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1854" w14:textId="77777777" w:rsidR="00DB22D0" w:rsidRPr="000C50B2" w:rsidRDefault="00DB22D0" w:rsidP="00016917">
      <w:pPr>
        <w:pStyle w:val="Ttulo1"/>
        <w:jc w:val="center"/>
        <w:rPr>
          <w:color w:val="002060"/>
          <w:sz w:val="48"/>
          <w:u w:val="single"/>
        </w:rPr>
      </w:pPr>
      <w:r w:rsidRPr="000C50B2">
        <w:rPr>
          <w:color w:val="002060"/>
          <w:sz w:val="48"/>
          <w:u w:val="single"/>
        </w:rPr>
        <w:t>Convocatoria de Reunión</w:t>
      </w:r>
    </w:p>
    <w:p w14:paraId="2A3C2B21" w14:textId="77777777" w:rsidR="00016917" w:rsidRDefault="00016917" w:rsidP="00016917"/>
    <w:p w14:paraId="614F57F2" w14:textId="77777777" w:rsidR="00016917" w:rsidRPr="00016917" w:rsidRDefault="00016917" w:rsidP="00016917"/>
    <w:p w14:paraId="3BEDB947" w14:textId="4656A6C5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Fecha:</w:t>
      </w:r>
      <w:r w:rsidR="00016917">
        <w:rPr>
          <w:b/>
          <w:color w:val="002060"/>
          <w:sz w:val="28"/>
        </w:rPr>
        <w:t xml:space="preserve"> </w:t>
      </w:r>
      <w:r w:rsidR="00725FC7">
        <w:rPr>
          <w:b/>
          <w:color w:val="31849B" w:themeColor="accent5" w:themeShade="BF"/>
          <w:sz w:val="28"/>
        </w:rPr>
        <w:t>1</w:t>
      </w:r>
      <w:r w:rsidR="0004088C">
        <w:rPr>
          <w:b/>
          <w:color w:val="31849B" w:themeColor="accent5" w:themeShade="BF"/>
          <w:sz w:val="28"/>
        </w:rPr>
        <w:t>5</w:t>
      </w:r>
      <w:r w:rsidR="00116712" w:rsidRPr="00116712">
        <w:rPr>
          <w:b/>
          <w:color w:val="31849B" w:themeColor="accent5" w:themeShade="BF"/>
          <w:sz w:val="28"/>
        </w:rPr>
        <w:t>/1</w:t>
      </w:r>
      <w:r w:rsidR="0004088C">
        <w:rPr>
          <w:b/>
          <w:color w:val="31849B" w:themeColor="accent5" w:themeShade="BF"/>
          <w:sz w:val="28"/>
        </w:rPr>
        <w:t>1</w:t>
      </w:r>
      <w:r w:rsidR="00116712" w:rsidRPr="00116712">
        <w:rPr>
          <w:b/>
          <w:color w:val="31849B" w:themeColor="accent5" w:themeShade="BF"/>
          <w:sz w:val="28"/>
        </w:rPr>
        <w:t>/2019</w:t>
      </w:r>
    </w:p>
    <w:p w14:paraId="29E9B4E2" w14:textId="77777777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Duración:</w:t>
      </w:r>
      <w:r w:rsidR="00116712">
        <w:rPr>
          <w:b/>
          <w:color w:val="002060"/>
          <w:sz w:val="28"/>
        </w:rPr>
        <w:t xml:space="preserve"> </w:t>
      </w:r>
      <w:r w:rsidR="00116712" w:rsidRPr="00116712">
        <w:rPr>
          <w:b/>
          <w:color w:val="31849B" w:themeColor="accent5" w:themeShade="BF"/>
          <w:sz w:val="28"/>
        </w:rPr>
        <w:t>11:</w:t>
      </w:r>
      <w:r w:rsidR="00D80773">
        <w:rPr>
          <w:b/>
          <w:color w:val="31849B" w:themeColor="accent5" w:themeShade="BF"/>
          <w:sz w:val="28"/>
        </w:rPr>
        <w:t>05</w:t>
      </w:r>
      <w:r w:rsidR="00116712" w:rsidRPr="00116712">
        <w:rPr>
          <w:b/>
          <w:color w:val="31849B" w:themeColor="accent5" w:themeShade="BF"/>
          <w:sz w:val="28"/>
        </w:rPr>
        <w:t xml:space="preserve"> -12:</w:t>
      </w:r>
      <w:r w:rsidR="00D80773">
        <w:rPr>
          <w:b/>
          <w:color w:val="31849B" w:themeColor="accent5" w:themeShade="BF"/>
          <w:sz w:val="28"/>
        </w:rPr>
        <w:t>05</w:t>
      </w:r>
    </w:p>
    <w:p w14:paraId="05CCFEA6" w14:textId="77777777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Lugar:</w:t>
      </w:r>
      <w:r w:rsidR="00116712">
        <w:rPr>
          <w:b/>
          <w:color w:val="002060"/>
          <w:sz w:val="28"/>
        </w:rPr>
        <w:t xml:space="preserve"> </w:t>
      </w:r>
      <w:r w:rsidR="00116712" w:rsidRPr="004B4E09">
        <w:rPr>
          <w:b/>
          <w:color w:val="31849B" w:themeColor="accent5" w:themeShade="BF"/>
          <w:sz w:val="28"/>
        </w:rPr>
        <w:t>Facultad de Matemáticas</w:t>
      </w:r>
    </w:p>
    <w:p w14:paraId="2451D0CB" w14:textId="77777777" w:rsidR="004B4E09" w:rsidRPr="00016917" w:rsidRDefault="00DB22D0" w:rsidP="004B4E09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 xml:space="preserve">Agenda: </w:t>
      </w:r>
      <w:r w:rsidR="00D80773">
        <w:rPr>
          <w:b/>
          <w:color w:val="31849B" w:themeColor="accent5" w:themeShade="BF"/>
          <w:sz w:val="28"/>
        </w:rPr>
        <w:t>Puesta en común del PdP y el SRS</w:t>
      </w:r>
    </w:p>
    <w:p w14:paraId="71C3AED8" w14:textId="77777777" w:rsidR="00DB22D0" w:rsidRPr="004B4E09" w:rsidRDefault="00DB22D0" w:rsidP="006E0D38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>Temas:</w:t>
      </w:r>
      <w:r w:rsidR="00116712" w:rsidRPr="004B4E09">
        <w:rPr>
          <w:b/>
          <w:color w:val="002060"/>
          <w:sz w:val="28"/>
        </w:rPr>
        <w:t xml:space="preserve"> </w:t>
      </w:r>
      <w:r w:rsidR="00D80773">
        <w:rPr>
          <w:b/>
          <w:color w:val="31849B" w:themeColor="accent5" w:themeShade="BF"/>
          <w:sz w:val="28"/>
        </w:rPr>
        <w:t>Generales</w:t>
      </w:r>
    </w:p>
    <w:p w14:paraId="7B179006" w14:textId="4FCB6D9D" w:rsidR="00DB22D0" w:rsidRPr="00016917" w:rsidRDefault="00DB22D0" w:rsidP="00D80773">
      <w:pPr>
        <w:pStyle w:val="Prrafodelista"/>
        <w:numPr>
          <w:ilvl w:val="0"/>
          <w:numId w:val="2"/>
        </w:numPr>
        <w:spacing w:after="0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Objetivo:</w:t>
      </w:r>
      <w:r w:rsidR="00116712">
        <w:rPr>
          <w:b/>
          <w:color w:val="002060"/>
          <w:sz w:val="28"/>
        </w:rPr>
        <w:t xml:space="preserve"> </w:t>
      </w:r>
      <w:r w:rsidR="00D80773" w:rsidRPr="00D80773">
        <w:rPr>
          <w:b/>
          <w:color w:val="31849B" w:themeColor="accent5" w:themeShade="BF"/>
          <w:sz w:val="28"/>
        </w:rPr>
        <w:t xml:space="preserve">puesta en común del Plan de Proyecto y </w:t>
      </w:r>
      <w:r w:rsidR="00725FC7">
        <w:rPr>
          <w:b/>
          <w:color w:val="31849B" w:themeColor="accent5" w:themeShade="BF"/>
          <w:sz w:val="28"/>
        </w:rPr>
        <w:t>asignación</w:t>
      </w:r>
      <w:r w:rsidR="00D80773" w:rsidRPr="00D80773">
        <w:rPr>
          <w:b/>
          <w:color w:val="31849B" w:themeColor="accent5" w:themeShade="BF"/>
          <w:sz w:val="28"/>
        </w:rPr>
        <w:t xml:space="preserve"> de tareas del SRS.</w:t>
      </w:r>
    </w:p>
    <w:p w14:paraId="51FD2440" w14:textId="77777777" w:rsidR="00116712" w:rsidRDefault="00116712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Desarrollo de la reunión</w:t>
      </w:r>
      <w:r w:rsidRPr="00016917">
        <w:rPr>
          <w:b/>
          <w:color w:val="002060"/>
          <w:sz w:val="28"/>
        </w:rPr>
        <w:t>:</w:t>
      </w:r>
      <w:r>
        <w:rPr>
          <w:b/>
          <w:color w:val="002060"/>
          <w:sz w:val="28"/>
        </w:rPr>
        <w:t xml:space="preserve"> </w:t>
      </w:r>
    </w:p>
    <w:p w14:paraId="77647EA4" w14:textId="77777777" w:rsidR="00116712" w:rsidRPr="00116712" w:rsidRDefault="00116712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14:paraId="2CC0C6C4" w14:textId="693354D2" w:rsidR="00725FC7" w:rsidRPr="00725FC7" w:rsidRDefault="00725FC7" w:rsidP="00725FC7">
      <w:pPr>
        <w:ind w:firstLine="284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Da comienzo la reunión semanal con el objetivo principal de hacer una asignación definitiva de las diferentes partes del documento SRS.</w:t>
      </w:r>
    </w:p>
    <w:p w14:paraId="7A9612E2" w14:textId="18876A3C" w:rsidR="00725FC7" w:rsidRPr="00725FC7" w:rsidRDefault="00725FC7" w:rsidP="00725FC7">
      <w:pPr>
        <w:ind w:firstLine="284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Discutimos detalles de formato del plan de proyecto como la forma y color de las tablas o el formato de los títulos a utilizar. Llegamos a la conclusión de que lo más importante es terminarlo dejando para más tarde la puesta en común con formato.</w:t>
      </w:r>
    </w:p>
    <w:p w14:paraId="6A5F6574" w14:textId="1E0334A0" w:rsidR="00725FC7" w:rsidRPr="00725FC7" w:rsidRDefault="00725FC7" w:rsidP="00725FC7">
      <w:pPr>
        <w:ind w:firstLine="284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Tras discutir diferentes detalles del plan de proyecto casi terminado se llevó a cabo la distribución de las diferentes partes del SRS teniendo en cuenta los roles de los integrantes del equipo:</w:t>
      </w:r>
    </w:p>
    <w:p w14:paraId="68C40EFF" w14:textId="35BFF09C" w:rsidR="00725FC7" w:rsidRP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Pablo (encargado de documentación): Introducción</w:t>
      </w:r>
      <w:r>
        <w:rPr>
          <w:color w:val="31849B" w:themeColor="accent5" w:themeShade="BF"/>
        </w:rPr>
        <w:t xml:space="preserve"> del SRS y casos de uso.</w:t>
      </w:r>
    </w:p>
    <w:p w14:paraId="44803024" w14:textId="77777777" w:rsidR="00725FC7" w:rsidRP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Juan Carlos (encargado de documentación): Descripción general.</w:t>
      </w:r>
    </w:p>
    <w:p w14:paraId="04C3B750" w14:textId="124E56F7" w:rsid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Rubén y Adrián (encargados de diseño)</w:t>
      </w:r>
      <w:r>
        <w:rPr>
          <w:color w:val="31849B" w:themeColor="accent5" w:themeShade="BF"/>
        </w:rPr>
        <w:t xml:space="preserve"> y Alberto (marketing)</w:t>
      </w:r>
      <w:r w:rsidRPr="00725FC7">
        <w:rPr>
          <w:color w:val="31849B" w:themeColor="accent5" w:themeShade="BF"/>
        </w:rPr>
        <w:t>:</w:t>
      </w:r>
      <w:r>
        <w:rPr>
          <w:color w:val="31849B" w:themeColor="accent5" w:themeShade="BF"/>
        </w:rPr>
        <w:t xml:space="preserve"> </w:t>
      </w:r>
      <w:r w:rsidRPr="00725FC7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</w:rPr>
        <w:t>Interfaces.</w:t>
      </w:r>
    </w:p>
    <w:p w14:paraId="5E1B52F9" w14:textId="138C8EC8" w:rsidR="00725FC7" w:rsidRP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Pedro (jefe técnico)</w:t>
      </w:r>
      <w:r>
        <w:rPr>
          <w:color w:val="31849B" w:themeColor="accent5" w:themeShade="BF"/>
        </w:rPr>
        <w:t>: Requisitos.</w:t>
      </w:r>
    </w:p>
    <w:p w14:paraId="46EE7E71" w14:textId="77777777" w:rsid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Santiago (coordinador general)</w:t>
      </w:r>
      <w:r>
        <w:rPr>
          <w:color w:val="31849B" w:themeColor="accent5" w:themeShade="BF"/>
        </w:rPr>
        <w:t>: Casos de uso</w:t>
      </w:r>
    </w:p>
    <w:p w14:paraId="635C308E" w14:textId="25E39EEB" w:rsidR="00725FC7" w:rsidRPr="00725FC7" w:rsidRDefault="00725FC7" w:rsidP="00725FC7">
      <w:pPr>
        <w:pStyle w:val="Prrafodelista"/>
        <w:numPr>
          <w:ilvl w:val="0"/>
          <w:numId w:val="4"/>
        </w:numPr>
        <w:spacing w:after="160" w:line="256" w:lineRule="auto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 xml:space="preserve"> Jaime (encargado de documentación): Requerimientos funcionales.</w:t>
      </w:r>
    </w:p>
    <w:p w14:paraId="1E69A41B" w14:textId="77777777" w:rsidR="00725FC7" w:rsidRDefault="00725FC7" w:rsidP="00725FC7">
      <w:pPr>
        <w:ind w:firstLine="360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Se discutió la carga de trabajo y se planteó una futura redistribución de las atribuciones de cada uno con el objetivo de compensar y ayudar a aquellos sobrecargados con mucho trabajo.</w:t>
      </w:r>
      <w:r>
        <w:rPr>
          <w:color w:val="31849B" w:themeColor="accent5" w:themeShade="BF"/>
        </w:rPr>
        <w:t xml:space="preserve"> </w:t>
      </w:r>
      <w:r w:rsidRPr="00725FC7">
        <w:rPr>
          <w:color w:val="31849B" w:themeColor="accent5" w:themeShade="BF"/>
        </w:rPr>
        <w:t xml:space="preserve">Se dejaron claros algunos aspectos de la entrega midterm que tenían que estar listos para la siguiente reunión con el objetivo de la redistribución de tareas.  </w:t>
      </w:r>
    </w:p>
    <w:p w14:paraId="00B4E2E3" w14:textId="36B6D081" w:rsidR="00725FC7" w:rsidRPr="00725FC7" w:rsidRDefault="00725FC7" w:rsidP="00725FC7">
      <w:pPr>
        <w:ind w:firstLine="360"/>
        <w:jc w:val="both"/>
        <w:rPr>
          <w:color w:val="31849B" w:themeColor="accent5" w:themeShade="BF"/>
        </w:rPr>
      </w:pPr>
      <w:r w:rsidRPr="00725FC7">
        <w:rPr>
          <w:color w:val="31849B" w:themeColor="accent5" w:themeShade="BF"/>
        </w:rPr>
        <w:t>Finaliza la reunión con un balance positivo pero se hizo hincapié en la necesidad de trabajar todo lo posible en el documento SRS para poder revisarlo y entregarlo a tiempo.</w:t>
      </w:r>
    </w:p>
    <w:p w14:paraId="40995C04" w14:textId="77777777" w:rsidR="00D80773" w:rsidRDefault="00D80773" w:rsidP="00D80773">
      <w:pPr>
        <w:spacing w:after="0"/>
        <w:jc w:val="both"/>
        <w:rPr>
          <w:color w:val="31849B" w:themeColor="accent5" w:themeShade="BF"/>
        </w:rPr>
      </w:pPr>
    </w:p>
    <w:p w14:paraId="566BCDD5" w14:textId="77777777" w:rsidR="00D80773" w:rsidRDefault="00D80773" w:rsidP="00D80773">
      <w:pPr>
        <w:spacing w:after="0"/>
        <w:jc w:val="both"/>
        <w:rPr>
          <w:color w:val="31849B" w:themeColor="accent5" w:themeShade="BF"/>
        </w:rPr>
      </w:pPr>
    </w:p>
    <w:p w14:paraId="00C4500E" w14:textId="77777777" w:rsidR="00D80773" w:rsidRDefault="00D80773" w:rsidP="00D80773">
      <w:pPr>
        <w:spacing w:after="0"/>
        <w:jc w:val="both"/>
        <w:rPr>
          <w:color w:val="31849B" w:themeColor="accent5" w:themeShade="BF"/>
        </w:rPr>
      </w:pPr>
    </w:p>
    <w:p w14:paraId="063FDD3D" w14:textId="77777777" w:rsidR="00D80773" w:rsidRDefault="00D80773" w:rsidP="00D80773">
      <w:pPr>
        <w:spacing w:after="0"/>
        <w:jc w:val="both"/>
      </w:pPr>
    </w:p>
    <w:p w14:paraId="5B1730D2" w14:textId="77777777" w:rsidR="00DB22D0" w:rsidRDefault="004B4E09" w:rsidP="00DB22D0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t>FIN DE REUNIÓ</w:t>
      </w:r>
      <w:r w:rsidR="00DB22D0" w:rsidRPr="00016917">
        <w:rPr>
          <w:b/>
          <w:color w:val="002060"/>
          <w:sz w:val="28"/>
        </w:rPr>
        <w:t>N:</w:t>
      </w:r>
    </w:p>
    <w:p w14:paraId="23B8CE73" w14:textId="77777777" w:rsidR="00116712" w:rsidRPr="00016917" w:rsidRDefault="00116712" w:rsidP="00DB22D0">
      <w:pPr>
        <w:spacing w:after="0"/>
        <w:rPr>
          <w:b/>
          <w:color w:val="002060"/>
          <w:sz w:val="28"/>
        </w:rPr>
      </w:pPr>
    </w:p>
    <w:p w14:paraId="03D4EA6C" w14:textId="211DF222" w:rsidR="00116712" w:rsidRPr="00D80773" w:rsidRDefault="00016917" w:rsidP="00D80773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Plan del próximo trabajo</w:t>
      </w:r>
      <w:r w:rsidRPr="00016917">
        <w:rPr>
          <w:b/>
          <w:color w:val="002060"/>
          <w:sz w:val="28"/>
        </w:rPr>
        <w:t xml:space="preserve">: </w:t>
      </w:r>
      <w:r w:rsidR="00725FC7">
        <w:rPr>
          <w:b/>
          <w:color w:val="31849B" w:themeColor="accent5" w:themeShade="BF"/>
          <w:sz w:val="28"/>
        </w:rPr>
        <w:t xml:space="preserve">Presentar PdP terminado (salvo detalles de formato) y </w:t>
      </w:r>
      <w:r w:rsidR="00F660A5">
        <w:rPr>
          <w:b/>
          <w:color w:val="31849B" w:themeColor="accent5" w:themeShade="BF"/>
          <w:sz w:val="28"/>
        </w:rPr>
        <w:t>SRS avanzado</w:t>
      </w:r>
    </w:p>
    <w:p w14:paraId="1A31E024" w14:textId="77777777" w:rsidR="00016917" w:rsidRPr="00016917" w:rsidRDefault="00016917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14:paraId="067093AF" w14:textId="7AA8871E"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Puntos de la siguiente reunión</w:t>
      </w:r>
      <w:r w:rsidRPr="00016917">
        <w:rPr>
          <w:b/>
          <w:color w:val="002060"/>
          <w:sz w:val="28"/>
        </w:rPr>
        <w:t xml:space="preserve">: </w:t>
      </w:r>
      <w:r w:rsidR="00D80773">
        <w:rPr>
          <w:b/>
          <w:color w:val="31849B" w:themeColor="accent5" w:themeShade="BF"/>
          <w:sz w:val="28"/>
        </w:rPr>
        <w:t xml:space="preserve">Análisis del estado de los documentos </w:t>
      </w:r>
      <w:r w:rsidR="00F660A5">
        <w:rPr>
          <w:b/>
          <w:color w:val="31849B" w:themeColor="accent5" w:themeShade="BF"/>
          <w:sz w:val="28"/>
        </w:rPr>
        <w:t>y reasignación de partes del SRS.</w:t>
      </w:r>
      <w:bookmarkStart w:id="0" w:name="_GoBack"/>
      <w:bookmarkEnd w:id="0"/>
    </w:p>
    <w:p w14:paraId="27DE4272" w14:textId="77777777" w:rsidR="0088612F" w:rsidRDefault="0088612F"/>
    <w:sectPr w:rsidR="0088612F" w:rsidSect="00886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5F8E4" w14:textId="77777777" w:rsidR="00770D06" w:rsidRDefault="00770D06" w:rsidP="000C50B2">
      <w:pPr>
        <w:spacing w:after="0" w:line="240" w:lineRule="auto"/>
      </w:pPr>
      <w:r>
        <w:separator/>
      </w:r>
    </w:p>
  </w:endnote>
  <w:endnote w:type="continuationSeparator" w:id="0">
    <w:p w14:paraId="344FD281" w14:textId="77777777" w:rsidR="00770D06" w:rsidRDefault="00770D06" w:rsidP="000C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EBAAC" w14:textId="77777777" w:rsidR="000C50B2" w:rsidRDefault="003A6EA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BB1D" wp14:editId="00ED42A6">
              <wp:simplePos x="0" y="0"/>
              <wp:positionH relativeFrom="column">
                <wp:posOffset>-1061085</wp:posOffset>
              </wp:positionH>
              <wp:positionV relativeFrom="paragraph">
                <wp:posOffset>234315</wp:posOffset>
              </wp:positionV>
              <wp:extent cx="7543800" cy="3714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1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227821" w14:textId="77777777" w:rsidR="003A6EAA" w:rsidRPr="003A6EAA" w:rsidRDefault="003A6EAA" w:rsidP="003A6E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A6EAA">
                            <w:rPr>
                              <w:b/>
                              <w:sz w:val="28"/>
                            </w:rPr>
                            <w:t>LOGROLLING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CEBB1D" id="Rectángulo 2" o:spid="_x0000_s1026" style="position:absolute;margin-left:-83.55pt;margin-top:18.45pt;width:594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" fillcolor="black [3200]" strokecolor="black [1600]" strokeweight="2pt">
              <v:textbox>
                <w:txbxContent>
                  <w:p w14:paraId="29227821" w14:textId="77777777" w:rsidR="003A6EAA" w:rsidRPr="003A6EAA" w:rsidRDefault="003A6EAA" w:rsidP="003A6EAA">
                    <w:pPr>
                      <w:jc w:val="center"/>
                      <w:rPr>
                        <w:b/>
                        <w:sz w:val="28"/>
                      </w:rPr>
                    </w:pPr>
                    <w:r w:rsidRPr="003A6EAA">
                      <w:rPr>
                        <w:b/>
                        <w:sz w:val="28"/>
                      </w:rPr>
                      <w:t>LOGROLLING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008D9" w14:textId="77777777" w:rsidR="00770D06" w:rsidRDefault="00770D06" w:rsidP="000C50B2">
      <w:pPr>
        <w:spacing w:after="0" w:line="240" w:lineRule="auto"/>
      </w:pPr>
      <w:r>
        <w:separator/>
      </w:r>
    </w:p>
  </w:footnote>
  <w:footnote w:type="continuationSeparator" w:id="0">
    <w:p w14:paraId="06F772F7" w14:textId="77777777" w:rsidR="00770D06" w:rsidRDefault="00770D06" w:rsidP="000C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634D" w14:textId="77777777" w:rsidR="000C50B2" w:rsidRDefault="003A6EA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19555013" wp14:editId="78EDA5E4">
          <wp:simplePos x="0" y="0"/>
          <wp:positionH relativeFrom="column">
            <wp:posOffset>-632460</wp:posOffset>
          </wp:positionH>
          <wp:positionV relativeFrom="paragraph">
            <wp:posOffset>-230505</wp:posOffset>
          </wp:positionV>
          <wp:extent cx="523875" cy="52387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rolling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B2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2167C" wp14:editId="7B257A38">
              <wp:simplePos x="0" y="0"/>
              <wp:positionH relativeFrom="column">
                <wp:posOffset>6035040</wp:posOffset>
              </wp:positionH>
              <wp:positionV relativeFrom="paragraph">
                <wp:posOffset>-478154</wp:posOffset>
              </wp:positionV>
              <wp:extent cx="447675" cy="1070610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10706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2B05F" id="Rectángulo 1" o:spid="_x0000_s1026" style="position:absolute;margin-left:475.2pt;margin-top:-37.65pt;width:35.2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6EA8"/>
    <w:multiLevelType w:val="hybridMultilevel"/>
    <w:tmpl w:val="FBD0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2C8"/>
    <w:multiLevelType w:val="hybridMultilevel"/>
    <w:tmpl w:val="3BF69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E1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044F"/>
    <w:multiLevelType w:val="hybridMultilevel"/>
    <w:tmpl w:val="1408C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D0"/>
    <w:rsid w:val="00016917"/>
    <w:rsid w:val="00034DFC"/>
    <w:rsid w:val="0004088C"/>
    <w:rsid w:val="000448AB"/>
    <w:rsid w:val="000C0D63"/>
    <w:rsid w:val="000C50B2"/>
    <w:rsid w:val="00116712"/>
    <w:rsid w:val="00160A15"/>
    <w:rsid w:val="003A6EAA"/>
    <w:rsid w:val="00416E0C"/>
    <w:rsid w:val="004B4E09"/>
    <w:rsid w:val="004C2A2B"/>
    <w:rsid w:val="004D65E3"/>
    <w:rsid w:val="005F12CD"/>
    <w:rsid w:val="006105D2"/>
    <w:rsid w:val="00725FC7"/>
    <w:rsid w:val="00770D06"/>
    <w:rsid w:val="0088612F"/>
    <w:rsid w:val="00C06E5C"/>
    <w:rsid w:val="00CB0581"/>
    <w:rsid w:val="00D80773"/>
    <w:rsid w:val="00DB22D0"/>
    <w:rsid w:val="00F6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AE399"/>
  <w15:docId w15:val="{4F91FF4B-3B59-4587-9823-B04F85E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B2"/>
  </w:style>
  <w:style w:type="paragraph" w:styleId="Piedepgina">
    <w:name w:val="footer"/>
    <w:basedOn w:val="Normal"/>
    <w:link w:val="Piedepgina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Adri Sanjuán</cp:lastModifiedBy>
  <cp:revision>5</cp:revision>
  <dcterms:created xsi:type="dcterms:W3CDTF">2019-12-01T12:24:00Z</dcterms:created>
  <dcterms:modified xsi:type="dcterms:W3CDTF">2019-12-01T15:27:00Z</dcterms:modified>
</cp:coreProperties>
</file>