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317" w:rsidRPr="00793317"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r w:rsidRPr="00793317">
        <w:rPr>
          <w:rFonts w:ascii="Arial" w:eastAsia="Times New Roman" w:hAnsi="Arial" w:cs="Arial"/>
          <w:b/>
          <w:bCs/>
          <w:color w:val="000000"/>
          <w:sz w:val="27"/>
          <w:szCs w:val="27"/>
          <w:lang w:val="en-US" w:eastAsia="es-PE"/>
        </w:rPr>
        <w:t> Introduction</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 xml:space="preserve">This is an example of a Use-Case </w:t>
      </w:r>
      <w:proofErr w:type="gramStart"/>
      <w:r w:rsidRPr="00793317">
        <w:rPr>
          <w:rFonts w:ascii="Arial" w:eastAsia="Times New Roman" w:hAnsi="Arial" w:cs="Arial"/>
          <w:color w:val="000000"/>
          <w:sz w:val="20"/>
          <w:szCs w:val="20"/>
          <w:lang w:val="en-US" w:eastAsia="es-PE"/>
        </w:rPr>
        <w:t>Model</w:t>
      </w:r>
      <w:proofErr w:type="gramEnd"/>
      <w:r w:rsidRPr="00793317">
        <w:rPr>
          <w:rFonts w:ascii="Arial" w:eastAsia="Times New Roman" w:hAnsi="Arial" w:cs="Arial"/>
          <w:color w:val="000000"/>
          <w:sz w:val="20"/>
          <w:szCs w:val="20"/>
          <w:lang w:val="en-US" w:eastAsia="es-PE"/>
        </w:rPr>
        <w:t xml:space="preserve"> as it would appear in the Inception. Primary actors and use cases </w:t>
      </w:r>
      <w:proofErr w:type="gramStart"/>
      <w:r w:rsidRPr="00793317">
        <w:rPr>
          <w:rFonts w:ascii="Arial" w:eastAsia="Times New Roman" w:hAnsi="Arial" w:cs="Arial"/>
          <w:color w:val="000000"/>
          <w:sz w:val="20"/>
          <w:szCs w:val="20"/>
          <w:lang w:val="en-US" w:eastAsia="es-PE"/>
        </w:rPr>
        <w:t>are identified</w:t>
      </w:r>
      <w:proofErr w:type="gramEnd"/>
      <w:r w:rsidRPr="00793317">
        <w:rPr>
          <w:rFonts w:ascii="Arial" w:eastAsia="Times New Roman" w:hAnsi="Arial" w:cs="Arial"/>
          <w:color w:val="000000"/>
          <w:sz w:val="20"/>
          <w:szCs w:val="20"/>
          <w:lang w:val="en-US" w:eastAsia="es-PE"/>
        </w:rPr>
        <w:t>. There may or may not be an outline of the basic flows yet.</w:t>
      </w:r>
    </w:p>
    <w:p w:rsidR="00793317" w:rsidRPr="00793317"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proofErr w:type="gramStart"/>
      <w:r w:rsidRPr="00793317">
        <w:rPr>
          <w:rFonts w:ascii="Arial" w:eastAsia="Times New Roman" w:hAnsi="Arial" w:cs="Arial"/>
          <w:b/>
          <w:bCs/>
          <w:color w:val="000000"/>
          <w:sz w:val="27"/>
          <w:szCs w:val="27"/>
          <w:lang w:val="en-US" w:eastAsia="es-PE"/>
        </w:rPr>
        <w:t>2</w:t>
      </w:r>
      <w:proofErr w:type="gramEnd"/>
      <w:r w:rsidRPr="00793317">
        <w:rPr>
          <w:rFonts w:ascii="Arial" w:eastAsia="Times New Roman" w:hAnsi="Arial" w:cs="Arial"/>
          <w:b/>
          <w:bCs/>
          <w:color w:val="000000"/>
          <w:sz w:val="27"/>
          <w:szCs w:val="27"/>
          <w:lang w:val="en-US" w:eastAsia="es-PE"/>
        </w:rPr>
        <w:t xml:space="preserve"> Overview</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The Automated Teller Machine is a remote unit connected to the bank computer systems. The purpose of the system is to bring regular bank services closer to the customer and increase the working hours to around the clock. It is also important to decrease the amount of bank cashiers. An ATM withdrawal is less expensive for the Bank than a withdrawal from a teller.</w:t>
      </w:r>
      <w:r w:rsidRPr="00793317">
        <w:rPr>
          <w:rFonts w:ascii="Arial" w:eastAsia="Times New Roman" w:hAnsi="Arial" w:cs="Arial"/>
          <w:color w:val="000000"/>
          <w:sz w:val="20"/>
          <w:szCs w:val="20"/>
          <w:lang w:val="en-US" w:eastAsia="es-PE"/>
        </w:rPr>
        <w:br/>
      </w:r>
      <w:r w:rsidRPr="00793317">
        <w:rPr>
          <w:rFonts w:ascii="Arial" w:eastAsia="Times New Roman" w:hAnsi="Arial" w:cs="Arial"/>
          <w:color w:val="000000"/>
          <w:sz w:val="20"/>
          <w:szCs w:val="20"/>
          <w:lang w:val="en-US" w:eastAsia="es-PE"/>
        </w:rPr>
        <w:br/>
        <w:t>The ATM system requires that each bank customer has an ATM card and remembers his PIN code. The whole security of this system builds on the PIN code.</w:t>
      </w:r>
    </w:p>
    <w:p w:rsidR="00793317" w:rsidRPr="00793317"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proofErr w:type="gramStart"/>
      <w:r w:rsidRPr="00793317">
        <w:rPr>
          <w:rFonts w:ascii="Arial" w:eastAsia="Times New Roman" w:hAnsi="Arial" w:cs="Arial"/>
          <w:b/>
          <w:bCs/>
          <w:color w:val="000000"/>
          <w:sz w:val="27"/>
          <w:szCs w:val="27"/>
          <w:lang w:val="en-US" w:eastAsia="es-PE"/>
        </w:rPr>
        <w:t>3</w:t>
      </w:r>
      <w:proofErr w:type="gramEnd"/>
      <w:r w:rsidRPr="00793317">
        <w:rPr>
          <w:rFonts w:ascii="Arial" w:eastAsia="Times New Roman" w:hAnsi="Arial" w:cs="Arial"/>
          <w:b/>
          <w:bCs/>
          <w:color w:val="000000"/>
          <w:sz w:val="27"/>
          <w:szCs w:val="27"/>
          <w:lang w:val="en-US" w:eastAsia="es-PE"/>
        </w:rPr>
        <w:t xml:space="preserve"> Use-Case Diagram</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The figure below shows the use-case diagram for the ATM.</w:t>
      </w:r>
      <w:r w:rsidRPr="00793317">
        <w:rPr>
          <w:rFonts w:ascii="Arial" w:eastAsia="Times New Roman" w:hAnsi="Arial" w:cs="Arial"/>
          <w:color w:val="000000"/>
          <w:sz w:val="20"/>
          <w:szCs w:val="20"/>
          <w:lang w:val="en-US" w:eastAsia="es-PE"/>
        </w:rPr>
        <w:br/>
      </w:r>
      <w:r w:rsidRPr="00793317">
        <w:rPr>
          <w:rFonts w:ascii="Arial" w:eastAsia="Times New Roman" w:hAnsi="Arial" w:cs="Arial"/>
          <w:color w:val="000000"/>
          <w:sz w:val="20"/>
          <w:szCs w:val="20"/>
          <w:lang w:val="en-US" w:eastAsia="es-PE"/>
        </w:rPr>
        <w:br/>
      </w:r>
      <w:r w:rsidRPr="00793317">
        <w:rPr>
          <w:rFonts w:ascii="Arial" w:eastAsia="Times New Roman" w:hAnsi="Arial" w:cs="Arial"/>
          <w:noProof/>
          <w:color w:val="000000"/>
          <w:sz w:val="20"/>
          <w:szCs w:val="20"/>
          <w:lang w:eastAsia="es-PE"/>
        </w:rPr>
        <w:drawing>
          <wp:inline distT="0" distB="0" distL="0" distR="0">
            <wp:extent cx="5142865" cy="4140200"/>
            <wp:effectExtent l="0" t="0" r="635" b="0"/>
            <wp:docPr id="1" name="Imagen 1" descr="Automated Teller Machine Elaboration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mated Teller Machine Elaboration Use-Case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2865" cy="4140200"/>
                    </a:xfrm>
                    <a:prstGeom prst="rect">
                      <a:avLst/>
                    </a:prstGeom>
                    <a:noFill/>
                    <a:ln>
                      <a:noFill/>
                    </a:ln>
                  </pic:spPr>
                </pic:pic>
              </a:graphicData>
            </a:graphic>
          </wp:inline>
        </w:drawing>
      </w:r>
    </w:p>
    <w:p w:rsidR="00793317" w:rsidRPr="00793317"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proofErr w:type="gramStart"/>
      <w:r w:rsidRPr="00793317">
        <w:rPr>
          <w:rFonts w:ascii="Arial" w:eastAsia="Times New Roman" w:hAnsi="Arial" w:cs="Arial"/>
          <w:b/>
          <w:bCs/>
          <w:color w:val="000000"/>
          <w:sz w:val="27"/>
          <w:szCs w:val="27"/>
          <w:lang w:val="en-US" w:eastAsia="es-PE"/>
        </w:rPr>
        <w:t>4</w:t>
      </w:r>
      <w:proofErr w:type="gramEnd"/>
      <w:r w:rsidRPr="00793317">
        <w:rPr>
          <w:rFonts w:ascii="Arial" w:eastAsia="Times New Roman" w:hAnsi="Arial" w:cs="Arial"/>
          <w:b/>
          <w:bCs/>
          <w:color w:val="000000"/>
          <w:sz w:val="27"/>
          <w:szCs w:val="27"/>
          <w:lang w:val="en-US" w:eastAsia="es-PE"/>
        </w:rPr>
        <w:t xml:space="preserve"> Actors</w:t>
      </w:r>
    </w:p>
    <w:p w:rsidR="00793317" w:rsidRPr="00793317" w:rsidRDefault="00793317" w:rsidP="00793317">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4.1 Bank Customer</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lastRenderedPageBreak/>
        <w:t>This actor represents a person with a valid Bank Card. The Bank Card is theirs and they know the PIN Code.</w:t>
      </w:r>
    </w:p>
    <w:p w:rsidR="00793317" w:rsidRPr="00793317" w:rsidRDefault="00793317" w:rsidP="00793317">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4.2 Bank</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This actor represents the financial institution that provides services to the ATM. Responsible for verifying Bank Customers, authorizing transactions and recording completed transactions.</w:t>
      </w:r>
    </w:p>
    <w:p w:rsidR="00793317" w:rsidRPr="00793317" w:rsidRDefault="00793317" w:rsidP="00793317">
      <w:pPr>
        <w:shd w:val="clear" w:color="auto" w:fill="FFFFFF"/>
        <w:spacing w:before="100" w:beforeAutospacing="1" w:after="100" w:afterAutospacing="1" w:line="240" w:lineRule="auto"/>
        <w:outlineLvl w:val="3"/>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4.3 Maintenance Person</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This actor represents the person responsible for maintaining the Automated Teller Machine, refilling paper, and replenishing cash.</w:t>
      </w:r>
    </w:p>
    <w:p w:rsidR="00793317" w:rsidRPr="00793317" w:rsidRDefault="00793317" w:rsidP="0079331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eastAsia="es-PE"/>
        </w:rPr>
      </w:pPr>
      <w:proofErr w:type="gramStart"/>
      <w:r w:rsidRPr="00793317">
        <w:rPr>
          <w:rFonts w:ascii="Arial" w:eastAsia="Times New Roman" w:hAnsi="Arial" w:cs="Arial"/>
          <w:b/>
          <w:bCs/>
          <w:color w:val="000000"/>
          <w:sz w:val="27"/>
          <w:szCs w:val="27"/>
          <w:lang w:val="en-US" w:eastAsia="es-PE"/>
        </w:rPr>
        <w:t>5</w:t>
      </w:r>
      <w:proofErr w:type="gramEnd"/>
      <w:r w:rsidRPr="00793317">
        <w:rPr>
          <w:rFonts w:ascii="Arial" w:eastAsia="Times New Roman" w:hAnsi="Arial" w:cs="Arial"/>
          <w:b/>
          <w:bCs/>
          <w:color w:val="000000"/>
          <w:sz w:val="27"/>
          <w:szCs w:val="27"/>
          <w:lang w:val="en-US" w:eastAsia="es-PE"/>
        </w:rPr>
        <w:t xml:space="preserve"> Use Cases</w:t>
      </w:r>
    </w:p>
    <w:p w:rsidR="00793317" w:rsidRPr="00793317" w:rsidRDefault="00793317" w:rsidP="00793317">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5.1.1 Withdraw Cash</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This use case describes how the Bank Customer uses the ATM to withdraw money his/her bank account.</w:t>
      </w:r>
    </w:p>
    <w:p w:rsidR="00793317" w:rsidRPr="00793317" w:rsidRDefault="00793317" w:rsidP="00793317">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5.1.2 Transfer Funds</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This use case describes how the Bank Customer uses the ATM to transfer money between different bank accounts.</w:t>
      </w:r>
    </w:p>
    <w:p w:rsidR="00793317" w:rsidRPr="00793317" w:rsidRDefault="00793317" w:rsidP="00793317">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5.1.3 Deposit Funds</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This use case describes how the Bank Customer deposits money to an account.</w:t>
      </w:r>
    </w:p>
    <w:p w:rsidR="00793317" w:rsidRPr="00793317" w:rsidRDefault="00793317" w:rsidP="00793317">
      <w:pPr>
        <w:shd w:val="clear" w:color="auto" w:fill="FFFFFF"/>
        <w:spacing w:before="100" w:beforeAutospacing="1" w:after="100" w:afterAutospacing="1" w:line="240" w:lineRule="auto"/>
        <w:outlineLvl w:val="4"/>
        <w:rPr>
          <w:rFonts w:ascii="Arial" w:eastAsia="Times New Roman" w:hAnsi="Arial" w:cs="Arial"/>
          <w:b/>
          <w:bCs/>
          <w:color w:val="000000"/>
          <w:sz w:val="20"/>
          <w:szCs w:val="20"/>
          <w:lang w:val="en-US" w:eastAsia="es-PE"/>
        </w:rPr>
      </w:pPr>
      <w:r w:rsidRPr="00793317">
        <w:rPr>
          <w:rFonts w:ascii="Arial" w:eastAsia="Times New Roman" w:hAnsi="Arial" w:cs="Arial"/>
          <w:b/>
          <w:bCs/>
          <w:color w:val="000000"/>
          <w:sz w:val="20"/>
          <w:szCs w:val="20"/>
          <w:lang w:val="en-US" w:eastAsia="es-PE"/>
        </w:rPr>
        <w:t>5.1.4 Refill Machine</w:t>
      </w:r>
    </w:p>
    <w:p w:rsidR="00793317" w:rsidRPr="00793317" w:rsidRDefault="00793317" w:rsidP="00793317">
      <w:pPr>
        <w:shd w:val="clear" w:color="auto" w:fill="FFFFFF"/>
        <w:spacing w:before="100" w:beforeAutospacing="1" w:after="100" w:afterAutospacing="1" w:line="240" w:lineRule="auto"/>
        <w:rPr>
          <w:rFonts w:ascii="Arial" w:eastAsia="Times New Roman" w:hAnsi="Arial" w:cs="Arial"/>
          <w:color w:val="000000"/>
          <w:sz w:val="20"/>
          <w:szCs w:val="20"/>
          <w:lang w:val="en-US" w:eastAsia="es-PE"/>
        </w:rPr>
      </w:pPr>
      <w:r w:rsidRPr="00793317">
        <w:rPr>
          <w:rFonts w:ascii="Arial" w:eastAsia="Times New Roman" w:hAnsi="Arial" w:cs="Arial"/>
          <w:color w:val="000000"/>
          <w:sz w:val="20"/>
          <w:szCs w:val="20"/>
          <w:lang w:val="en-US" w:eastAsia="es-PE"/>
        </w:rPr>
        <w:t>This use case describes how the Maintenance Person refills money, receipt paper and envelopes.</w:t>
      </w:r>
    </w:p>
    <w:p w:rsidR="00E154E7" w:rsidRPr="00793317" w:rsidRDefault="00E154E7">
      <w:pPr>
        <w:rPr>
          <w:lang w:val="en-US"/>
        </w:rPr>
      </w:pPr>
      <w:bookmarkStart w:id="0" w:name="_GoBack"/>
      <w:bookmarkEnd w:id="0"/>
    </w:p>
    <w:sectPr w:rsidR="00E154E7" w:rsidRPr="007933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17"/>
    <w:rsid w:val="00793317"/>
    <w:rsid w:val="00E154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1466-5D16-46BB-AEA8-25B596F8E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93317"/>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793317"/>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paragraph" w:styleId="Ttulo5">
    <w:name w:val="heading 5"/>
    <w:basedOn w:val="Normal"/>
    <w:link w:val="Ttulo5Car"/>
    <w:uiPriority w:val="9"/>
    <w:qFormat/>
    <w:rsid w:val="00793317"/>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93317"/>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793317"/>
    <w:rPr>
      <w:rFonts w:ascii="Times New Roman" w:eastAsia="Times New Roman" w:hAnsi="Times New Roman" w:cs="Times New Roman"/>
      <w:b/>
      <w:bCs/>
      <w:sz w:val="24"/>
      <w:szCs w:val="24"/>
      <w:lang w:eastAsia="es-PE"/>
    </w:rPr>
  </w:style>
  <w:style w:type="character" w:customStyle="1" w:styleId="Ttulo5Car">
    <w:name w:val="Título 5 Car"/>
    <w:basedOn w:val="Fuentedeprrafopredeter"/>
    <w:link w:val="Ttulo5"/>
    <w:uiPriority w:val="9"/>
    <w:rsid w:val="00793317"/>
    <w:rPr>
      <w:rFonts w:ascii="Times New Roman" w:eastAsia="Times New Roman" w:hAnsi="Times New Roman" w:cs="Times New Roman"/>
      <w:b/>
      <w:bCs/>
      <w:sz w:val="20"/>
      <w:szCs w:val="20"/>
      <w:lang w:eastAsia="es-PE"/>
    </w:rPr>
  </w:style>
  <w:style w:type="character" w:customStyle="1" w:styleId="apple-converted-space">
    <w:name w:val="apple-converted-space"/>
    <w:basedOn w:val="Fuentedeprrafopredeter"/>
    <w:rsid w:val="00793317"/>
  </w:style>
  <w:style w:type="paragraph" w:styleId="NormalWeb">
    <w:name w:val="Normal (Web)"/>
    <w:basedOn w:val="Normal"/>
    <w:uiPriority w:val="99"/>
    <w:semiHidden/>
    <w:unhideWhenUsed/>
    <w:rsid w:val="00793317"/>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02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1490</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hugoapq</dc:creator>
  <cp:keywords/>
  <dc:description/>
  <cp:lastModifiedBy>hugoapq</cp:lastModifiedBy>
  <cp:revision>1</cp:revision>
  <dcterms:created xsi:type="dcterms:W3CDTF">2015-05-09T12:36:00Z</dcterms:created>
  <dcterms:modified xsi:type="dcterms:W3CDTF">2015-05-09T12:37:00Z</dcterms:modified>
</cp:coreProperties>
</file>