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61BC0" w14:textId="77777777" w:rsidR="00C506C4" w:rsidRDefault="00C506C4" w:rsidP="004A36F2">
      <w:pPr>
        <w:pStyle w:val="Ttulo"/>
        <w:rPr>
          <w:rFonts w:ascii="Century Gothic" w:hAnsi="Century Gothic"/>
          <w:color w:val="00B0F0"/>
          <w:lang w:val="en-US"/>
        </w:rPr>
      </w:pPr>
      <w:r>
        <w:rPr>
          <w:rFonts w:ascii="Century Gothic" w:hAnsi="Century Gothic"/>
          <w:color w:val="00B0F0"/>
          <w:lang w:val="en-US"/>
        </w:rPr>
        <w:t>CD2007</w:t>
      </w:r>
    </w:p>
    <w:p w14:paraId="549897FC" w14:textId="352ADCE2" w:rsidR="004A36F2" w:rsidRPr="007F49C1" w:rsidRDefault="004A36F2" w:rsidP="007F49C1">
      <w:pPr>
        <w:pStyle w:val="Ttulo"/>
        <w:rPr>
          <w:rFonts w:ascii="Century Gothic" w:hAnsi="Century Gothic"/>
          <w:color w:val="00B0F0"/>
          <w:lang w:val="en-US"/>
        </w:rPr>
      </w:pPr>
      <w:r w:rsidRPr="002B4B47">
        <w:rPr>
          <w:rFonts w:ascii="Century Gothic" w:hAnsi="Century Gothic"/>
          <w:color w:val="00B0F0"/>
          <w:lang w:val="en-US"/>
        </w:rPr>
        <w:t>case</w:t>
      </w:r>
      <w:r w:rsidR="00C506C4">
        <w:rPr>
          <w:rFonts w:ascii="Century Gothic" w:hAnsi="Century Gothic"/>
          <w:color w:val="00B0F0"/>
          <w:lang w:val="en-US"/>
        </w:rPr>
        <w:t xml:space="preserve"> Studies</w:t>
      </w:r>
    </w:p>
    <w:p w14:paraId="1EBFDEEF" w14:textId="77777777" w:rsidR="006F4153" w:rsidRDefault="006F4153" w:rsidP="006F4153">
      <w:pPr>
        <w:rPr>
          <w:sz w:val="24"/>
          <w:szCs w:val="24"/>
          <w:lang w:val="en-US"/>
        </w:rPr>
      </w:pPr>
    </w:p>
    <w:p w14:paraId="41D8449A" w14:textId="6A4E1601" w:rsidR="006F4153" w:rsidRDefault="006F4153" w:rsidP="006F4153">
      <w:pPr>
        <w:pStyle w:val="Ttulo1"/>
        <w:rPr>
          <w:rFonts w:ascii="Century Gothic" w:hAnsi="Century Gothic"/>
          <w:color w:val="00B0F0"/>
          <w:sz w:val="44"/>
          <w:szCs w:val="44"/>
          <w:lang w:val="en-US"/>
        </w:rPr>
      </w:pPr>
      <w:r>
        <w:rPr>
          <w:rFonts w:ascii="Century Gothic" w:hAnsi="Century Gothic"/>
          <w:color w:val="00B0F0"/>
          <w:sz w:val="44"/>
          <w:szCs w:val="44"/>
          <w:lang w:val="en-US"/>
        </w:rPr>
        <w:t xml:space="preserve">Case </w:t>
      </w:r>
      <w:r>
        <w:rPr>
          <w:rFonts w:ascii="Century Gothic" w:hAnsi="Century Gothic"/>
          <w:color w:val="00B0F0"/>
          <w:sz w:val="44"/>
          <w:szCs w:val="44"/>
          <w:lang w:val="en-US"/>
        </w:rPr>
        <w:t>1</w:t>
      </w:r>
    </w:p>
    <w:p w14:paraId="20CC9041" w14:textId="77777777" w:rsidR="006F4153" w:rsidRDefault="006F4153" w:rsidP="006F4153">
      <w:pPr>
        <w:rPr>
          <w:rFonts w:ascii="Century Gothic" w:hAnsi="Century Gothic"/>
          <w:sz w:val="24"/>
          <w:szCs w:val="24"/>
          <w:lang w:val="en-US"/>
        </w:rPr>
      </w:pPr>
    </w:p>
    <w:p w14:paraId="62C6CBF4" w14:textId="77777777" w:rsidR="006F4153" w:rsidRPr="006F4153" w:rsidRDefault="006F4153" w:rsidP="006F4153">
      <w:pPr>
        <w:rPr>
          <w:rFonts w:ascii="Century Gothic" w:hAnsi="Century Gothic"/>
          <w:sz w:val="24"/>
          <w:szCs w:val="24"/>
          <w:lang w:val="en-US"/>
        </w:rPr>
      </w:pPr>
      <w:r w:rsidRPr="006F4153">
        <w:rPr>
          <w:rFonts w:ascii="Century Gothic" w:hAnsi="Century Gothic"/>
          <w:sz w:val="24"/>
          <w:szCs w:val="24"/>
          <w:lang w:val="en-US"/>
        </w:rPr>
        <w:t>Set up a problem in R to maximize</w:t>
      </w:r>
    </w:p>
    <w:p w14:paraId="7F8B2E46" w14:textId="77777777" w:rsidR="006F4153" w:rsidRPr="006F4153" w:rsidRDefault="006F4153" w:rsidP="006F4153">
      <w:pPr>
        <w:rPr>
          <w:rFonts w:ascii="Century Gothic" w:hAnsi="Century Gothic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x1 + 9 x2 + x3 </m:t>
          </m:r>
        </m:oMath>
      </m:oMathPara>
    </w:p>
    <w:p w14:paraId="197B1D15" w14:textId="77777777" w:rsidR="006F4153" w:rsidRPr="006F4153" w:rsidRDefault="006F4153" w:rsidP="006F4153">
      <w:pPr>
        <w:rPr>
          <w:rFonts w:ascii="Century Gothic" w:hAnsi="Century Gothic"/>
          <w:sz w:val="24"/>
          <w:szCs w:val="24"/>
          <w:lang w:val="en-US"/>
        </w:rPr>
      </w:pPr>
      <w:r w:rsidRPr="006F4153">
        <w:rPr>
          <w:rFonts w:ascii="Century Gothic" w:hAnsi="Century Gothic"/>
          <w:sz w:val="24"/>
          <w:szCs w:val="24"/>
          <w:lang w:val="en-US"/>
        </w:rPr>
        <w:t>subject to</w:t>
      </w:r>
    </w:p>
    <w:p w14:paraId="2317669A" w14:textId="77777777" w:rsidR="006F4153" w:rsidRPr="006F4153" w:rsidRDefault="006F4153" w:rsidP="006F4153">
      <w:pPr>
        <w:rPr>
          <w:rFonts w:ascii="Cambria Math" w:hAnsi="Cambria Math"/>
          <w:sz w:val="24"/>
          <w:szCs w:val="24"/>
          <w:lang w:val="en-US"/>
          <w:oMath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x1 + 2 x2 + 3 x3 &lt;= 9</m:t>
          </m:r>
        </m:oMath>
      </m:oMathPara>
    </w:p>
    <w:p w14:paraId="53C7EFB8" w14:textId="4860E2D8" w:rsidR="006F4153" w:rsidRPr="006F4153" w:rsidRDefault="006F4153" w:rsidP="006F4153">
      <w:pPr>
        <w:pBdr>
          <w:bottom w:val="single" w:sz="6" w:space="1" w:color="auto"/>
        </w:pBdr>
        <w:rPr>
          <w:rFonts w:ascii="Century Gothic" w:hAnsi="Century Gothic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3 x1 + 2 x2 + 2 x3 &lt;= 15</m:t>
          </m:r>
          <m:r>
            <w:rPr>
              <w:rFonts w:ascii="Cambria Math" w:hAnsi="Cambria Math"/>
              <w:sz w:val="24"/>
              <w:szCs w:val="24"/>
              <w:lang w:val="en-US"/>
            </w:rPr>
            <m:t>.</m:t>
          </m:r>
        </m:oMath>
      </m:oMathPara>
    </w:p>
    <w:p w14:paraId="47EB5741" w14:textId="77777777" w:rsidR="006F4153" w:rsidRPr="006F4153" w:rsidRDefault="006F4153" w:rsidP="006F4153">
      <w:pPr>
        <w:pBdr>
          <w:bottom w:val="single" w:sz="6" w:space="1" w:color="auto"/>
        </w:pBdr>
        <w:rPr>
          <w:rFonts w:ascii="Cambria Math" w:hAnsi="Cambria Math"/>
          <w:sz w:val="24"/>
          <w:szCs w:val="24"/>
          <w:lang w:val="en-US"/>
          <w:oMath/>
        </w:rPr>
      </w:pPr>
    </w:p>
    <w:p w14:paraId="33BF2E53" w14:textId="77777777" w:rsidR="006F4153" w:rsidRPr="006F4153" w:rsidRDefault="006F4153" w:rsidP="006F4153">
      <w:pPr>
        <w:rPr>
          <w:lang w:val="en-US"/>
        </w:rPr>
      </w:pPr>
    </w:p>
    <w:p w14:paraId="1DA578E0" w14:textId="6B74CCAF" w:rsidR="00A959CB" w:rsidRDefault="00A959CB" w:rsidP="00A959CB">
      <w:pPr>
        <w:pStyle w:val="Ttulo1"/>
        <w:rPr>
          <w:rFonts w:ascii="Century Gothic" w:hAnsi="Century Gothic"/>
          <w:color w:val="00B0F0"/>
          <w:sz w:val="44"/>
          <w:szCs w:val="44"/>
          <w:lang w:val="en-US"/>
        </w:rPr>
      </w:pPr>
      <w:r>
        <w:rPr>
          <w:rFonts w:ascii="Century Gothic" w:hAnsi="Century Gothic"/>
          <w:color w:val="00B0F0"/>
          <w:sz w:val="44"/>
          <w:szCs w:val="44"/>
          <w:lang w:val="en-US"/>
        </w:rPr>
        <w:t xml:space="preserve">Case </w:t>
      </w:r>
      <w:r w:rsidR="006F4153">
        <w:rPr>
          <w:rFonts w:ascii="Century Gothic" w:hAnsi="Century Gothic"/>
          <w:color w:val="00B0F0"/>
          <w:sz w:val="44"/>
          <w:szCs w:val="44"/>
          <w:lang w:val="en-US"/>
        </w:rPr>
        <w:t>2</w:t>
      </w:r>
      <w:bookmarkStart w:id="0" w:name="_GoBack"/>
      <w:bookmarkEnd w:id="0"/>
    </w:p>
    <w:p w14:paraId="3F4AE161" w14:textId="77777777" w:rsidR="006F4153" w:rsidRDefault="006F4153" w:rsidP="007F49C1">
      <w:pPr>
        <w:rPr>
          <w:rFonts w:ascii="Century Gothic" w:hAnsi="Century Gothic"/>
          <w:sz w:val="24"/>
          <w:szCs w:val="24"/>
          <w:lang w:val="en-US"/>
        </w:rPr>
      </w:pPr>
    </w:p>
    <w:p w14:paraId="62E8B3B2" w14:textId="61C0DF7E" w:rsidR="007F49C1" w:rsidRDefault="007F49C1" w:rsidP="007F49C1">
      <w:pPr>
        <w:rPr>
          <w:rFonts w:ascii="Century Gothic" w:hAnsi="Century Gothic"/>
          <w:sz w:val="24"/>
          <w:szCs w:val="24"/>
          <w:lang w:val="en-US"/>
        </w:rPr>
      </w:pPr>
      <w:r w:rsidRPr="007F49C1">
        <w:rPr>
          <w:rFonts w:ascii="Century Gothic" w:hAnsi="Century Gothic"/>
          <w:sz w:val="24"/>
          <w:szCs w:val="24"/>
          <w:lang w:val="en-US"/>
        </w:rPr>
        <w:t>A manufacturing manager is in charge of minimizing the total costs</w:t>
      </w:r>
      <w:r w:rsidRPr="007F49C1"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7F49C1">
        <w:rPr>
          <w:rFonts w:ascii="Century Gothic" w:hAnsi="Century Gothic"/>
          <w:sz w:val="24"/>
          <w:szCs w:val="24"/>
          <w:lang w:val="en-US"/>
        </w:rPr>
        <w:t>(raw materials, labor and storage costs) of the following four months.</w:t>
      </w:r>
      <w:r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7F49C1">
        <w:rPr>
          <w:rFonts w:ascii="Century Gothic" w:hAnsi="Century Gothic"/>
          <w:sz w:val="24"/>
          <w:szCs w:val="24"/>
          <w:lang w:val="en-US"/>
        </w:rPr>
        <w:t>In Table 3.1 can be found the cost of raw materials of one unit of final</w:t>
      </w:r>
      <w:r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7F49C1">
        <w:rPr>
          <w:rFonts w:ascii="Century Gothic" w:hAnsi="Century Gothic"/>
          <w:sz w:val="24"/>
          <w:szCs w:val="24"/>
          <w:lang w:val="en-US"/>
        </w:rPr>
        <w:t>product, the demand of final product and the working hours available</w:t>
      </w:r>
      <w:r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7F49C1">
        <w:rPr>
          <w:rFonts w:ascii="Century Gothic" w:hAnsi="Century Gothic"/>
          <w:sz w:val="24"/>
          <w:szCs w:val="24"/>
          <w:lang w:val="en-US"/>
        </w:rPr>
        <w:t xml:space="preserve">for each month. </w:t>
      </w:r>
    </w:p>
    <w:p w14:paraId="1072D849" w14:textId="5D2C26A1" w:rsidR="007F49C1" w:rsidRPr="007F49C1" w:rsidRDefault="007F49C1" w:rsidP="007F49C1">
      <w:pPr>
        <w:rPr>
          <w:rFonts w:ascii="Century Gothic" w:hAnsi="Century Gothic"/>
          <w:sz w:val="24"/>
          <w:szCs w:val="24"/>
          <w:lang w:val="en-US"/>
        </w:rPr>
      </w:pPr>
      <w:r w:rsidRPr="007F49C1">
        <w:rPr>
          <w:rFonts w:ascii="Century Gothic" w:hAnsi="Century Gothic"/>
          <w:sz w:val="24"/>
          <w:szCs w:val="24"/>
          <w:lang w:val="en-US"/>
        </w:rPr>
        <w:t>Labor costs are of 12 e per hour, and only worked</w:t>
      </w:r>
      <w:r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7F49C1">
        <w:rPr>
          <w:rFonts w:ascii="Century Gothic" w:hAnsi="Century Gothic"/>
          <w:sz w:val="24"/>
          <w:szCs w:val="24"/>
          <w:lang w:val="en-US"/>
        </w:rPr>
        <w:t>hours are payed. Each unit of final product needs 30 minutes of labor.</w:t>
      </w:r>
    </w:p>
    <w:p w14:paraId="1314D772" w14:textId="1996BC21" w:rsidR="00A959CB" w:rsidRDefault="007F49C1" w:rsidP="007F49C1">
      <w:pPr>
        <w:rPr>
          <w:rFonts w:ascii="Century Gothic" w:hAnsi="Century Gothic"/>
          <w:sz w:val="24"/>
          <w:szCs w:val="24"/>
          <w:lang w:val="en-US"/>
        </w:rPr>
      </w:pPr>
      <w:r w:rsidRPr="007F49C1">
        <w:rPr>
          <w:rFonts w:ascii="Century Gothic" w:hAnsi="Century Gothic"/>
          <w:sz w:val="24"/>
          <w:szCs w:val="24"/>
          <w:lang w:val="en-US"/>
        </w:rPr>
        <w:lastRenderedPageBreak/>
        <w:t>Storage costs are equal to 2 e for each unit stored at the end of the</w:t>
      </w:r>
      <w:r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7F49C1">
        <w:rPr>
          <w:rFonts w:ascii="Century Gothic" w:hAnsi="Century Gothic"/>
          <w:sz w:val="24"/>
          <w:szCs w:val="24"/>
          <w:lang w:val="en-US"/>
        </w:rPr>
        <w:t>month. Any unit produced at a given month can be used to cover the</w:t>
      </w:r>
      <w:r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7F49C1">
        <w:rPr>
          <w:rFonts w:ascii="Century Gothic" w:hAnsi="Century Gothic"/>
          <w:sz w:val="24"/>
          <w:szCs w:val="24"/>
          <w:lang w:val="en-US"/>
        </w:rPr>
        <w:t>demand of the same month, or be stored to cover the demand of months</w:t>
      </w:r>
      <w:r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7F49C1">
        <w:rPr>
          <w:rFonts w:ascii="Century Gothic" w:hAnsi="Century Gothic"/>
          <w:sz w:val="24"/>
          <w:szCs w:val="24"/>
          <w:lang w:val="en-US"/>
        </w:rPr>
        <w:t>to come. At the beginning of month 1 there is no stock, and there are</w:t>
      </w:r>
      <w:r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7F49C1">
        <w:rPr>
          <w:rFonts w:ascii="Century Gothic" w:hAnsi="Century Gothic"/>
          <w:sz w:val="24"/>
          <w:szCs w:val="24"/>
          <w:lang w:val="en-US"/>
        </w:rPr>
        <w:t>no minimum stock requirements for any month.</w:t>
      </w:r>
    </w:p>
    <w:p w14:paraId="483FBF4B" w14:textId="48689ED8" w:rsidR="004A36F2" w:rsidRPr="007F49C1" w:rsidRDefault="007F49C1" w:rsidP="007F49C1">
      <w:pPr>
        <w:jc w:val="center"/>
        <w:rPr>
          <w:rFonts w:ascii="Century Gothic" w:hAnsi="Century Gothic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98F0CC0" wp14:editId="4FE8D54D">
            <wp:extent cx="4057650" cy="1628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F9812" w14:textId="70A2AF04" w:rsidR="004A36F2" w:rsidRPr="007F49C1" w:rsidRDefault="004A36F2" w:rsidP="007F49C1">
      <w:pPr>
        <w:rPr>
          <w:rFonts w:ascii="Century Gothic" w:hAnsi="Century Gothic"/>
          <w:color w:val="00B0F0"/>
          <w:sz w:val="44"/>
          <w:szCs w:val="44"/>
          <w:lang w:val="en-US"/>
        </w:rPr>
      </w:pPr>
      <w:r w:rsidRPr="007F49C1">
        <w:rPr>
          <w:rFonts w:ascii="Century Gothic" w:hAnsi="Century Gothic"/>
          <w:color w:val="00B0F0"/>
          <w:sz w:val="44"/>
          <w:szCs w:val="44"/>
          <w:lang w:val="en-US"/>
        </w:rPr>
        <w:t>Task</w:t>
      </w:r>
      <w:r w:rsidR="007F49C1">
        <w:rPr>
          <w:rFonts w:ascii="Century Gothic" w:hAnsi="Century Gothic"/>
          <w:color w:val="00B0F0"/>
          <w:sz w:val="44"/>
          <w:szCs w:val="44"/>
          <w:lang w:val="en-US"/>
        </w:rPr>
        <w:t>s</w:t>
      </w:r>
    </w:p>
    <w:p w14:paraId="4E35DAF9" w14:textId="4D268C6A" w:rsidR="007F49C1" w:rsidRPr="007F49C1" w:rsidRDefault="007F49C1" w:rsidP="007F49C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CharterBT-Roman"/>
          <w:sz w:val="24"/>
          <w:szCs w:val="24"/>
          <w:lang w:val="en-GB"/>
        </w:rPr>
      </w:pPr>
      <w:r w:rsidRPr="007F49C1">
        <w:rPr>
          <w:rFonts w:ascii="Century Gothic" w:hAnsi="Century Gothic" w:cs="CharterBT-Roman"/>
          <w:sz w:val="24"/>
          <w:szCs w:val="24"/>
          <w:lang w:val="en-GB"/>
        </w:rPr>
        <w:t>Define the decision variables (provide a brief definition of each</w:t>
      </w:r>
      <w:r w:rsidRPr="007F49C1">
        <w:rPr>
          <w:rFonts w:ascii="Century Gothic" w:hAnsi="Century Gothic" w:cs="CharterBT-Roman"/>
          <w:sz w:val="24"/>
          <w:szCs w:val="24"/>
          <w:lang w:val="en-GB"/>
        </w:rPr>
        <w:t xml:space="preserve"> </w:t>
      </w:r>
      <w:r w:rsidRPr="007F49C1">
        <w:rPr>
          <w:rFonts w:ascii="Century Gothic" w:hAnsi="Century Gothic" w:cs="CharterBT-Roman"/>
          <w:sz w:val="24"/>
          <w:szCs w:val="24"/>
          <w:lang w:val="en-GB"/>
        </w:rPr>
        <w:t>set of defined variables), objective function and constraints of a</w:t>
      </w:r>
      <w:r w:rsidRPr="007F49C1">
        <w:rPr>
          <w:rFonts w:ascii="Century Gothic" w:hAnsi="Century Gothic" w:cs="CharterBT-Roman"/>
          <w:sz w:val="24"/>
          <w:szCs w:val="24"/>
          <w:lang w:val="en-GB"/>
        </w:rPr>
        <w:t xml:space="preserve"> </w:t>
      </w:r>
      <w:r w:rsidRPr="007F49C1">
        <w:rPr>
          <w:rFonts w:ascii="Century Gothic" w:hAnsi="Century Gothic" w:cs="CharterBT-Roman"/>
          <w:sz w:val="24"/>
          <w:szCs w:val="24"/>
          <w:lang w:val="en-GB"/>
        </w:rPr>
        <w:t>linear programming model that minimizes total production costs.</w:t>
      </w:r>
    </w:p>
    <w:p w14:paraId="1B5135E8" w14:textId="77777777" w:rsidR="007F49C1" w:rsidRPr="007F49C1" w:rsidRDefault="007F49C1" w:rsidP="007F49C1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harterBT-Roman"/>
          <w:sz w:val="24"/>
          <w:szCs w:val="24"/>
          <w:lang w:val="en-GB"/>
        </w:rPr>
      </w:pPr>
    </w:p>
    <w:p w14:paraId="5CAC1684" w14:textId="130E0D18" w:rsidR="004A36F2" w:rsidRPr="007F49C1" w:rsidRDefault="007F49C1" w:rsidP="007F49C1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4"/>
          <w:szCs w:val="24"/>
          <w:lang w:val="en-US"/>
        </w:rPr>
      </w:pPr>
      <w:r w:rsidRPr="007F49C1">
        <w:rPr>
          <w:rFonts w:ascii="Century Gothic" w:hAnsi="Century Gothic" w:cs="CharterBT-Roman"/>
          <w:sz w:val="24"/>
          <w:szCs w:val="24"/>
          <w:lang w:val="en-GB"/>
        </w:rPr>
        <w:t xml:space="preserve">Modify the model of the previous section if a </w:t>
      </w:r>
      <w:r w:rsidRPr="007F49C1">
        <w:rPr>
          <w:rFonts w:ascii="Century Gothic" w:hAnsi="Century Gothic" w:cs="CharterBT-Bold"/>
          <w:b/>
          <w:bCs/>
          <w:sz w:val="24"/>
          <w:szCs w:val="24"/>
          <w:lang w:val="en-GB"/>
        </w:rPr>
        <w:t xml:space="preserve">fixed cost </w:t>
      </w:r>
      <w:r w:rsidRPr="007F49C1">
        <w:rPr>
          <w:rFonts w:ascii="Century Gothic" w:hAnsi="Century Gothic" w:cs="CharterBT-Roman"/>
          <w:sz w:val="24"/>
          <w:szCs w:val="24"/>
          <w:lang w:val="en-GB"/>
        </w:rPr>
        <w:t>of 1,000</w:t>
      </w:r>
      <w:r w:rsidRPr="007F49C1">
        <w:rPr>
          <w:rFonts w:ascii="Century Gothic" w:hAnsi="Century Gothic" w:cs="CharterBT-Roman"/>
          <w:sz w:val="24"/>
          <w:szCs w:val="24"/>
          <w:lang w:val="en-GB"/>
        </w:rPr>
        <w:t xml:space="preserve"> </w:t>
      </w:r>
      <w:r w:rsidRPr="007F49C1">
        <w:rPr>
          <w:rFonts w:ascii="Century Gothic" w:hAnsi="Century Gothic" w:cs="TeX-feymr10"/>
          <w:sz w:val="24"/>
          <w:szCs w:val="24"/>
          <w:lang w:val="en-GB"/>
        </w:rPr>
        <w:t>EUR</w:t>
      </w:r>
      <w:r w:rsidRPr="007F49C1">
        <w:rPr>
          <w:rFonts w:ascii="Century Gothic" w:hAnsi="Century Gothic" w:cs="TeX-feymr10"/>
          <w:sz w:val="24"/>
          <w:szCs w:val="24"/>
          <w:lang w:val="en-GB"/>
        </w:rPr>
        <w:t xml:space="preserve"> </w:t>
      </w:r>
      <w:r w:rsidRPr="007F49C1">
        <w:rPr>
          <w:rFonts w:ascii="Century Gothic" w:hAnsi="Century Gothic" w:cs="CharterBT-Roman"/>
          <w:sz w:val="24"/>
          <w:szCs w:val="24"/>
          <w:lang w:val="en-GB"/>
        </w:rPr>
        <w:t xml:space="preserve">has to be </w:t>
      </w:r>
      <w:r w:rsidRPr="007F49C1">
        <w:rPr>
          <w:rFonts w:ascii="Century Gothic" w:hAnsi="Century Gothic" w:cs="CharterBT-Roman"/>
          <w:sz w:val="24"/>
          <w:szCs w:val="24"/>
          <w:lang w:val="en-GB"/>
        </w:rPr>
        <w:t>considered</w:t>
      </w:r>
      <w:r w:rsidRPr="007F49C1">
        <w:rPr>
          <w:rFonts w:ascii="Century Gothic" w:hAnsi="Century Gothic" w:cs="CharterBT-Roman"/>
          <w:sz w:val="24"/>
          <w:szCs w:val="24"/>
          <w:lang w:val="en-GB"/>
        </w:rPr>
        <w:t xml:space="preserve"> for each month that there is production.</w:t>
      </w:r>
      <w:r w:rsidRPr="007F49C1">
        <w:rPr>
          <w:rFonts w:ascii="Century Gothic" w:hAnsi="Century Gothic" w:cs="CharterBT-Roman"/>
          <w:sz w:val="24"/>
          <w:szCs w:val="24"/>
          <w:lang w:val="en-GB"/>
        </w:rPr>
        <w:t xml:space="preserve"> </w:t>
      </w:r>
      <w:r w:rsidRPr="007F49C1">
        <w:rPr>
          <w:rFonts w:ascii="Century Gothic" w:hAnsi="Century Gothic" w:cs="CharterBT-Roman"/>
          <w:sz w:val="24"/>
          <w:szCs w:val="24"/>
          <w:lang w:val="en-GB"/>
        </w:rPr>
        <w:t>This cost is assumed only if there is production different</w:t>
      </w:r>
      <w:r w:rsidRPr="007F49C1">
        <w:rPr>
          <w:rFonts w:ascii="Century Gothic" w:hAnsi="Century Gothic" w:cs="CharterBT-Roman"/>
          <w:sz w:val="24"/>
          <w:szCs w:val="24"/>
          <w:lang w:val="en-GB"/>
        </w:rPr>
        <w:t xml:space="preserve"> </w:t>
      </w:r>
      <w:r w:rsidRPr="007F49C1">
        <w:rPr>
          <w:rFonts w:ascii="Century Gothic" w:hAnsi="Century Gothic" w:cs="CharterBT-Roman"/>
          <w:sz w:val="24"/>
          <w:szCs w:val="24"/>
          <w:lang w:val="en-GB"/>
        </w:rPr>
        <w:t>from zero in that month.</w:t>
      </w:r>
    </w:p>
    <w:p w14:paraId="1D191023" w14:textId="77777777" w:rsidR="007F49C1" w:rsidRPr="007F49C1" w:rsidRDefault="007F49C1" w:rsidP="007F49C1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4"/>
          <w:szCs w:val="24"/>
          <w:lang w:val="en-US"/>
        </w:rPr>
      </w:pPr>
    </w:p>
    <w:p w14:paraId="0846D4E9" w14:textId="53692067" w:rsidR="004A36F2" w:rsidRDefault="004A36F2" w:rsidP="007F49C1">
      <w:pPr>
        <w:pBdr>
          <w:bottom w:val="single" w:sz="6" w:space="1" w:color="auto"/>
        </w:pBdr>
        <w:rPr>
          <w:sz w:val="24"/>
          <w:szCs w:val="24"/>
          <w:lang w:val="en-US"/>
        </w:rPr>
      </w:pPr>
    </w:p>
    <w:sectPr w:rsidR="004A36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9C10E" w14:textId="77777777" w:rsidR="000C3D79" w:rsidRDefault="000C3D79" w:rsidP="002B4B47">
      <w:pPr>
        <w:spacing w:after="0" w:line="240" w:lineRule="auto"/>
      </w:pPr>
      <w:r>
        <w:separator/>
      </w:r>
    </w:p>
  </w:endnote>
  <w:endnote w:type="continuationSeparator" w:id="0">
    <w:p w14:paraId="09B5529A" w14:textId="77777777" w:rsidR="000C3D79" w:rsidRDefault="000C3D79" w:rsidP="002B4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harterBT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arterBT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X-fey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9DC9D" w14:textId="77777777" w:rsidR="002B4B47" w:rsidRDefault="002B4B4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4DF86" w14:textId="1D1A550D" w:rsidR="002B4B47" w:rsidRPr="001C70E9" w:rsidRDefault="002B4B47">
    <w:pPr>
      <w:pStyle w:val="Piedepgina"/>
      <w:rPr>
        <w:rFonts w:ascii="Century Gothic" w:hAnsi="Century Gothic"/>
        <w:color w:val="808080" w:themeColor="background1" w:themeShade="80"/>
        <w:sz w:val="18"/>
        <w:szCs w:val="18"/>
        <w:lang w:val="es-MX"/>
      </w:rPr>
    </w:pPr>
    <w:r w:rsidRPr="001C70E9">
      <w:rPr>
        <w:rFonts w:ascii="Century Gothic" w:hAnsi="Century Gothic"/>
        <w:color w:val="808080" w:themeColor="background1" w:themeShade="80"/>
        <w:sz w:val="18"/>
        <w:szCs w:val="18"/>
        <w:lang w:val="es-MX"/>
      </w:rPr>
      <w:t>CD2007 Feb-Jun 2020</w:t>
    </w:r>
    <w:r w:rsidRPr="002B4B47">
      <w:rPr>
        <w:rFonts w:ascii="Century Gothic" w:hAnsi="Century Gothic"/>
        <w:color w:val="808080" w:themeColor="background1" w:themeShade="80"/>
        <w:sz w:val="18"/>
        <w:szCs w:val="18"/>
        <w:lang w:val="en-US"/>
      </w:rPr>
      <w:ptab w:relativeTo="margin" w:alignment="center" w:leader="none"/>
    </w:r>
    <w:r w:rsidRPr="001C70E9">
      <w:rPr>
        <w:rFonts w:ascii="Century Gothic" w:hAnsi="Century Gothic"/>
        <w:color w:val="808080" w:themeColor="background1" w:themeShade="80"/>
        <w:sz w:val="18"/>
        <w:szCs w:val="18"/>
        <w:lang w:val="es-MX"/>
      </w:rPr>
      <w:t>Pag. 1</w:t>
    </w:r>
    <w:r w:rsidRPr="002B4B47">
      <w:rPr>
        <w:rFonts w:ascii="Century Gothic" w:hAnsi="Century Gothic"/>
        <w:color w:val="808080" w:themeColor="background1" w:themeShade="80"/>
        <w:sz w:val="18"/>
        <w:szCs w:val="18"/>
        <w:lang w:val="en-US"/>
      </w:rPr>
      <w:ptab w:relativeTo="margin" w:alignment="right" w:leader="none"/>
    </w:r>
    <w:r w:rsidRPr="001C70E9">
      <w:rPr>
        <w:rFonts w:ascii="Century Gothic" w:hAnsi="Century Gothic"/>
        <w:color w:val="808080" w:themeColor="background1" w:themeShade="80"/>
        <w:sz w:val="18"/>
        <w:szCs w:val="18"/>
        <w:lang w:val="es-MX"/>
      </w:rPr>
      <w:t>Juan Carlos Martinez-Ovando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A3A35" w14:textId="77777777" w:rsidR="002B4B47" w:rsidRDefault="002B4B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E55BE" w14:textId="77777777" w:rsidR="000C3D79" w:rsidRDefault="000C3D79" w:rsidP="002B4B47">
      <w:pPr>
        <w:spacing w:after="0" w:line="240" w:lineRule="auto"/>
      </w:pPr>
      <w:r>
        <w:separator/>
      </w:r>
    </w:p>
  </w:footnote>
  <w:footnote w:type="continuationSeparator" w:id="0">
    <w:p w14:paraId="4784B93A" w14:textId="77777777" w:rsidR="000C3D79" w:rsidRDefault="000C3D79" w:rsidP="002B4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BEB55" w14:textId="77777777" w:rsidR="002B4B47" w:rsidRDefault="002B4B4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3B827" w14:textId="18E565D1" w:rsidR="002B4B47" w:rsidRDefault="002B4B47">
    <w:pPr>
      <w:spacing w:line="264" w:lineRule="auto"/>
    </w:pPr>
    <w:r>
      <w:rPr>
        <w:noProof/>
      </w:rPr>
      <w:drawing>
        <wp:inline distT="0" distB="0" distL="0" distR="0" wp14:anchorId="685C413C" wp14:editId="45EF0F2F">
          <wp:extent cx="2346960" cy="96981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6253" cy="100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1C9DDD" wp14:editId="78E0FE2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5FD2019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  <w:p w14:paraId="0838791F" w14:textId="77777777" w:rsidR="002B4B47" w:rsidRDefault="002B4B4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F51D0" w14:textId="77777777" w:rsidR="002B4B47" w:rsidRDefault="002B4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1108B"/>
    <w:multiLevelType w:val="hybridMultilevel"/>
    <w:tmpl w:val="9A787A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45A8A"/>
    <w:multiLevelType w:val="hybridMultilevel"/>
    <w:tmpl w:val="5C0830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F2"/>
    <w:rsid w:val="000C3D79"/>
    <w:rsid w:val="001C70E9"/>
    <w:rsid w:val="002B4B47"/>
    <w:rsid w:val="004A36F2"/>
    <w:rsid w:val="00504ECF"/>
    <w:rsid w:val="006F4153"/>
    <w:rsid w:val="007F49C1"/>
    <w:rsid w:val="008B6B84"/>
    <w:rsid w:val="00A959CB"/>
    <w:rsid w:val="00C5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C595"/>
  <w15:chartTrackingRefBased/>
  <w15:docId w15:val="{D9FBDDCA-C1A4-4D70-B0E8-EF1CCCBA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4B47"/>
  </w:style>
  <w:style w:type="paragraph" w:styleId="Ttulo1">
    <w:name w:val="heading 1"/>
    <w:basedOn w:val="Normal"/>
    <w:next w:val="Normal"/>
    <w:link w:val="Ttulo1Car"/>
    <w:uiPriority w:val="9"/>
    <w:qFormat/>
    <w:rsid w:val="002B4B4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4B4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4B4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4B4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4B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4B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4B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4B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4B4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B4B4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2B4B4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2B4B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4B47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4B47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4B4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4B47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4B4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4B47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4B4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4B47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B4B4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4B4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4B47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B4B47"/>
    <w:rPr>
      <w:b/>
      <w:bCs/>
    </w:rPr>
  </w:style>
  <w:style w:type="character" w:styleId="nfasis">
    <w:name w:val="Emphasis"/>
    <w:basedOn w:val="Fuentedeprrafopredeter"/>
    <w:uiPriority w:val="20"/>
    <w:qFormat/>
    <w:rsid w:val="002B4B47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2B4B4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B4B4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B4B47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4B4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4B4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2B4B4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B4B47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2B4B4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B4B47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2B4B47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B4B47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2B4B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4B47"/>
  </w:style>
  <w:style w:type="paragraph" w:styleId="Piedepgina">
    <w:name w:val="footer"/>
    <w:basedOn w:val="Normal"/>
    <w:link w:val="PiedepginaCar"/>
    <w:uiPriority w:val="99"/>
    <w:unhideWhenUsed/>
    <w:rsid w:val="002B4B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4B47"/>
  </w:style>
  <w:style w:type="character" w:styleId="CdigoHTML">
    <w:name w:val="HTML Code"/>
    <w:basedOn w:val="Fuentedeprrafopredeter"/>
    <w:uiPriority w:val="99"/>
    <w:semiHidden/>
    <w:unhideWhenUsed/>
    <w:rsid w:val="00A959CB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7F4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Martínez Ovando</dc:creator>
  <cp:keywords/>
  <dc:description/>
  <cp:lastModifiedBy>Juan Carlos Martínez Ovando</cp:lastModifiedBy>
  <cp:revision>4</cp:revision>
  <cp:lastPrinted>2020-02-12T07:01:00Z</cp:lastPrinted>
  <dcterms:created xsi:type="dcterms:W3CDTF">2020-02-19T14:35:00Z</dcterms:created>
  <dcterms:modified xsi:type="dcterms:W3CDTF">2020-02-19T15:25:00Z</dcterms:modified>
</cp:coreProperties>
</file>