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Quantitative Data Analysis:</w:t>
      </w:r>
    </w:p>
    <w:p w:rsidR="00000000" w:rsidDel="00000000" w:rsidP="00000000" w:rsidRDefault="00000000" w:rsidRPr="00000000" w14:paraId="000000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Population - group of people of interest to you</w:t>
      </w:r>
    </w:p>
    <w:p w:rsidR="00000000" w:rsidDel="00000000" w:rsidP="00000000" w:rsidRDefault="00000000" w:rsidRPr="00000000" w14:paraId="000000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 a number of the population that you have collected data (sample is representative of the population with a large enough sample to draw conclusions from - response rates as high as possible)</w:t>
      </w:r>
    </w:p>
    <w:p w:rsidR="00000000" w:rsidDel="00000000" w:rsidP="00000000" w:rsidRDefault="00000000" w:rsidRPr="00000000" w14:paraId="000000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Representative - validity of the sample towards the accuracy of the results</w:t>
      </w:r>
    </w:p>
    <w:p w:rsidR="00000000" w:rsidDel="00000000" w:rsidP="00000000" w:rsidRDefault="00000000" w:rsidRPr="00000000" w14:paraId="000000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Descriptive statistics: describe findings from the sample but don’t attempt to make inferences from the data - univariate (1 variable) - states a fact</w:t>
      </w:r>
    </w:p>
    <w:p w:rsidR="00000000" w:rsidDel="00000000" w:rsidP="00000000" w:rsidRDefault="00000000" w:rsidRPr="00000000" w14:paraId="000000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Bivariate analysis - 2 variables and tests their correlation with each other, tests to see if variation of one variable coincides with the other - context statement</w:t>
      </w:r>
    </w:p>
    <w:p w:rsidR="00000000" w:rsidDel="00000000" w:rsidP="00000000" w:rsidRDefault="00000000" w:rsidRPr="00000000" w14:paraId="000000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Inferential statistics” describing the larger population from what you collected from a smaller sample of people - uses statistical tests and significance tests to identify trends in the larger population</w:t>
      </w:r>
    </w:p>
    <w:p w:rsidR="00000000" w:rsidDel="00000000" w:rsidP="00000000" w:rsidRDefault="00000000" w:rsidRPr="00000000" w14:paraId="000000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Associations - bar graphs for comparisons</w:t>
      </w:r>
    </w:p>
    <w:p w:rsidR="00000000" w:rsidDel="00000000" w:rsidP="00000000" w:rsidRDefault="00000000" w:rsidRPr="00000000" w14:paraId="000000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Strength and direction between two variables</w:t>
      </w:r>
    </w:p>
    <w:p w:rsidR="00000000" w:rsidDel="00000000" w:rsidP="00000000" w:rsidRDefault="00000000" w:rsidRPr="00000000" w14:paraId="000000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correlation coefficient, -1,0,1</w:t>
      </w:r>
    </w:p>
    <w:p w:rsidR="00000000" w:rsidDel="00000000" w:rsidP="00000000" w:rsidRDefault="00000000" w:rsidRPr="00000000" w14:paraId="000000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scatter plot  = if one goes up so does the other</w:t>
      </w:r>
    </w:p>
    <w:p w:rsidR="00000000" w:rsidDel="00000000" w:rsidP="00000000" w:rsidRDefault="00000000" w:rsidRPr="00000000" w14:paraId="000000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 coefficient = assigning a numerical value to the association shown in the scatter plot</w:t>
      </w:r>
    </w:p>
    <w:p w:rsidR="00000000" w:rsidDel="00000000" w:rsidP="00000000" w:rsidRDefault="00000000" w:rsidRPr="00000000" w14:paraId="000000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Nearer to zero the coefficient, the less correlation between the variables</w:t>
      </w:r>
    </w:p>
    <w:p w:rsidR="00000000" w:rsidDel="00000000" w:rsidP="00000000" w:rsidRDefault="00000000" w:rsidRPr="00000000" w14:paraId="000000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a line of best fit - steepness of line shows strength of correlation, direction indicates negative or positive correlation</w:t>
      </w:r>
    </w:p>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because lines go the same way doesn’t mean that one caused the other </w:t>
      </w:r>
    </w:p>
    <w:p w:rsidR="00000000" w:rsidDel="00000000" w:rsidP="00000000" w:rsidRDefault="00000000" w:rsidRPr="00000000" w14:paraId="000000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Coefficients say nothing about which variables causes the other to change</w:t>
      </w:r>
    </w:p>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Prove causality - statistical association, temporal precedence (cause than effect), no alternate explanations</w:t>
      </w:r>
    </w:p>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Inferential: Significance levels: how likely it is a result is observed through chance, common level 95% </w:t>
      </w:r>
    </w:p>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Attempt to prove or disprove the null hypothesis and only accept the hypothesis if we can be 95% sure that there is a genuine association</w:t>
      </w:r>
    </w:p>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 hypothesis - no association between two variables</w:t>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to analyze Qualitative Data:</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your data again and again - comes down to reading it in close detail and familiarizing yourself with the data</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 writing a book report, summarize the plot, describe the characters and their actions/motivations, themes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read - basic details, later readings - subtle details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Requires depth of the data</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Unstructured data, random nobody is trying to create patterns nor follow a particular structure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transcripts result in 100s of words that require time to interrogate the data</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data to answer your research questions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compare, interpret,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Read - what's going on in the data, do you understand the data, no read again in a different way</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up</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analysis -what people are literally saying</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Thematic analysis - themes of topics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Discourse analysis - how people say things, what words or language they use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just looking for what people say but for what they don’t say, what aren’t they not talking about, subtleties, subtext</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Structured using quotes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 interesting sections, line by line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Comparison - what’s different about the data, people, periods of time, categories, events, same or difference, why</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Interpretation - what does the data mean, look at all the previous steps, identify the story in the data</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Involves</w:t>
      </w:r>
      <w:r w:rsidDel="00000000" w:rsidR="00000000" w:rsidRPr="00000000">
        <w:rPr>
          <w:rFonts w:ascii="Times New Roman" w:cs="Times New Roman" w:eastAsia="Times New Roman" w:hAnsi="Times New Roman"/>
          <w:rtl w:val="0"/>
        </w:rPr>
        <w:t xml:space="preserve"> uncovering patterns in data and involves uncovering meaning and multiple perspectives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or formulates more hypothesis, does the data support our hypothesis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Qualitative analysis software data - can keep track of your codes and themes but doesn’t do any analysis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 word, paper to write on transcripts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Beginners Guide to Coding Qualitative Data:</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 used to analyze data by identifying themes or codes that appear in our qualitative data and then assigning intersections of data to those codes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symbol labels of units of meaning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is to break up very long and detailed qualitative data like interviews, focus groups, and documents into common themes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across different sources to compare what people are saying on one particular issue or topic</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like putting things into categories - its organizational and easy to find things later and used to see variation</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Easily referenceable through categorization</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Codes: milk, porridge, children, family structure, social breakdown, time</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put into the codes are quotes or certain sentences that relate to those categories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Takes time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Pithy labels identifying what is of interest in the data</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Themes are a recurring pattern across the data set</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types of coding: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Grounded theory (emergent coding) - start with a blank sheet, no preconceptions, open to having the data speak to you, define codes and themes that is suggested by the data</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 analysis (structured coding) - framework with list of codes and themes before hand, match data with the codes already identified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Mixed Method of coding - flexible combination, they have some kind of idea of the things they want to find in the data, but are open to new things, something surprising from the data they’ll create new codes or themes in response</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Descriptive coding: coding what is being literally being discussed</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Thematic coding - create themes and codes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by line coding - assign each line a code to summarize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Interpretative phenomenological analysis - see how participants experience and make meaning of things that are happening in their daily lives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In-vivo coding - use participants own words to summarize/code words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Discourse analysis - how people express themselves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is nearly always an iterative cyclical process, go back and do it again and again</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 it through multiple times, different levels, different types of coding, coding your coding</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Putting your coding into different groups and different structures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Requires further interpretation when complete - need to address what the data says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is not required - takes very long, very complex, low level base level analysis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make it make sense in your head</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Statistics Made Easy:</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looking at sample data we see two things: differences between groups and relationships between variables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two things lead into the question whether or not those associations/relationships are real</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making a table that visually categorizes various combinations of variables we can establish very specific differences between groups and specific relationships between variables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Statistical tests - proportions, chi-squared, t-test, ANOVA, correlation - used to interpret results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 random sample of the population and measure the intended variables, collect additional information (gender and age group in sample) to arrange data in a spreadsheet with the various attributes in columns known as variables which are the object of your inquiry</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 are either:</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 or numeric</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 = groups, categories</w:t>
        <w:tab/>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Summary to understand data - represent data by counting number of observations in table or bar graph</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Numerical = numbers, number lines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Summary to understand data - spread of distribution of data, range, standard deviation, median, mean, visualize using box plot visual representation of range, histogram gives shape of the data</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Combination of categorical and numerical</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what we are seeing in the sample data has implications for what we think about the wider population, are what we seeing statistically important</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categorical = bar graph, 1 sample proportion test</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categorical =  multiple bar graphs, chi squared</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numeric = box plot, t-test</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numeric and one categorical = box plot, t-test or ANOVA</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numeric = scatterplot, correlation test</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interrogating data, define question, define alpha value/null hypothesis, and then analyze data</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always a possibility that the sample shows a no, the null hypothesis is wrong and needs rejecting</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Value = at what value do we decide it is too small and must reject the hypothesis</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 is less than the alpha value we can reject the null hypothesis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 hypothesis = no change</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 coefficient = -1 - 1</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