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CF2E" w14:textId="77777777" w:rsidR="00181AB4" w:rsidRPr="00A55F87" w:rsidRDefault="00181AB4" w:rsidP="00A55F87">
      <w:pPr>
        <w:pStyle w:val="Ttulo2"/>
        <w:rPr>
          <w:rFonts w:ascii="Arial" w:hAnsi="Arial" w:cs="Arial"/>
        </w:rPr>
      </w:pPr>
      <w:r w:rsidRPr="00A55F87">
        <w:rPr>
          <w:rFonts w:ascii="Arial" w:hAnsi="Arial" w:cs="Arial"/>
        </w:rPr>
        <w:t>General Framework</w:t>
      </w:r>
    </w:p>
    <w:p w14:paraId="5FFFF54B" w14:textId="77777777"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This intervention is grounded in a comprehensive methodological approach that integrates qualitative, quantitative, and behavioral perspectives through a mixed, sequential, and explanatory logic. This methodological combination responds both to the complexity of the problem being addressed—namely, the unequal distribution of unpaid care work in rural communities—and to the need to produce rigorously contextualized, technically robust, and operationally useful knowledge for decision-making processes.</w:t>
      </w:r>
    </w:p>
    <w:p w14:paraId="7972396D" w14:textId="77777777"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Unlike purely quantitative designs, which tend to focus on the measurement of observable variables, the approach adopted here recognizes that care-related behaviors cannot be understood solely through visible or self-reported data. These behaviors are deeply rooted in social norms, naturalized beliefs, invisible emotions, and symbolic power structures that must be explored, interpreted, and translated into meaningful change strategies.</w:t>
      </w:r>
    </w:p>
    <w:p w14:paraId="2E11FC1E" w14:textId="77777777"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 xml:space="preserve">In this regard, the qualitative approach plays a crucial role, as it enables access to </w:t>
      </w:r>
      <w:proofErr w:type="gramStart"/>
      <w:r w:rsidRPr="00A55F87">
        <w:rPr>
          <w:rFonts w:ascii="Arial" w:hAnsi="Arial" w:cs="Arial"/>
          <w:sz w:val="22"/>
          <w:szCs w:val="22"/>
          <w:lang w:val="en-US"/>
        </w:rPr>
        <w:t>the experiences</w:t>
      </w:r>
      <w:proofErr w:type="gramEnd"/>
      <w:r w:rsidRPr="00A55F87">
        <w:rPr>
          <w:rFonts w:ascii="Arial" w:hAnsi="Arial" w:cs="Arial"/>
          <w:sz w:val="22"/>
          <w:szCs w:val="22"/>
          <w:lang w:val="en-US"/>
        </w:rPr>
        <w:t>, perceptions, voices, meanings, tensions, and interpretations that shape care practices—particularly in contexts marked by rurality, inequality, and the feminization of reproductive labor. From a hermeneutic and critical perspective, qualitative research seeks to understand care discourses and practices as cultural, affective, and political constructions, situated in specific territories and shaped by gender relations, historical dynamics, and systemic exclusion (Tenny et al., 2022).</w:t>
      </w:r>
    </w:p>
    <w:p w14:paraId="0301C592" w14:textId="5898B777"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 xml:space="preserve">In parallel, the behavioral science </w:t>
      </w:r>
      <w:r w:rsidR="00D5322B" w:rsidRPr="00A55F87">
        <w:rPr>
          <w:rFonts w:ascii="Arial" w:hAnsi="Arial" w:cs="Arial"/>
          <w:sz w:val="22"/>
          <w:szCs w:val="22"/>
          <w:lang w:val="en-US"/>
        </w:rPr>
        <w:t xml:space="preserve">approach, </w:t>
      </w:r>
      <w:r w:rsidRPr="00A55F87">
        <w:rPr>
          <w:rFonts w:ascii="Arial" w:hAnsi="Arial" w:cs="Arial"/>
          <w:sz w:val="22"/>
          <w:szCs w:val="22"/>
          <w:lang w:val="en-US"/>
        </w:rPr>
        <w:t xml:space="preserve">particularly through the application of UNICEF’s </w:t>
      </w:r>
      <w:proofErr w:type="spellStart"/>
      <w:r w:rsidRPr="00A55F87">
        <w:rPr>
          <w:rFonts w:ascii="Arial" w:hAnsi="Arial" w:cs="Arial"/>
          <w:sz w:val="22"/>
          <w:szCs w:val="22"/>
          <w:lang w:val="en-US"/>
        </w:rPr>
        <w:t>Behavioural</w:t>
      </w:r>
      <w:proofErr w:type="spellEnd"/>
      <w:r w:rsidRPr="00A55F87">
        <w:rPr>
          <w:rFonts w:ascii="Arial" w:hAnsi="Arial" w:cs="Arial"/>
          <w:sz w:val="22"/>
          <w:szCs w:val="22"/>
          <w:lang w:val="en-US"/>
        </w:rPr>
        <w:t xml:space="preserve"> Drivers Model (BDM, 2022) and Bicchieri’s theory of social norms (2017)—allows for the structured identification of behavioral drivers at three levels: psychological (attitudes, emotions, self-efficacy), social (empirical and normative expectations), and structural (material conditions and access to services). This analytical lens provides a solid foundation for designing and implementing context-sensitive interventions with greater precision and potential for sustainability.</w:t>
      </w:r>
    </w:p>
    <w:p w14:paraId="76052E21" w14:textId="27D989F9"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 xml:space="preserve">The integration of these two </w:t>
      </w:r>
      <w:r w:rsidR="00D5322B" w:rsidRPr="00A55F87">
        <w:rPr>
          <w:rFonts w:ascii="Arial" w:hAnsi="Arial" w:cs="Arial"/>
          <w:sz w:val="22"/>
          <w:szCs w:val="22"/>
          <w:lang w:val="en-US"/>
        </w:rPr>
        <w:t xml:space="preserve">perspectives, </w:t>
      </w:r>
      <w:r w:rsidRPr="00A55F87">
        <w:rPr>
          <w:rFonts w:ascii="Arial" w:hAnsi="Arial" w:cs="Arial"/>
          <w:sz w:val="22"/>
          <w:szCs w:val="22"/>
          <w:lang w:val="en-US"/>
        </w:rPr>
        <w:t>interpretive and behavioral</w:t>
      </w:r>
      <w:r w:rsidR="00D5322B" w:rsidRPr="00A55F87">
        <w:rPr>
          <w:rFonts w:ascii="Arial" w:hAnsi="Arial" w:cs="Arial"/>
          <w:sz w:val="22"/>
          <w:szCs w:val="22"/>
          <w:lang w:val="en-US"/>
        </w:rPr>
        <w:t xml:space="preserve">, </w:t>
      </w:r>
      <w:r w:rsidRPr="00A55F87">
        <w:rPr>
          <w:rFonts w:ascii="Arial" w:hAnsi="Arial" w:cs="Arial"/>
          <w:sz w:val="22"/>
          <w:szCs w:val="22"/>
          <w:lang w:val="en-US"/>
        </w:rPr>
        <w:t>results in a mixed-methods strategy deployed across three key phases of the process:</w:t>
      </w:r>
    </w:p>
    <w:p w14:paraId="3FC79BC1" w14:textId="77777777" w:rsidR="00181AB4" w:rsidRPr="00A55F87" w:rsidRDefault="00181AB4" w:rsidP="00A55F87">
      <w:pPr>
        <w:pStyle w:val="NormalWeb"/>
        <w:numPr>
          <w:ilvl w:val="0"/>
          <w:numId w:val="21"/>
        </w:numPr>
        <w:rPr>
          <w:rFonts w:ascii="Arial" w:hAnsi="Arial" w:cs="Arial"/>
          <w:sz w:val="22"/>
          <w:szCs w:val="22"/>
          <w:lang w:val="en-US"/>
        </w:rPr>
      </w:pPr>
      <w:r w:rsidRPr="00A55F87">
        <w:rPr>
          <w:rFonts w:ascii="Arial" w:hAnsi="Arial" w:cs="Arial"/>
          <w:sz w:val="22"/>
          <w:szCs w:val="22"/>
          <w:lang w:val="en-US"/>
        </w:rPr>
        <w:t>As a diagnostic and behavioral conceptualization phase, in which qualitative research maps the norms, emotions, and meanings that sustain existing care patterns.</w:t>
      </w:r>
    </w:p>
    <w:p w14:paraId="67AF1DF1" w14:textId="77777777" w:rsidR="00181AB4" w:rsidRPr="00A55F87" w:rsidRDefault="00181AB4" w:rsidP="00A55F87">
      <w:pPr>
        <w:pStyle w:val="NormalWeb"/>
        <w:numPr>
          <w:ilvl w:val="0"/>
          <w:numId w:val="21"/>
        </w:numPr>
        <w:rPr>
          <w:rFonts w:ascii="Arial" w:hAnsi="Arial" w:cs="Arial"/>
          <w:sz w:val="22"/>
          <w:szCs w:val="22"/>
          <w:lang w:val="en-US"/>
        </w:rPr>
      </w:pPr>
      <w:r w:rsidRPr="00A55F87">
        <w:rPr>
          <w:rFonts w:ascii="Arial" w:hAnsi="Arial" w:cs="Arial"/>
          <w:sz w:val="22"/>
          <w:szCs w:val="22"/>
          <w:lang w:val="en-US"/>
        </w:rPr>
        <w:t>As the basis for intervention design and refinement, by translating qualitative findings into pedagogical criteria, behavioral architectures, transformative narratives, and context-specific incentives.</w:t>
      </w:r>
    </w:p>
    <w:p w14:paraId="441C96CB" w14:textId="77777777" w:rsidR="00181AB4" w:rsidRPr="00A55F87" w:rsidRDefault="00181AB4" w:rsidP="00A55F87">
      <w:pPr>
        <w:pStyle w:val="NormalWeb"/>
        <w:numPr>
          <w:ilvl w:val="0"/>
          <w:numId w:val="21"/>
        </w:numPr>
        <w:rPr>
          <w:rFonts w:ascii="Arial" w:hAnsi="Arial" w:cs="Arial"/>
          <w:sz w:val="22"/>
          <w:szCs w:val="22"/>
          <w:lang w:val="en-US"/>
        </w:rPr>
      </w:pPr>
      <w:r w:rsidRPr="00A55F87">
        <w:rPr>
          <w:rFonts w:ascii="Arial" w:hAnsi="Arial" w:cs="Arial"/>
          <w:sz w:val="22"/>
          <w:szCs w:val="22"/>
          <w:lang w:val="en-US"/>
        </w:rPr>
        <w:t>As an explanatory component in the evaluation phase, offering interpretative insights to understand observed (or absent) changes beyond numerical indicators.</w:t>
      </w:r>
    </w:p>
    <w:p w14:paraId="17D1C756" w14:textId="77777777"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In summary, this methodological proposal acknowledges that behavioral change around care does not occur solely through information exposure or technical instruction, but through the transformation of meaning-making frameworks, social relationships, and structural conditions. Therefore, the combined hermeneutic and behavioral qualitative approach constitutes a strategic pillar for the success and legitimacy of the intervention process, as well as for the generation of evidence that is useful for gender-responsive, equitable, and territorially just public policies.</w:t>
      </w:r>
    </w:p>
    <w:p w14:paraId="5A2A4E94" w14:textId="77777777" w:rsidR="00181AB4" w:rsidRPr="00A55F87" w:rsidRDefault="00181AB4" w:rsidP="00A55F87">
      <w:pPr>
        <w:pStyle w:val="Ttulo2"/>
        <w:rPr>
          <w:rFonts w:ascii="Arial" w:hAnsi="Arial" w:cs="Arial"/>
        </w:rPr>
      </w:pPr>
      <w:r w:rsidRPr="00A55F87">
        <w:rPr>
          <w:rFonts w:ascii="Arial" w:hAnsi="Arial" w:cs="Arial"/>
        </w:rPr>
        <w:lastRenderedPageBreak/>
        <w:t>Qualitative Data Collection and Analytical Methods</w:t>
      </w:r>
    </w:p>
    <w:p w14:paraId="241557FD" w14:textId="77777777" w:rsidR="00181AB4" w:rsidRPr="00A55F87" w:rsidRDefault="00181AB4" w:rsidP="00A55F87">
      <w:pPr>
        <w:pStyle w:val="Ttulo3"/>
        <w:rPr>
          <w:rFonts w:ascii="Arial" w:hAnsi="Arial" w:cs="Arial"/>
        </w:rPr>
      </w:pPr>
      <w:r w:rsidRPr="00A55F87">
        <w:rPr>
          <w:rFonts w:ascii="Arial" w:hAnsi="Arial" w:cs="Arial"/>
        </w:rPr>
        <w:t>Overview of the Qualitative Approach</w:t>
      </w:r>
    </w:p>
    <w:p w14:paraId="61DD3EAE" w14:textId="77777777" w:rsidR="00181AB4" w:rsidRPr="00181AB4" w:rsidRDefault="00181AB4" w:rsidP="00A55F87">
      <w:pPr>
        <w:jc w:val="both"/>
        <w:rPr>
          <w:rFonts w:ascii="Arial" w:hAnsi="Arial" w:cs="Arial"/>
          <w:sz w:val="22"/>
          <w:szCs w:val="22"/>
        </w:rPr>
      </w:pPr>
      <w:r w:rsidRPr="00181AB4">
        <w:rPr>
          <w:rFonts w:ascii="Arial" w:hAnsi="Arial" w:cs="Arial"/>
          <w:sz w:val="22"/>
          <w:szCs w:val="22"/>
        </w:rPr>
        <w:t xml:space="preserve">The qualitative approach of this project aims to address the subjective and intersubjective realities of the communities. It seeks to understand, from the perspective of social actors, the underlying logics that guide social actions—in this case, care work within rural communities in Colombia. This approach contributes to understanding reality as the result of a historically constructed process shaped by participants’ own </w:t>
      </w:r>
      <w:proofErr w:type="gramStart"/>
      <w:r w:rsidRPr="00181AB4">
        <w:rPr>
          <w:rFonts w:ascii="Arial" w:hAnsi="Arial" w:cs="Arial"/>
          <w:sz w:val="22"/>
          <w:szCs w:val="22"/>
        </w:rPr>
        <w:t>logics</w:t>
      </w:r>
      <w:proofErr w:type="gramEnd"/>
      <w:r w:rsidRPr="00181AB4">
        <w:rPr>
          <w:rFonts w:ascii="Arial" w:hAnsi="Arial" w:cs="Arial"/>
          <w:sz w:val="22"/>
          <w:szCs w:val="22"/>
        </w:rPr>
        <w:t>, highlighting their diversity and particularity. It places special emphasis on the value of subjectivity and lived experience (Galeano-Marín, 2003).</w:t>
      </w:r>
    </w:p>
    <w:p w14:paraId="7FBA74C5" w14:textId="77777777" w:rsidR="00181AB4" w:rsidRPr="00181AB4" w:rsidRDefault="00181AB4" w:rsidP="00A55F87">
      <w:pPr>
        <w:jc w:val="both"/>
        <w:rPr>
          <w:rFonts w:ascii="Arial" w:hAnsi="Arial" w:cs="Arial"/>
          <w:sz w:val="22"/>
          <w:szCs w:val="22"/>
        </w:rPr>
      </w:pPr>
      <w:r w:rsidRPr="00181AB4">
        <w:rPr>
          <w:rFonts w:ascii="Arial" w:hAnsi="Arial" w:cs="Arial"/>
          <w:sz w:val="22"/>
          <w:szCs w:val="22"/>
        </w:rPr>
        <w:t>The qualitative methodological perspective turns the everyday into a space for understanding reality (Galeano-Marín, 2003). In this way, it interprets discourses, practices, and emotions associated with care as meaning-laden expressions, historically situated and shaped by power structures. This perspective enables the interpretation of gender norms, affective mandates, guilt, or pride as central elements of behavior (OXFAM, 2013).</w:t>
      </w:r>
    </w:p>
    <w:p w14:paraId="2F1EA86C" w14:textId="77777777" w:rsidR="00181AB4" w:rsidRPr="00181AB4" w:rsidRDefault="00181AB4" w:rsidP="00A55F87">
      <w:pPr>
        <w:jc w:val="both"/>
        <w:rPr>
          <w:rFonts w:ascii="Arial" w:hAnsi="Arial" w:cs="Arial"/>
          <w:sz w:val="22"/>
          <w:szCs w:val="22"/>
        </w:rPr>
      </w:pPr>
      <w:r w:rsidRPr="00181AB4">
        <w:rPr>
          <w:rFonts w:ascii="Arial" w:hAnsi="Arial" w:cs="Arial"/>
          <w:sz w:val="22"/>
          <w:szCs w:val="22"/>
        </w:rPr>
        <w:t>This component plays a central role as the entry point (diagnosis), as the basis for the intervention design (behavioral conceptualization), and as an explanatory element for observed change (qualitative impact evaluation). These three functions are articulated through four key phases of the project development:</w:t>
      </w:r>
    </w:p>
    <w:p w14:paraId="41710231" w14:textId="77777777" w:rsidR="00D5322B" w:rsidRPr="00A55F87" w:rsidRDefault="00D5322B" w:rsidP="00A55F87">
      <w:pPr>
        <w:pStyle w:val="Ttulo3"/>
        <w:rPr>
          <w:rFonts w:ascii="Arial" w:hAnsi="Arial" w:cs="Arial"/>
          <w:sz w:val="22"/>
          <w:szCs w:val="22"/>
        </w:rPr>
      </w:pPr>
    </w:p>
    <w:p w14:paraId="516A7185" w14:textId="6C3B7E81" w:rsidR="00181AB4" w:rsidRPr="00A55F87" w:rsidRDefault="00181AB4" w:rsidP="00A55F87">
      <w:pPr>
        <w:pStyle w:val="Ttulo4"/>
        <w:numPr>
          <w:ilvl w:val="0"/>
          <w:numId w:val="35"/>
        </w:numPr>
        <w:rPr>
          <w:rFonts w:ascii="Arial" w:hAnsi="Arial" w:cs="Arial"/>
        </w:rPr>
      </w:pPr>
      <w:r w:rsidRPr="00A55F87">
        <w:rPr>
          <w:rFonts w:ascii="Arial" w:hAnsi="Arial" w:cs="Arial"/>
        </w:rPr>
        <w:t>Diagnosis</w:t>
      </w:r>
    </w:p>
    <w:p w14:paraId="7B91E7CF" w14:textId="77777777"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 xml:space="preserve">This phase aims to understand how people in rural communities perceive, experience, and organize care work, and what beliefs, norms, emotions, and material conditions shape their current behaviors. It will follow a qualitative, interpretive, and participatory approach grounded in the </w:t>
      </w:r>
      <w:proofErr w:type="spellStart"/>
      <w:r w:rsidRPr="00A55F87">
        <w:rPr>
          <w:rFonts w:ascii="Arial" w:hAnsi="Arial" w:cs="Arial"/>
          <w:sz w:val="22"/>
          <w:szCs w:val="22"/>
          <w:lang w:val="en-US"/>
        </w:rPr>
        <w:t>Behavioural</w:t>
      </w:r>
      <w:proofErr w:type="spellEnd"/>
      <w:r w:rsidRPr="00A55F87">
        <w:rPr>
          <w:rFonts w:ascii="Arial" w:hAnsi="Arial" w:cs="Arial"/>
          <w:sz w:val="22"/>
          <w:szCs w:val="22"/>
          <w:lang w:val="en-US"/>
        </w:rPr>
        <w:t xml:space="preserve"> Drivers Model (BDM) and the FOAM framework.</w:t>
      </w:r>
    </w:p>
    <w:p w14:paraId="2776F101" w14:textId="77777777"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Since the qualitative approach seeks to uncover the motives and beliefs behind people’s actions, it prioritizes data collection techniques that foster intersubjective relationships and an insider’s view of the social actors who live and shape sociocultural reality. Active and dialogical techniques are employed to explore beliefs, myths, prejudices, and ways of life (Galeano-Marín, 2003).</w:t>
      </w:r>
    </w:p>
    <w:p w14:paraId="19087022" w14:textId="77777777"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The following data collection techniques will be used:</w:t>
      </w:r>
    </w:p>
    <w:p w14:paraId="73C287BD" w14:textId="77777777" w:rsidR="00181AB4" w:rsidRPr="00A55F87" w:rsidRDefault="00181AB4" w:rsidP="00A55F87">
      <w:pPr>
        <w:pStyle w:val="NormalWeb"/>
        <w:numPr>
          <w:ilvl w:val="0"/>
          <w:numId w:val="22"/>
        </w:numPr>
        <w:rPr>
          <w:rFonts w:ascii="Arial" w:hAnsi="Arial" w:cs="Arial"/>
          <w:sz w:val="22"/>
          <w:szCs w:val="22"/>
          <w:lang w:val="en-US"/>
        </w:rPr>
      </w:pPr>
      <w:r w:rsidRPr="00A55F87">
        <w:rPr>
          <w:rFonts w:ascii="Arial" w:hAnsi="Arial" w:cs="Arial"/>
          <w:sz w:val="22"/>
          <w:szCs w:val="22"/>
          <w:lang w:val="en-US"/>
        </w:rPr>
        <w:t>One focus group per municipality to explore narratives around gender, care, time, and power.</w:t>
      </w:r>
    </w:p>
    <w:p w14:paraId="08DE5121" w14:textId="77777777" w:rsidR="00181AB4" w:rsidRPr="00A55F87" w:rsidRDefault="00181AB4" w:rsidP="00A55F87">
      <w:pPr>
        <w:pStyle w:val="NormalWeb"/>
        <w:numPr>
          <w:ilvl w:val="0"/>
          <w:numId w:val="22"/>
        </w:numPr>
        <w:rPr>
          <w:rFonts w:ascii="Arial" w:hAnsi="Arial" w:cs="Arial"/>
          <w:sz w:val="22"/>
          <w:szCs w:val="22"/>
          <w:lang w:val="en-US"/>
        </w:rPr>
      </w:pPr>
      <w:r w:rsidRPr="00A55F87">
        <w:rPr>
          <w:rFonts w:ascii="Arial" w:hAnsi="Arial" w:cs="Arial"/>
          <w:sz w:val="22"/>
          <w:szCs w:val="22"/>
          <w:lang w:val="en-US"/>
        </w:rPr>
        <w:t>Mapping of care actors, practices, and flows.</w:t>
      </w:r>
    </w:p>
    <w:p w14:paraId="53DB0F04" w14:textId="77777777" w:rsidR="00181AB4" w:rsidRPr="00A55F87" w:rsidRDefault="00181AB4" w:rsidP="00A55F87">
      <w:pPr>
        <w:pStyle w:val="NormalWeb"/>
        <w:numPr>
          <w:ilvl w:val="0"/>
          <w:numId w:val="22"/>
        </w:numPr>
        <w:rPr>
          <w:rFonts w:ascii="Arial" w:hAnsi="Arial" w:cs="Arial"/>
          <w:sz w:val="22"/>
          <w:szCs w:val="22"/>
          <w:lang w:val="en-US"/>
        </w:rPr>
      </w:pPr>
      <w:r w:rsidRPr="00A55F87">
        <w:rPr>
          <w:rFonts w:ascii="Arial" w:hAnsi="Arial" w:cs="Arial"/>
          <w:sz w:val="22"/>
          <w:szCs w:val="22"/>
          <w:lang w:val="en-US"/>
        </w:rPr>
        <w:t>Semi-structured interviews with caregivers and community leaders.</w:t>
      </w:r>
    </w:p>
    <w:p w14:paraId="15DBF6DB" w14:textId="77777777" w:rsidR="00181AB4" w:rsidRPr="00A55F87" w:rsidRDefault="00181AB4" w:rsidP="00A55F87">
      <w:pPr>
        <w:pStyle w:val="NormalWeb"/>
        <w:numPr>
          <w:ilvl w:val="0"/>
          <w:numId w:val="22"/>
        </w:numPr>
        <w:rPr>
          <w:rFonts w:ascii="Arial" w:hAnsi="Arial" w:cs="Arial"/>
          <w:sz w:val="22"/>
          <w:szCs w:val="22"/>
          <w:lang w:val="en-US"/>
        </w:rPr>
      </w:pPr>
      <w:r w:rsidRPr="00A55F87">
        <w:rPr>
          <w:rFonts w:ascii="Arial" w:hAnsi="Arial" w:cs="Arial"/>
          <w:sz w:val="22"/>
          <w:szCs w:val="22"/>
          <w:lang w:val="en-US"/>
        </w:rPr>
        <w:t>A baseline survey (designed from the quantitative component) to collect data on time use, perceptions of co-responsibility, and levels of agency.</w:t>
      </w:r>
    </w:p>
    <w:p w14:paraId="3299E057" w14:textId="0CED2180" w:rsidR="00181AB4" w:rsidRPr="00A55F87" w:rsidRDefault="00181AB4" w:rsidP="00A55F87">
      <w:pPr>
        <w:pStyle w:val="NormalWeb"/>
        <w:jc w:val="both"/>
        <w:rPr>
          <w:rFonts w:ascii="Arial" w:hAnsi="Arial" w:cs="Arial"/>
          <w:sz w:val="22"/>
          <w:szCs w:val="22"/>
          <w:lang w:val="en-US"/>
        </w:rPr>
      </w:pPr>
      <w:r w:rsidRPr="00A55F87">
        <w:rPr>
          <w:rFonts w:ascii="Arial" w:hAnsi="Arial" w:cs="Arial"/>
          <w:sz w:val="22"/>
          <w:szCs w:val="22"/>
          <w:lang w:val="en-US"/>
        </w:rPr>
        <w:t>These techniques will be applied in rural areas of the selected municipalities, using the randomized sampling approach described in the quantitative design section of the project. Once the information is collected, it will undergo a systematization process and a structured three-level analysis that integrates the interpretive and behavioral lenses:</w:t>
      </w:r>
    </w:p>
    <w:p w14:paraId="762FA4C4" w14:textId="77777777" w:rsidR="00D5322B" w:rsidRPr="00A55F87" w:rsidRDefault="00181AB4" w:rsidP="00A55F87">
      <w:pPr>
        <w:pStyle w:val="NormalWeb"/>
        <w:numPr>
          <w:ilvl w:val="0"/>
          <w:numId w:val="36"/>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lastRenderedPageBreak/>
        <w:t>Narrative level:</w:t>
      </w:r>
      <w:r w:rsidRPr="00A55F87">
        <w:rPr>
          <w:rFonts w:ascii="Arial" w:hAnsi="Arial" w:cs="Arial"/>
          <w:sz w:val="22"/>
          <w:szCs w:val="22"/>
          <w:lang w:val="en-US"/>
        </w:rPr>
        <w:t xml:space="preserve"> Meanings attributed to care, associated emotions, metaphors used.</w:t>
      </w:r>
    </w:p>
    <w:p w14:paraId="17DA25BD" w14:textId="77777777" w:rsidR="00D5322B" w:rsidRPr="00A55F87" w:rsidRDefault="00181AB4" w:rsidP="00A55F87">
      <w:pPr>
        <w:pStyle w:val="NormalWeb"/>
        <w:numPr>
          <w:ilvl w:val="0"/>
          <w:numId w:val="36"/>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Behavioral level:</w:t>
      </w:r>
      <w:r w:rsidRPr="00A55F87">
        <w:rPr>
          <w:rFonts w:ascii="Arial" w:hAnsi="Arial" w:cs="Arial"/>
          <w:sz w:val="22"/>
          <w:szCs w:val="22"/>
          <w:lang w:val="en-US"/>
        </w:rPr>
        <w:t xml:space="preserve"> Application of the FOAM and BDM models to code:</w:t>
      </w:r>
    </w:p>
    <w:p w14:paraId="454545F3" w14:textId="77777777" w:rsidR="00D5322B" w:rsidRPr="00A55F87" w:rsidRDefault="00181AB4" w:rsidP="00A55F87">
      <w:pPr>
        <w:pStyle w:val="NormalWeb"/>
        <w:numPr>
          <w:ilvl w:val="1"/>
          <w:numId w:val="36"/>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Facts/Knowledge (F)</w:t>
      </w:r>
    </w:p>
    <w:p w14:paraId="16BCABAB" w14:textId="77777777" w:rsidR="00D5322B" w:rsidRPr="00A55F87" w:rsidRDefault="00181AB4" w:rsidP="00A55F87">
      <w:pPr>
        <w:pStyle w:val="NormalWeb"/>
        <w:numPr>
          <w:ilvl w:val="1"/>
          <w:numId w:val="36"/>
        </w:numPr>
        <w:rPr>
          <w:rFonts w:ascii="Arial" w:hAnsi="Arial" w:cs="Arial"/>
          <w:sz w:val="22"/>
          <w:szCs w:val="22"/>
          <w:lang w:val="en-US"/>
        </w:rPr>
      </w:pPr>
      <w:proofErr w:type="spellStart"/>
      <w:r w:rsidRPr="00A55F87">
        <w:rPr>
          <w:rStyle w:val="Textoennegrita"/>
          <w:rFonts w:ascii="Arial" w:eastAsiaTheme="majorEastAsia" w:hAnsi="Arial" w:cs="Arial"/>
          <w:b w:val="0"/>
          <w:bCs w:val="0"/>
          <w:sz w:val="22"/>
          <w:szCs w:val="22"/>
        </w:rPr>
        <w:t>Influence</w:t>
      </w:r>
      <w:proofErr w:type="spellEnd"/>
      <w:r w:rsidRPr="00A55F87">
        <w:rPr>
          <w:rStyle w:val="Textoennegrita"/>
          <w:rFonts w:ascii="Arial" w:eastAsiaTheme="majorEastAsia" w:hAnsi="Arial" w:cs="Arial"/>
          <w:b w:val="0"/>
          <w:bCs w:val="0"/>
          <w:sz w:val="22"/>
          <w:szCs w:val="22"/>
        </w:rPr>
        <w:t xml:space="preserve"> </w:t>
      </w:r>
      <w:proofErr w:type="spellStart"/>
      <w:r w:rsidRPr="00A55F87">
        <w:rPr>
          <w:rStyle w:val="Textoennegrita"/>
          <w:rFonts w:ascii="Arial" w:eastAsiaTheme="majorEastAsia" w:hAnsi="Arial" w:cs="Arial"/>
          <w:b w:val="0"/>
          <w:bCs w:val="0"/>
          <w:sz w:val="22"/>
          <w:szCs w:val="22"/>
        </w:rPr>
        <w:t>of</w:t>
      </w:r>
      <w:proofErr w:type="spellEnd"/>
      <w:r w:rsidRPr="00A55F87">
        <w:rPr>
          <w:rStyle w:val="Textoennegrita"/>
          <w:rFonts w:ascii="Arial" w:eastAsiaTheme="majorEastAsia" w:hAnsi="Arial" w:cs="Arial"/>
          <w:b w:val="0"/>
          <w:bCs w:val="0"/>
          <w:sz w:val="22"/>
          <w:szCs w:val="22"/>
        </w:rPr>
        <w:t xml:space="preserve"> </w:t>
      </w:r>
      <w:proofErr w:type="spellStart"/>
      <w:r w:rsidRPr="00A55F87">
        <w:rPr>
          <w:rStyle w:val="Textoennegrita"/>
          <w:rFonts w:ascii="Arial" w:eastAsiaTheme="majorEastAsia" w:hAnsi="Arial" w:cs="Arial"/>
          <w:b w:val="0"/>
          <w:bCs w:val="0"/>
          <w:sz w:val="22"/>
          <w:szCs w:val="22"/>
        </w:rPr>
        <w:t>Others</w:t>
      </w:r>
      <w:proofErr w:type="spellEnd"/>
      <w:r w:rsidRPr="00A55F87">
        <w:rPr>
          <w:rStyle w:val="Textoennegrita"/>
          <w:rFonts w:ascii="Arial" w:eastAsiaTheme="majorEastAsia" w:hAnsi="Arial" w:cs="Arial"/>
          <w:b w:val="0"/>
          <w:bCs w:val="0"/>
          <w:sz w:val="22"/>
          <w:szCs w:val="22"/>
        </w:rPr>
        <w:t xml:space="preserve"> (O)</w:t>
      </w:r>
    </w:p>
    <w:p w14:paraId="2E4ACD3D" w14:textId="77777777" w:rsidR="00D5322B" w:rsidRPr="00A55F87" w:rsidRDefault="00181AB4" w:rsidP="00A55F87">
      <w:pPr>
        <w:pStyle w:val="NormalWeb"/>
        <w:numPr>
          <w:ilvl w:val="1"/>
          <w:numId w:val="36"/>
        </w:numPr>
        <w:rPr>
          <w:rFonts w:ascii="Arial" w:hAnsi="Arial" w:cs="Arial"/>
          <w:sz w:val="22"/>
          <w:szCs w:val="22"/>
          <w:lang w:val="en-US"/>
        </w:rPr>
      </w:pPr>
      <w:proofErr w:type="spellStart"/>
      <w:r w:rsidRPr="00A55F87">
        <w:rPr>
          <w:rStyle w:val="Textoennegrita"/>
          <w:rFonts w:ascii="Arial" w:eastAsiaTheme="majorEastAsia" w:hAnsi="Arial" w:cs="Arial"/>
          <w:b w:val="0"/>
          <w:bCs w:val="0"/>
          <w:sz w:val="22"/>
          <w:szCs w:val="22"/>
        </w:rPr>
        <w:t>Affect</w:t>
      </w:r>
      <w:proofErr w:type="spellEnd"/>
      <w:r w:rsidRPr="00A55F87">
        <w:rPr>
          <w:rStyle w:val="Textoennegrita"/>
          <w:rFonts w:ascii="Arial" w:eastAsiaTheme="majorEastAsia" w:hAnsi="Arial" w:cs="Arial"/>
          <w:b w:val="0"/>
          <w:bCs w:val="0"/>
          <w:sz w:val="22"/>
          <w:szCs w:val="22"/>
        </w:rPr>
        <w:t>/</w:t>
      </w:r>
      <w:proofErr w:type="spellStart"/>
      <w:r w:rsidRPr="00A55F87">
        <w:rPr>
          <w:rStyle w:val="Textoennegrita"/>
          <w:rFonts w:ascii="Arial" w:eastAsiaTheme="majorEastAsia" w:hAnsi="Arial" w:cs="Arial"/>
          <w:b w:val="0"/>
          <w:bCs w:val="0"/>
          <w:sz w:val="22"/>
          <w:szCs w:val="22"/>
        </w:rPr>
        <w:t>Emotions</w:t>
      </w:r>
      <w:proofErr w:type="spellEnd"/>
      <w:r w:rsidRPr="00A55F87">
        <w:rPr>
          <w:rStyle w:val="Textoennegrita"/>
          <w:rFonts w:ascii="Arial" w:eastAsiaTheme="majorEastAsia" w:hAnsi="Arial" w:cs="Arial"/>
          <w:b w:val="0"/>
          <w:bCs w:val="0"/>
          <w:sz w:val="22"/>
          <w:szCs w:val="22"/>
        </w:rPr>
        <w:t xml:space="preserve"> (A)</w:t>
      </w:r>
    </w:p>
    <w:p w14:paraId="2247606B" w14:textId="77777777" w:rsidR="00D5322B" w:rsidRPr="00A55F87" w:rsidRDefault="00181AB4" w:rsidP="00A55F87">
      <w:pPr>
        <w:pStyle w:val="NormalWeb"/>
        <w:numPr>
          <w:ilvl w:val="1"/>
          <w:numId w:val="36"/>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Material Conditions (M)</w:t>
      </w:r>
    </w:p>
    <w:p w14:paraId="117BF03D" w14:textId="77777777" w:rsidR="00D5322B" w:rsidRPr="00A55F87" w:rsidRDefault="00181AB4" w:rsidP="00A55F87">
      <w:pPr>
        <w:pStyle w:val="NormalWeb"/>
        <w:numPr>
          <w:ilvl w:val="0"/>
          <w:numId w:val="37"/>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Normative level:</w:t>
      </w:r>
      <w:r w:rsidRPr="00A55F87">
        <w:rPr>
          <w:rFonts w:ascii="Arial" w:hAnsi="Arial" w:cs="Arial"/>
          <w:sz w:val="22"/>
          <w:szCs w:val="22"/>
          <w:lang w:val="en-US"/>
        </w:rPr>
        <w:t xml:space="preserve"> Identification of dominant and emerging social norms:</w:t>
      </w:r>
    </w:p>
    <w:p w14:paraId="56EEB556" w14:textId="77777777" w:rsidR="00D5322B" w:rsidRPr="00A55F87" w:rsidRDefault="00181AB4" w:rsidP="00A55F87">
      <w:pPr>
        <w:pStyle w:val="NormalWeb"/>
        <w:numPr>
          <w:ilvl w:val="1"/>
          <w:numId w:val="37"/>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Empirical expectations</w:t>
      </w:r>
      <w:r w:rsidRPr="00A55F87">
        <w:rPr>
          <w:rFonts w:ascii="Arial" w:hAnsi="Arial" w:cs="Arial"/>
          <w:sz w:val="22"/>
          <w:szCs w:val="22"/>
          <w:lang w:val="en-US"/>
        </w:rPr>
        <w:t xml:space="preserve"> – “what others do”</w:t>
      </w:r>
    </w:p>
    <w:p w14:paraId="21568F2E" w14:textId="77777777" w:rsidR="00D5322B" w:rsidRPr="00A55F87" w:rsidRDefault="00181AB4" w:rsidP="00A55F87">
      <w:pPr>
        <w:pStyle w:val="NormalWeb"/>
        <w:numPr>
          <w:ilvl w:val="1"/>
          <w:numId w:val="37"/>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Normative expectations</w:t>
      </w:r>
      <w:r w:rsidRPr="00A55F87">
        <w:rPr>
          <w:rFonts w:ascii="Arial" w:hAnsi="Arial" w:cs="Arial"/>
          <w:sz w:val="22"/>
          <w:szCs w:val="22"/>
          <w:lang w:val="en-US"/>
        </w:rPr>
        <w:t xml:space="preserve"> – “what I am expected to do”</w:t>
      </w:r>
    </w:p>
    <w:p w14:paraId="493B2DBF" w14:textId="4316A2E6" w:rsidR="00D5322B" w:rsidRPr="00A55F87" w:rsidRDefault="00181AB4" w:rsidP="00A55F87">
      <w:pPr>
        <w:pStyle w:val="NormalWeb"/>
        <w:numPr>
          <w:ilvl w:val="1"/>
          <w:numId w:val="37"/>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Validation actors and mechanisms of sanction/reward</w:t>
      </w:r>
      <w:r w:rsidR="00D5322B" w:rsidRPr="00A55F87">
        <w:rPr>
          <w:rStyle w:val="Textoennegrita"/>
          <w:rFonts w:ascii="Arial" w:hAnsi="Arial" w:cs="Arial"/>
          <w:b w:val="0"/>
          <w:bCs w:val="0"/>
          <w:sz w:val="22"/>
          <w:szCs w:val="22"/>
          <w:lang w:val="en-US"/>
        </w:rPr>
        <w:br/>
      </w:r>
    </w:p>
    <w:p w14:paraId="548A1B65" w14:textId="77777777" w:rsidR="00181AB4" w:rsidRPr="00A55F87" w:rsidRDefault="00181AB4" w:rsidP="00A55F87">
      <w:pPr>
        <w:pStyle w:val="Ttulo5"/>
        <w:rPr>
          <w:rFonts w:ascii="Arial" w:hAnsi="Arial" w:cs="Arial"/>
        </w:rPr>
      </w:pPr>
      <w:r w:rsidRPr="00A55F87">
        <w:rPr>
          <w:rFonts w:ascii="Arial" w:hAnsi="Arial" w:cs="Arial"/>
        </w:rPr>
        <w:t>Behavioral Conceptualization</w:t>
      </w:r>
    </w:p>
    <w:p w14:paraId="5149C7C9"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Behavioral conceptualization serves as a critical intermediate step between the qualitative diagnosis and the intervention design. Its goal is to translate the findings from the exploratory process into an analytical structure that allows the identification of specific behaviors that should be addressed, the reasons why, and how they manifest across the levels proposed by the BDM and FOAM models.</w:t>
      </w:r>
    </w:p>
    <w:p w14:paraId="1682388C"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From this analysis, “behavioral models” will be developed to answer the following questions:</w:t>
      </w:r>
    </w:p>
    <w:p w14:paraId="1CC01420" w14:textId="77777777" w:rsidR="00181AB4" w:rsidRPr="00A55F87" w:rsidRDefault="00181AB4" w:rsidP="00A55F87">
      <w:pPr>
        <w:pStyle w:val="NormalWeb"/>
        <w:numPr>
          <w:ilvl w:val="0"/>
          <w:numId w:val="25"/>
        </w:numPr>
        <w:rPr>
          <w:rFonts w:ascii="Arial" w:hAnsi="Arial" w:cs="Arial"/>
          <w:sz w:val="22"/>
          <w:szCs w:val="22"/>
          <w:lang w:val="en-US"/>
        </w:rPr>
      </w:pPr>
      <w:r w:rsidRPr="00A55F87">
        <w:rPr>
          <w:rFonts w:ascii="Arial" w:hAnsi="Arial" w:cs="Arial"/>
          <w:sz w:val="22"/>
          <w:szCs w:val="22"/>
          <w:lang w:val="en-US"/>
        </w:rPr>
        <w:t>What are the key behaviors that need to be transformed? (e.g., redistribution of care within the household, community participation in care networks).</w:t>
      </w:r>
    </w:p>
    <w:p w14:paraId="0FD0CB1F" w14:textId="77777777" w:rsidR="00181AB4" w:rsidRPr="00A55F87" w:rsidRDefault="00181AB4" w:rsidP="00A55F87">
      <w:pPr>
        <w:pStyle w:val="NormalWeb"/>
        <w:numPr>
          <w:ilvl w:val="0"/>
          <w:numId w:val="25"/>
        </w:numPr>
        <w:rPr>
          <w:rFonts w:ascii="Arial" w:hAnsi="Arial" w:cs="Arial"/>
          <w:sz w:val="22"/>
          <w:szCs w:val="22"/>
          <w:lang w:val="en-US"/>
        </w:rPr>
      </w:pPr>
      <w:r w:rsidRPr="00A55F87">
        <w:rPr>
          <w:rFonts w:ascii="Arial" w:hAnsi="Arial" w:cs="Arial"/>
          <w:sz w:val="22"/>
          <w:szCs w:val="22"/>
          <w:lang w:val="en-US"/>
        </w:rPr>
        <w:t>What sustains or prevents these behaviors?</w:t>
      </w:r>
    </w:p>
    <w:p w14:paraId="580D2047" w14:textId="77777777" w:rsidR="00181AB4" w:rsidRPr="00A55F87" w:rsidRDefault="00181AB4" w:rsidP="00A55F87">
      <w:pPr>
        <w:pStyle w:val="NormalWeb"/>
        <w:numPr>
          <w:ilvl w:val="0"/>
          <w:numId w:val="25"/>
        </w:numPr>
        <w:rPr>
          <w:rFonts w:ascii="Arial" w:hAnsi="Arial" w:cs="Arial"/>
          <w:sz w:val="22"/>
          <w:szCs w:val="22"/>
          <w:lang w:val="en-US"/>
        </w:rPr>
      </w:pPr>
      <w:r w:rsidRPr="00A55F87">
        <w:rPr>
          <w:rFonts w:ascii="Arial" w:hAnsi="Arial" w:cs="Arial"/>
          <w:sz w:val="22"/>
          <w:szCs w:val="22"/>
          <w:lang w:val="en-US"/>
        </w:rPr>
        <w:t>What emotions, norms, and material contexts are involved?</w:t>
      </w:r>
    </w:p>
    <w:p w14:paraId="0A9C3098" w14:textId="77777777" w:rsidR="00181AB4" w:rsidRPr="00A55F87" w:rsidRDefault="00181AB4" w:rsidP="00A55F87">
      <w:pPr>
        <w:pStyle w:val="NormalWeb"/>
        <w:numPr>
          <w:ilvl w:val="0"/>
          <w:numId w:val="25"/>
        </w:numPr>
        <w:rPr>
          <w:rFonts w:ascii="Arial" w:hAnsi="Arial" w:cs="Arial"/>
          <w:sz w:val="22"/>
          <w:szCs w:val="22"/>
          <w:lang w:val="en-US"/>
        </w:rPr>
      </w:pPr>
      <w:r w:rsidRPr="00A55F87">
        <w:rPr>
          <w:rFonts w:ascii="Arial" w:hAnsi="Arial" w:cs="Arial"/>
          <w:sz w:val="22"/>
          <w:szCs w:val="22"/>
          <w:lang w:val="en-US"/>
        </w:rPr>
        <w:t>What capabilities need to be strengthened or developed?</w:t>
      </w:r>
    </w:p>
    <w:p w14:paraId="2500E0CE"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 xml:space="preserve">Based on this, a participatory prioritization of key behaviors will be conducted, aiming to intervene in at least two of the 5Rs of care in all territories. The selection of the prioritized Rs will follow common criteria across all territories </w:t>
      </w:r>
      <w:proofErr w:type="gramStart"/>
      <w:r w:rsidRPr="00A55F87">
        <w:rPr>
          <w:rFonts w:ascii="Arial" w:hAnsi="Arial" w:cs="Arial"/>
          <w:sz w:val="22"/>
          <w:szCs w:val="22"/>
          <w:lang w:val="en-US"/>
        </w:rPr>
        <w:t>to</w:t>
      </w:r>
      <w:proofErr w:type="gramEnd"/>
      <w:r w:rsidRPr="00A55F87">
        <w:rPr>
          <w:rFonts w:ascii="Arial" w:hAnsi="Arial" w:cs="Arial"/>
          <w:sz w:val="22"/>
          <w:szCs w:val="22"/>
          <w:lang w:val="en-US"/>
        </w:rPr>
        <w:t>:</w:t>
      </w:r>
    </w:p>
    <w:p w14:paraId="2DBD1169" w14:textId="77777777" w:rsidR="00181AB4" w:rsidRPr="00A55F87" w:rsidRDefault="00181AB4" w:rsidP="00A55F87">
      <w:pPr>
        <w:pStyle w:val="NormalWeb"/>
        <w:numPr>
          <w:ilvl w:val="0"/>
          <w:numId w:val="26"/>
        </w:numPr>
        <w:rPr>
          <w:rFonts w:ascii="Arial" w:hAnsi="Arial" w:cs="Arial"/>
          <w:sz w:val="22"/>
          <w:szCs w:val="22"/>
          <w:lang w:val="en-US"/>
        </w:rPr>
      </w:pPr>
      <w:r w:rsidRPr="00A55F87">
        <w:rPr>
          <w:rFonts w:ascii="Arial" w:hAnsi="Arial" w:cs="Arial"/>
          <w:sz w:val="22"/>
          <w:szCs w:val="22"/>
          <w:lang w:val="en-US"/>
        </w:rPr>
        <w:t>Maintain evaluation coherence between intervention and comparison (control) groups.</w:t>
      </w:r>
    </w:p>
    <w:p w14:paraId="4951A310" w14:textId="77777777" w:rsidR="00181AB4" w:rsidRPr="00A55F87" w:rsidRDefault="00181AB4" w:rsidP="00A55F87">
      <w:pPr>
        <w:pStyle w:val="NormalWeb"/>
        <w:numPr>
          <w:ilvl w:val="0"/>
          <w:numId w:val="26"/>
        </w:numPr>
        <w:rPr>
          <w:rFonts w:ascii="Arial" w:hAnsi="Arial" w:cs="Arial"/>
          <w:sz w:val="22"/>
          <w:szCs w:val="22"/>
          <w:lang w:val="en-US"/>
        </w:rPr>
      </w:pPr>
      <w:r w:rsidRPr="00A55F87">
        <w:rPr>
          <w:rFonts w:ascii="Arial" w:hAnsi="Arial" w:cs="Arial"/>
          <w:sz w:val="22"/>
          <w:szCs w:val="22"/>
          <w:lang w:val="en-US"/>
        </w:rPr>
        <w:t>Ensure comparability in observed behavior changes.</w:t>
      </w:r>
    </w:p>
    <w:p w14:paraId="5BE9864F" w14:textId="77777777" w:rsidR="00181AB4" w:rsidRPr="00A55F87" w:rsidRDefault="00181AB4" w:rsidP="00A55F87">
      <w:pPr>
        <w:pStyle w:val="NormalWeb"/>
        <w:numPr>
          <w:ilvl w:val="0"/>
          <w:numId w:val="26"/>
        </w:numPr>
        <w:rPr>
          <w:rFonts w:ascii="Arial" w:hAnsi="Arial" w:cs="Arial"/>
          <w:sz w:val="22"/>
          <w:szCs w:val="22"/>
          <w:lang w:val="en-US"/>
        </w:rPr>
      </w:pPr>
      <w:r w:rsidRPr="00A55F87">
        <w:rPr>
          <w:rFonts w:ascii="Arial" w:hAnsi="Arial" w:cs="Arial"/>
          <w:sz w:val="22"/>
          <w:szCs w:val="22"/>
          <w:lang w:val="en-US"/>
        </w:rPr>
        <w:t>Enable a robust assessment of differential behavioral impact.</w:t>
      </w:r>
    </w:p>
    <w:p w14:paraId="28D27B50"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 xml:space="preserve">For example, if the diagnosis reveals that key bottlenecks lie in </w:t>
      </w:r>
      <w:r w:rsidRPr="00A55F87">
        <w:rPr>
          <w:rStyle w:val="Textoennegrita"/>
          <w:rFonts w:ascii="Arial" w:eastAsiaTheme="majorEastAsia" w:hAnsi="Arial" w:cs="Arial"/>
          <w:b w:val="0"/>
          <w:bCs w:val="0"/>
          <w:sz w:val="22"/>
          <w:szCs w:val="22"/>
          <w:lang w:val="en-US"/>
        </w:rPr>
        <w:t>Redistribution</w:t>
      </w:r>
      <w:r w:rsidRPr="00A55F87">
        <w:rPr>
          <w:rFonts w:ascii="Arial" w:hAnsi="Arial" w:cs="Arial"/>
          <w:sz w:val="22"/>
          <w:szCs w:val="22"/>
          <w:lang w:val="en-US"/>
        </w:rPr>
        <w:t xml:space="preserve"> and </w:t>
      </w:r>
      <w:r w:rsidRPr="00A55F87">
        <w:rPr>
          <w:rStyle w:val="Textoennegrita"/>
          <w:rFonts w:ascii="Arial" w:eastAsiaTheme="majorEastAsia" w:hAnsi="Arial" w:cs="Arial"/>
          <w:b w:val="0"/>
          <w:bCs w:val="0"/>
          <w:sz w:val="22"/>
          <w:szCs w:val="22"/>
          <w:lang w:val="en-US"/>
        </w:rPr>
        <w:t>Recognition</w:t>
      </w:r>
      <w:r w:rsidRPr="00A55F87">
        <w:rPr>
          <w:rFonts w:ascii="Arial" w:hAnsi="Arial" w:cs="Arial"/>
          <w:sz w:val="22"/>
          <w:szCs w:val="22"/>
          <w:lang w:val="en-US"/>
        </w:rPr>
        <w:t>, these two Rs will structure the intervention across all territories, even if some contexts present additional nuances or demands.</w:t>
      </w:r>
    </w:p>
    <w:p w14:paraId="2DD17425"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 xml:space="preserve">For each prioritized R from the care framework (Recognize, Redistribute, etc.), a systematic behavioral breakdown of associated observable behaviors will be conducted using a combination of complementary models. First, the BDM will be used to identify barriers and facilitators across three analytical levels: </w:t>
      </w:r>
      <w:r w:rsidRPr="00A55F87">
        <w:rPr>
          <w:rStyle w:val="Textoennegrita"/>
          <w:rFonts w:ascii="Arial" w:eastAsiaTheme="majorEastAsia" w:hAnsi="Arial" w:cs="Arial"/>
          <w:b w:val="0"/>
          <w:bCs w:val="0"/>
          <w:sz w:val="22"/>
          <w:szCs w:val="22"/>
          <w:lang w:val="en-US"/>
        </w:rPr>
        <w:t>psychological</w:t>
      </w:r>
      <w:r w:rsidRPr="00A55F87">
        <w:rPr>
          <w:rFonts w:ascii="Arial" w:hAnsi="Arial" w:cs="Arial"/>
          <w:sz w:val="22"/>
          <w:szCs w:val="22"/>
          <w:lang w:val="en-US"/>
        </w:rPr>
        <w:t xml:space="preserve">, </w:t>
      </w:r>
      <w:r w:rsidRPr="00A55F87">
        <w:rPr>
          <w:rStyle w:val="Textoennegrita"/>
          <w:rFonts w:ascii="Arial" w:eastAsiaTheme="majorEastAsia" w:hAnsi="Arial" w:cs="Arial"/>
          <w:b w:val="0"/>
          <w:bCs w:val="0"/>
          <w:sz w:val="22"/>
          <w:szCs w:val="22"/>
          <w:lang w:val="en-US"/>
        </w:rPr>
        <w:t>social</w:t>
      </w:r>
      <w:r w:rsidRPr="00A55F87">
        <w:rPr>
          <w:rFonts w:ascii="Arial" w:hAnsi="Arial" w:cs="Arial"/>
          <w:sz w:val="22"/>
          <w:szCs w:val="22"/>
          <w:lang w:val="en-US"/>
        </w:rPr>
        <w:t xml:space="preserve">, and </w:t>
      </w:r>
      <w:r w:rsidRPr="00A55F87">
        <w:rPr>
          <w:rStyle w:val="Textoennegrita"/>
          <w:rFonts w:ascii="Arial" w:eastAsiaTheme="majorEastAsia" w:hAnsi="Arial" w:cs="Arial"/>
          <w:b w:val="0"/>
          <w:bCs w:val="0"/>
          <w:sz w:val="22"/>
          <w:szCs w:val="22"/>
          <w:lang w:val="en-US"/>
        </w:rPr>
        <w:t>structural</w:t>
      </w:r>
      <w:r w:rsidRPr="00A55F87">
        <w:rPr>
          <w:rFonts w:ascii="Arial" w:hAnsi="Arial" w:cs="Arial"/>
          <w:sz w:val="22"/>
          <w:szCs w:val="22"/>
          <w:lang w:val="en-US"/>
        </w:rPr>
        <w:t>. This analysis will be further refined using the FOAM framework (Facts, Others, Affect, Material), which will help classify specific determinants of each behavior.</w:t>
      </w:r>
    </w:p>
    <w:p w14:paraId="27D94BD6" w14:textId="56743C40"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lastRenderedPageBreak/>
        <w:t xml:space="preserve">Based on these findings, the </w:t>
      </w:r>
      <w:r w:rsidRPr="00A55F87">
        <w:rPr>
          <w:rStyle w:val="Textoennegrita"/>
          <w:rFonts w:ascii="Arial" w:eastAsiaTheme="majorEastAsia" w:hAnsi="Arial" w:cs="Arial"/>
          <w:b w:val="0"/>
          <w:bCs w:val="0"/>
          <w:sz w:val="22"/>
          <w:szCs w:val="22"/>
          <w:lang w:val="en-US"/>
        </w:rPr>
        <w:t>COM-B model</w:t>
      </w:r>
      <w:r w:rsidRPr="00A55F87">
        <w:rPr>
          <w:rFonts w:ascii="Arial" w:hAnsi="Arial" w:cs="Arial"/>
          <w:sz w:val="22"/>
          <w:szCs w:val="22"/>
          <w:lang w:val="en-US"/>
        </w:rPr>
        <w:t xml:space="preserve"> (Capability, Opportunity, Motivation → Behavior) will serve as a bridge toward behavioral design. It will help define where to intervene and what type of change is needed (e.g., strengthening reflective motivation, expanding social opportunity, or building practical capability). This articulation enables the selection of appropriate tools for each </w:t>
      </w:r>
      <w:proofErr w:type="gramStart"/>
      <w:r w:rsidRPr="00A55F87">
        <w:rPr>
          <w:rFonts w:ascii="Arial" w:hAnsi="Arial" w:cs="Arial"/>
          <w:sz w:val="22"/>
          <w:szCs w:val="22"/>
          <w:lang w:val="en-US"/>
        </w:rPr>
        <w:t>context—</w:t>
      </w:r>
      <w:proofErr w:type="gramEnd"/>
      <w:r w:rsidRPr="00A55F87">
        <w:rPr>
          <w:rFonts w:ascii="Arial" w:hAnsi="Arial" w:cs="Arial"/>
          <w:sz w:val="22"/>
          <w:szCs w:val="22"/>
          <w:lang w:val="en-US"/>
        </w:rPr>
        <w:t xml:space="preserve">whether educational, symbolic, narrative, technical, or </w:t>
      </w:r>
      <w:proofErr w:type="gramStart"/>
      <w:r w:rsidRPr="00A55F87">
        <w:rPr>
          <w:rFonts w:ascii="Arial" w:hAnsi="Arial" w:cs="Arial"/>
          <w:sz w:val="22"/>
          <w:szCs w:val="22"/>
          <w:lang w:val="en-US"/>
        </w:rPr>
        <w:t>affective—</w:t>
      </w:r>
      <w:proofErr w:type="gramEnd"/>
      <w:r w:rsidRPr="00A55F87">
        <w:rPr>
          <w:rFonts w:ascii="Arial" w:hAnsi="Arial" w:cs="Arial"/>
          <w:sz w:val="22"/>
          <w:szCs w:val="22"/>
          <w:lang w:val="en-US"/>
        </w:rPr>
        <w:t xml:space="preserve">and ensures that the intervention aligns with local needs and with a </w:t>
      </w:r>
      <w:r w:rsidRPr="00A55F87">
        <w:rPr>
          <w:rStyle w:val="Textoennegrita"/>
          <w:rFonts w:ascii="Arial" w:eastAsiaTheme="majorEastAsia" w:hAnsi="Arial" w:cs="Arial"/>
          <w:b w:val="0"/>
          <w:bCs w:val="0"/>
          <w:sz w:val="22"/>
          <w:szCs w:val="22"/>
          <w:lang w:val="en-US"/>
        </w:rPr>
        <w:t>Boost-based</w:t>
      </w:r>
      <w:r w:rsidRPr="00A55F87">
        <w:rPr>
          <w:rFonts w:ascii="Arial" w:hAnsi="Arial" w:cs="Arial"/>
          <w:sz w:val="22"/>
          <w:szCs w:val="22"/>
          <w:lang w:val="en-US"/>
        </w:rPr>
        <w:t xml:space="preserve"> approach that focuses on activating capabilities and enabling fairer decision-making within community settings.</w:t>
      </w:r>
    </w:p>
    <w:p w14:paraId="40524193" w14:textId="77777777" w:rsidR="00D5322B" w:rsidRPr="00A55F87" w:rsidRDefault="00D5322B" w:rsidP="00A55F87">
      <w:pPr>
        <w:pStyle w:val="NormalWeb"/>
        <w:rPr>
          <w:rFonts w:ascii="Arial" w:hAnsi="Arial" w:cs="Arial"/>
          <w:sz w:val="22"/>
          <w:szCs w:val="22"/>
          <w:lang w:val="en-US"/>
        </w:rPr>
      </w:pPr>
    </w:p>
    <w:p w14:paraId="574AC149" w14:textId="77777777" w:rsidR="00181AB4" w:rsidRPr="00A55F87" w:rsidRDefault="00181AB4" w:rsidP="00A55F87">
      <w:pPr>
        <w:pStyle w:val="Ttulo2"/>
        <w:rPr>
          <w:rFonts w:ascii="Arial" w:hAnsi="Arial" w:cs="Arial"/>
        </w:rPr>
      </w:pPr>
      <w:r w:rsidRPr="00A55F87">
        <w:rPr>
          <w:rFonts w:ascii="Arial" w:hAnsi="Arial" w:cs="Arial"/>
        </w:rPr>
        <w:t>Intervention Design and Implementation</w:t>
      </w:r>
    </w:p>
    <w:p w14:paraId="69E5E9FB"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The intervention is built upon the findings of the diagnostic phase and is composed of two interrelated strategies.</w:t>
      </w:r>
    </w:p>
    <w:p w14:paraId="344E2191" w14:textId="2C744C31" w:rsidR="00181AB4" w:rsidRPr="00A55F87" w:rsidRDefault="00181AB4" w:rsidP="00A55F87">
      <w:pPr>
        <w:pStyle w:val="Ttulo3"/>
        <w:numPr>
          <w:ilvl w:val="1"/>
          <w:numId w:val="25"/>
        </w:numPr>
        <w:rPr>
          <w:rFonts w:ascii="Arial" w:hAnsi="Arial" w:cs="Arial"/>
        </w:rPr>
      </w:pPr>
      <w:r w:rsidRPr="00A55F87">
        <w:rPr>
          <w:rFonts w:ascii="Arial" w:hAnsi="Arial" w:cs="Arial"/>
        </w:rPr>
        <w:t>Rural Care Schools</w:t>
      </w:r>
    </w:p>
    <w:p w14:paraId="346A9A48"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The Rural Care Schools are pedagogical, experiential, and community-based spaces aimed at fostering the transformation of beliefs, attitudes, and practices related to care work. These schools not only provide technical training but also function as laboratories for collective deliberation and situated learning, where social representations of care are challenged and reconstructed, new capacities for agency are installed, and agreements for redistribution are generated.</w:t>
      </w:r>
    </w:p>
    <w:p w14:paraId="78AD977E"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Their design responds to three specific intentions:</w:t>
      </w:r>
    </w:p>
    <w:p w14:paraId="3699A6B9" w14:textId="77777777" w:rsidR="00181AB4" w:rsidRPr="00A55F87" w:rsidRDefault="00181AB4" w:rsidP="00A55F87">
      <w:pPr>
        <w:pStyle w:val="NormalWeb"/>
        <w:numPr>
          <w:ilvl w:val="0"/>
          <w:numId w:val="27"/>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Recognition and re-signification</w:t>
      </w:r>
      <w:r w:rsidRPr="00A55F87">
        <w:rPr>
          <w:rFonts w:ascii="Arial" w:hAnsi="Arial" w:cs="Arial"/>
          <w:sz w:val="22"/>
          <w:szCs w:val="22"/>
          <w:lang w:val="en-US"/>
        </w:rPr>
        <w:t xml:space="preserve"> of care as valuable, socially necessary, and collective work, de-naturalizing its feminization.</w:t>
      </w:r>
    </w:p>
    <w:p w14:paraId="3F9DDB0D" w14:textId="77777777" w:rsidR="00181AB4" w:rsidRPr="00A55F87" w:rsidRDefault="00181AB4" w:rsidP="00A55F87">
      <w:pPr>
        <w:pStyle w:val="NormalWeb"/>
        <w:numPr>
          <w:ilvl w:val="0"/>
          <w:numId w:val="27"/>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Strengthening of individual and community capacities</w:t>
      </w:r>
      <w:r w:rsidRPr="00A55F87">
        <w:rPr>
          <w:rFonts w:ascii="Arial" w:hAnsi="Arial" w:cs="Arial"/>
          <w:sz w:val="22"/>
          <w:szCs w:val="22"/>
          <w:lang w:val="en-US"/>
        </w:rPr>
        <w:t xml:space="preserve"> for planning, agency, and co-responsibility.</w:t>
      </w:r>
    </w:p>
    <w:p w14:paraId="25E96561" w14:textId="77777777" w:rsidR="00181AB4" w:rsidRPr="00A55F87" w:rsidRDefault="00181AB4" w:rsidP="00A55F87">
      <w:pPr>
        <w:pStyle w:val="NormalWeb"/>
        <w:numPr>
          <w:ilvl w:val="0"/>
          <w:numId w:val="27"/>
        </w:numPr>
        <w:rPr>
          <w:rFonts w:ascii="Arial" w:hAnsi="Arial" w:cs="Arial"/>
          <w:sz w:val="22"/>
          <w:szCs w:val="22"/>
          <w:lang w:val="en-US"/>
        </w:rPr>
      </w:pPr>
      <w:r w:rsidRPr="00A55F87">
        <w:rPr>
          <w:rStyle w:val="Textoennegrita"/>
          <w:rFonts w:ascii="Arial" w:eastAsiaTheme="majorEastAsia" w:hAnsi="Arial" w:cs="Arial"/>
          <w:b w:val="0"/>
          <w:bCs w:val="0"/>
          <w:sz w:val="22"/>
          <w:szCs w:val="22"/>
          <w:lang w:val="en-US"/>
        </w:rPr>
        <w:t>Activation of critical reflection processes</w:t>
      </w:r>
      <w:r w:rsidRPr="00A55F87">
        <w:rPr>
          <w:rFonts w:ascii="Arial" w:hAnsi="Arial" w:cs="Arial"/>
          <w:sz w:val="22"/>
          <w:szCs w:val="22"/>
          <w:lang w:val="en-US"/>
        </w:rPr>
        <w:t>, incorporating gender perspectives, social justice, and the prevention of gender-based violence (GBV).</w:t>
      </w:r>
    </w:p>
    <w:p w14:paraId="05E3040C" w14:textId="77777777" w:rsidR="00181AB4" w:rsidRPr="00A55F87" w:rsidRDefault="00181AB4" w:rsidP="005A0DD2">
      <w:pPr>
        <w:pStyle w:val="NormalWeb"/>
        <w:jc w:val="both"/>
        <w:rPr>
          <w:rFonts w:ascii="Arial" w:hAnsi="Arial" w:cs="Arial"/>
          <w:sz w:val="22"/>
          <w:szCs w:val="22"/>
          <w:lang w:val="en-US"/>
        </w:rPr>
      </w:pPr>
      <w:proofErr w:type="gramStart"/>
      <w:r w:rsidRPr="00A55F87">
        <w:rPr>
          <w:rFonts w:ascii="Arial" w:hAnsi="Arial" w:cs="Arial"/>
          <w:sz w:val="22"/>
          <w:szCs w:val="22"/>
          <w:lang w:val="en-US"/>
        </w:rPr>
        <w:t>The Rural</w:t>
      </w:r>
      <w:proofErr w:type="gramEnd"/>
      <w:r w:rsidRPr="00A55F87">
        <w:rPr>
          <w:rFonts w:ascii="Arial" w:hAnsi="Arial" w:cs="Arial"/>
          <w:sz w:val="22"/>
          <w:szCs w:val="22"/>
          <w:lang w:val="en-US"/>
        </w:rPr>
        <w:t xml:space="preserve"> Care Schools aim to promote the social and familial recognition of care work, while simultaneously fostering the equitable redistribution of these tasks within the domestic sphere. They also seek to expand community participation in collective care activities and facilitate the construction of explicit agreements between families and communities for fairer and more collaborative </w:t>
      </w:r>
      <w:proofErr w:type="gramStart"/>
      <w:r w:rsidRPr="00A55F87">
        <w:rPr>
          <w:rFonts w:ascii="Arial" w:hAnsi="Arial" w:cs="Arial"/>
          <w:sz w:val="22"/>
          <w:szCs w:val="22"/>
          <w:lang w:val="en-US"/>
        </w:rPr>
        <w:t>organization</w:t>
      </w:r>
      <w:proofErr w:type="gramEnd"/>
      <w:r w:rsidRPr="00A55F87">
        <w:rPr>
          <w:rFonts w:ascii="Arial" w:hAnsi="Arial" w:cs="Arial"/>
          <w:sz w:val="22"/>
          <w:szCs w:val="22"/>
          <w:lang w:val="en-US"/>
        </w:rPr>
        <w:t xml:space="preserve">. Furthermore, they promote sustained processes that allow women and caregivers to reclaim </w:t>
      </w:r>
      <w:proofErr w:type="gramStart"/>
      <w:r w:rsidRPr="00A55F87">
        <w:rPr>
          <w:rFonts w:ascii="Arial" w:hAnsi="Arial" w:cs="Arial"/>
          <w:sz w:val="22"/>
          <w:szCs w:val="22"/>
          <w:lang w:val="en-US"/>
        </w:rPr>
        <w:t>time, and</w:t>
      </w:r>
      <w:proofErr w:type="gramEnd"/>
      <w:r w:rsidRPr="00A55F87">
        <w:rPr>
          <w:rFonts w:ascii="Arial" w:hAnsi="Arial" w:cs="Arial"/>
          <w:sz w:val="22"/>
          <w:szCs w:val="22"/>
          <w:lang w:val="en-US"/>
        </w:rPr>
        <w:t xml:space="preserve"> include the design and implementation of behavioral incentive systems that support responsible and sustainable care practices.</w:t>
      </w:r>
    </w:p>
    <w:p w14:paraId="711EF09C" w14:textId="77777777" w:rsidR="00181AB4" w:rsidRPr="00A55F87" w:rsidRDefault="00181AB4" w:rsidP="005A0DD2">
      <w:pPr>
        <w:pStyle w:val="NormalWeb"/>
        <w:jc w:val="both"/>
        <w:rPr>
          <w:rFonts w:ascii="Arial" w:hAnsi="Arial" w:cs="Arial"/>
          <w:sz w:val="22"/>
          <w:szCs w:val="22"/>
          <w:lang w:val="en-US"/>
        </w:rPr>
      </w:pPr>
      <w:r w:rsidRPr="00A55F87">
        <w:rPr>
          <w:rFonts w:ascii="Arial" w:hAnsi="Arial" w:cs="Arial"/>
          <w:sz w:val="22"/>
          <w:szCs w:val="22"/>
          <w:lang w:val="en-US"/>
        </w:rPr>
        <w:t xml:space="preserve">This intervention strategy will also be supported by </w:t>
      </w:r>
      <w:r w:rsidRPr="00A55F87">
        <w:rPr>
          <w:rStyle w:val="Textoennegrita"/>
          <w:rFonts w:ascii="Arial" w:eastAsiaTheme="majorEastAsia" w:hAnsi="Arial" w:cs="Arial"/>
          <w:b w:val="0"/>
          <w:bCs w:val="0"/>
          <w:sz w:val="22"/>
          <w:szCs w:val="22"/>
          <w:lang w:val="en-US"/>
        </w:rPr>
        <w:t>community facilitators</w:t>
      </w:r>
      <w:r w:rsidRPr="00A55F87">
        <w:rPr>
          <w:rFonts w:ascii="Arial" w:hAnsi="Arial" w:cs="Arial"/>
          <w:sz w:val="22"/>
          <w:szCs w:val="22"/>
          <w:lang w:val="en-US"/>
        </w:rPr>
        <w:t>, who will undergo a structured training process designed to equip them with tools to:</w:t>
      </w:r>
    </w:p>
    <w:p w14:paraId="4B018FFA" w14:textId="77777777" w:rsidR="00181AB4" w:rsidRPr="00A55F87" w:rsidRDefault="00181AB4" w:rsidP="00A55F87">
      <w:pPr>
        <w:pStyle w:val="NormalWeb"/>
        <w:numPr>
          <w:ilvl w:val="0"/>
          <w:numId w:val="28"/>
        </w:numPr>
        <w:rPr>
          <w:rFonts w:ascii="Arial" w:hAnsi="Arial" w:cs="Arial"/>
          <w:sz w:val="22"/>
          <w:szCs w:val="22"/>
          <w:lang w:val="en-US"/>
        </w:rPr>
      </w:pPr>
      <w:r w:rsidRPr="00A55F87">
        <w:rPr>
          <w:rFonts w:ascii="Arial" w:hAnsi="Arial" w:cs="Arial"/>
          <w:sz w:val="22"/>
          <w:szCs w:val="22"/>
          <w:lang w:val="en-US"/>
        </w:rPr>
        <w:t>Understand the project’s conceptual approach,</w:t>
      </w:r>
    </w:p>
    <w:p w14:paraId="15FD34AD" w14:textId="77777777" w:rsidR="00181AB4" w:rsidRPr="00A55F87" w:rsidRDefault="00181AB4" w:rsidP="00A55F87">
      <w:pPr>
        <w:pStyle w:val="NormalWeb"/>
        <w:numPr>
          <w:ilvl w:val="0"/>
          <w:numId w:val="28"/>
        </w:numPr>
        <w:rPr>
          <w:rFonts w:ascii="Arial" w:hAnsi="Arial" w:cs="Arial"/>
          <w:sz w:val="22"/>
          <w:szCs w:val="22"/>
        </w:rPr>
      </w:pPr>
      <w:proofErr w:type="spellStart"/>
      <w:r w:rsidRPr="00A55F87">
        <w:rPr>
          <w:rFonts w:ascii="Arial" w:hAnsi="Arial" w:cs="Arial"/>
          <w:sz w:val="22"/>
          <w:szCs w:val="22"/>
        </w:rPr>
        <w:t>Apply</w:t>
      </w:r>
      <w:proofErr w:type="spellEnd"/>
      <w:r w:rsidRPr="00A55F87">
        <w:rPr>
          <w:rFonts w:ascii="Arial" w:hAnsi="Arial" w:cs="Arial"/>
          <w:sz w:val="22"/>
          <w:szCs w:val="22"/>
        </w:rPr>
        <w:t xml:space="preserve"> </w:t>
      </w:r>
      <w:proofErr w:type="spellStart"/>
      <w:r w:rsidRPr="00A55F87">
        <w:rPr>
          <w:rFonts w:ascii="Arial" w:hAnsi="Arial" w:cs="Arial"/>
          <w:sz w:val="22"/>
          <w:szCs w:val="22"/>
        </w:rPr>
        <w:t>participatory</w:t>
      </w:r>
      <w:proofErr w:type="spellEnd"/>
      <w:r w:rsidRPr="00A55F87">
        <w:rPr>
          <w:rFonts w:ascii="Arial" w:hAnsi="Arial" w:cs="Arial"/>
          <w:sz w:val="22"/>
          <w:szCs w:val="22"/>
        </w:rPr>
        <w:t xml:space="preserve"> </w:t>
      </w:r>
      <w:proofErr w:type="spellStart"/>
      <w:r w:rsidRPr="00A55F87">
        <w:rPr>
          <w:rFonts w:ascii="Arial" w:hAnsi="Arial" w:cs="Arial"/>
          <w:sz w:val="22"/>
          <w:szCs w:val="22"/>
        </w:rPr>
        <w:t>methodologies</w:t>
      </w:r>
      <w:proofErr w:type="spellEnd"/>
      <w:r w:rsidRPr="00A55F87">
        <w:rPr>
          <w:rFonts w:ascii="Arial" w:hAnsi="Arial" w:cs="Arial"/>
          <w:sz w:val="22"/>
          <w:szCs w:val="22"/>
        </w:rPr>
        <w:t>,</w:t>
      </w:r>
    </w:p>
    <w:p w14:paraId="2DDA95EF" w14:textId="77777777" w:rsidR="00181AB4" w:rsidRPr="00A55F87" w:rsidRDefault="00181AB4" w:rsidP="00A55F87">
      <w:pPr>
        <w:pStyle w:val="NormalWeb"/>
        <w:numPr>
          <w:ilvl w:val="0"/>
          <w:numId w:val="28"/>
        </w:numPr>
        <w:rPr>
          <w:rFonts w:ascii="Arial" w:hAnsi="Arial" w:cs="Arial"/>
          <w:sz w:val="22"/>
          <w:szCs w:val="22"/>
          <w:lang w:val="en-US"/>
        </w:rPr>
      </w:pPr>
      <w:r w:rsidRPr="00A55F87">
        <w:rPr>
          <w:rFonts w:ascii="Arial" w:hAnsi="Arial" w:cs="Arial"/>
          <w:sz w:val="22"/>
          <w:szCs w:val="22"/>
          <w:lang w:val="en-US"/>
        </w:rPr>
        <w:t>Address sensitive situations related to care, and</w:t>
      </w:r>
    </w:p>
    <w:p w14:paraId="35B6B76F" w14:textId="77777777" w:rsidR="00181AB4" w:rsidRPr="00A55F87" w:rsidRDefault="00181AB4" w:rsidP="00A55F87">
      <w:pPr>
        <w:pStyle w:val="NormalWeb"/>
        <w:numPr>
          <w:ilvl w:val="0"/>
          <w:numId w:val="28"/>
        </w:numPr>
        <w:rPr>
          <w:rFonts w:ascii="Arial" w:hAnsi="Arial" w:cs="Arial"/>
          <w:sz w:val="22"/>
          <w:szCs w:val="22"/>
          <w:lang w:val="en-US"/>
        </w:rPr>
      </w:pPr>
      <w:r w:rsidRPr="00A55F87">
        <w:rPr>
          <w:rFonts w:ascii="Arial" w:hAnsi="Arial" w:cs="Arial"/>
          <w:sz w:val="22"/>
          <w:szCs w:val="22"/>
          <w:lang w:val="en-US"/>
        </w:rPr>
        <w:t>Identify potential gender-related social norms.</w:t>
      </w:r>
    </w:p>
    <w:p w14:paraId="3DA7ED59" w14:textId="77777777" w:rsidR="00181AB4" w:rsidRPr="00A55F87" w:rsidRDefault="00181AB4" w:rsidP="00A55F87">
      <w:pPr>
        <w:pStyle w:val="NormalWeb"/>
        <w:rPr>
          <w:rFonts w:ascii="Arial" w:hAnsi="Arial" w:cs="Arial"/>
          <w:sz w:val="22"/>
          <w:szCs w:val="22"/>
          <w:lang w:val="en-US"/>
        </w:rPr>
      </w:pPr>
      <w:r w:rsidRPr="00A55F87">
        <w:rPr>
          <w:rFonts w:ascii="Arial" w:hAnsi="Arial" w:cs="Arial"/>
          <w:sz w:val="22"/>
          <w:szCs w:val="22"/>
          <w:lang w:val="en-US"/>
        </w:rPr>
        <w:lastRenderedPageBreak/>
        <w:t>This facilitation component seeks to:</w:t>
      </w:r>
    </w:p>
    <w:p w14:paraId="6E4948DE" w14:textId="77777777" w:rsidR="00181AB4" w:rsidRPr="00A55F87" w:rsidRDefault="00181AB4" w:rsidP="00A55F87">
      <w:pPr>
        <w:pStyle w:val="NormalWeb"/>
        <w:numPr>
          <w:ilvl w:val="0"/>
          <w:numId w:val="29"/>
        </w:numPr>
        <w:rPr>
          <w:rFonts w:ascii="Arial" w:hAnsi="Arial" w:cs="Arial"/>
          <w:sz w:val="22"/>
          <w:szCs w:val="22"/>
          <w:lang w:val="en-US"/>
        </w:rPr>
      </w:pPr>
      <w:r w:rsidRPr="00A55F87">
        <w:rPr>
          <w:rFonts w:ascii="Arial" w:hAnsi="Arial" w:cs="Arial"/>
          <w:sz w:val="22"/>
          <w:szCs w:val="22"/>
          <w:lang w:val="en-US"/>
        </w:rPr>
        <w:t>Ensure local ownership of the content,</w:t>
      </w:r>
    </w:p>
    <w:p w14:paraId="0C7D6F2D" w14:textId="77777777" w:rsidR="00181AB4" w:rsidRPr="00A55F87" w:rsidRDefault="00181AB4" w:rsidP="00A55F87">
      <w:pPr>
        <w:pStyle w:val="NormalWeb"/>
        <w:numPr>
          <w:ilvl w:val="0"/>
          <w:numId w:val="29"/>
        </w:numPr>
        <w:rPr>
          <w:rFonts w:ascii="Arial" w:hAnsi="Arial" w:cs="Arial"/>
          <w:sz w:val="22"/>
          <w:szCs w:val="22"/>
          <w:lang w:val="en-US"/>
        </w:rPr>
      </w:pPr>
      <w:r w:rsidRPr="00A55F87">
        <w:rPr>
          <w:rFonts w:ascii="Arial" w:hAnsi="Arial" w:cs="Arial"/>
          <w:sz w:val="22"/>
          <w:szCs w:val="22"/>
          <w:lang w:val="en-US"/>
        </w:rPr>
        <w:t>Promote critical reflexivity throughout the process, and</w:t>
      </w:r>
    </w:p>
    <w:p w14:paraId="431ED502" w14:textId="77777777" w:rsidR="00181AB4" w:rsidRPr="00A55F87" w:rsidRDefault="00181AB4" w:rsidP="00A55F87">
      <w:pPr>
        <w:pStyle w:val="NormalWeb"/>
        <w:numPr>
          <w:ilvl w:val="0"/>
          <w:numId w:val="29"/>
        </w:numPr>
        <w:rPr>
          <w:rFonts w:ascii="Arial" w:hAnsi="Arial" w:cs="Arial"/>
          <w:sz w:val="22"/>
          <w:szCs w:val="22"/>
          <w:lang w:val="en-US"/>
        </w:rPr>
      </w:pPr>
      <w:r w:rsidRPr="00A55F87">
        <w:rPr>
          <w:rFonts w:ascii="Arial" w:hAnsi="Arial" w:cs="Arial"/>
          <w:sz w:val="22"/>
          <w:szCs w:val="22"/>
          <w:lang w:val="en-US"/>
        </w:rPr>
        <w:t>Uphold an ethical, empathetic, and context-sensitive practice aligned with rural living conditions.</w:t>
      </w:r>
    </w:p>
    <w:p w14:paraId="10DE8865" w14:textId="77777777" w:rsidR="00181AB4" w:rsidRPr="00A55F87" w:rsidRDefault="00181AB4" w:rsidP="00A55F87">
      <w:pPr>
        <w:pStyle w:val="NormalWeb"/>
        <w:rPr>
          <w:rFonts w:ascii="Arial" w:hAnsi="Arial" w:cs="Arial"/>
          <w:sz w:val="22"/>
          <w:szCs w:val="22"/>
          <w:lang w:val="en-US"/>
        </w:rPr>
      </w:pPr>
      <w:r w:rsidRPr="00A55F87">
        <w:rPr>
          <w:rFonts w:ascii="Arial" w:hAnsi="Arial" w:cs="Arial"/>
          <w:sz w:val="22"/>
          <w:szCs w:val="22"/>
          <w:lang w:val="en-US"/>
        </w:rPr>
        <w:t>The following section outlines the core contents and key activities for the development of the Rural Care Schools:</w:t>
      </w:r>
    </w:p>
    <w:tbl>
      <w:tblPr>
        <w:tblStyle w:val="Tablaconcuadrculaclara"/>
        <w:tblW w:w="0" w:type="auto"/>
        <w:tblLook w:val="04A0" w:firstRow="1" w:lastRow="0" w:firstColumn="1" w:lastColumn="0" w:noHBand="0" w:noVBand="1"/>
      </w:tblPr>
      <w:tblGrid>
        <w:gridCol w:w="2869"/>
        <w:gridCol w:w="6481"/>
      </w:tblGrid>
      <w:tr w:rsidR="005A0DD2" w:rsidRPr="00181AB4" w14:paraId="6CC8F481" w14:textId="77777777" w:rsidTr="005A0DD2">
        <w:trPr>
          <w:trHeight w:val="353"/>
        </w:trPr>
        <w:tc>
          <w:tcPr>
            <w:tcW w:w="0" w:type="auto"/>
            <w:hideMark/>
          </w:tcPr>
          <w:p w14:paraId="3D48F351" w14:textId="77777777" w:rsidR="00181AB4" w:rsidRPr="00181AB4" w:rsidRDefault="00181AB4" w:rsidP="005A0DD2">
            <w:pPr>
              <w:pStyle w:val="NormalWeb"/>
              <w:jc w:val="center"/>
              <w:rPr>
                <w:rFonts w:ascii="Arial" w:hAnsi="Arial" w:cs="Arial"/>
                <w:b/>
                <w:bCs/>
                <w:sz w:val="22"/>
                <w:szCs w:val="22"/>
              </w:rPr>
            </w:pPr>
            <w:proofErr w:type="spellStart"/>
            <w:r w:rsidRPr="00181AB4">
              <w:rPr>
                <w:rFonts w:ascii="Arial" w:hAnsi="Arial" w:cs="Arial"/>
                <w:b/>
                <w:bCs/>
                <w:sz w:val="22"/>
                <w:szCs w:val="22"/>
              </w:rPr>
              <w:t>Sessions</w:t>
            </w:r>
            <w:proofErr w:type="spellEnd"/>
          </w:p>
        </w:tc>
        <w:tc>
          <w:tcPr>
            <w:tcW w:w="0" w:type="auto"/>
            <w:hideMark/>
          </w:tcPr>
          <w:p w14:paraId="32AB32CF" w14:textId="77777777" w:rsidR="00181AB4" w:rsidRPr="00181AB4" w:rsidRDefault="00181AB4" w:rsidP="005A0DD2">
            <w:pPr>
              <w:pStyle w:val="NormalWeb"/>
              <w:jc w:val="center"/>
              <w:rPr>
                <w:rFonts w:ascii="Arial" w:hAnsi="Arial" w:cs="Arial"/>
                <w:b/>
                <w:bCs/>
                <w:sz w:val="22"/>
                <w:szCs w:val="22"/>
              </w:rPr>
            </w:pPr>
            <w:r w:rsidRPr="00181AB4">
              <w:rPr>
                <w:rFonts w:ascii="Arial" w:hAnsi="Arial" w:cs="Arial"/>
                <w:b/>
                <w:bCs/>
                <w:sz w:val="22"/>
                <w:szCs w:val="22"/>
              </w:rPr>
              <w:t xml:space="preserve">Key </w:t>
            </w:r>
            <w:proofErr w:type="spellStart"/>
            <w:r w:rsidRPr="00181AB4">
              <w:rPr>
                <w:rFonts w:ascii="Arial" w:hAnsi="Arial" w:cs="Arial"/>
                <w:b/>
                <w:bCs/>
                <w:sz w:val="22"/>
                <w:szCs w:val="22"/>
              </w:rPr>
              <w:t>Contents</w:t>
            </w:r>
            <w:proofErr w:type="spellEnd"/>
          </w:p>
        </w:tc>
      </w:tr>
      <w:tr w:rsidR="005A0DD2" w:rsidRPr="00181AB4" w14:paraId="68BA614F" w14:textId="77777777" w:rsidTr="005A0DD2">
        <w:tc>
          <w:tcPr>
            <w:tcW w:w="0" w:type="auto"/>
            <w:hideMark/>
          </w:tcPr>
          <w:p w14:paraId="7458F9BD" w14:textId="77777777" w:rsidR="00181AB4" w:rsidRPr="00181AB4" w:rsidRDefault="00181AB4" w:rsidP="00A55F87">
            <w:pPr>
              <w:pStyle w:val="NormalWeb"/>
              <w:rPr>
                <w:rFonts w:ascii="Arial" w:hAnsi="Arial" w:cs="Arial"/>
                <w:sz w:val="22"/>
                <w:szCs w:val="22"/>
                <w:lang w:val="en-US"/>
              </w:rPr>
            </w:pPr>
            <w:r w:rsidRPr="00181AB4">
              <w:rPr>
                <w:rFonts w:ascii="Arial" w:hAnsi="Arial" w:cs="Arial"/>
                <w:sz w:val="22"/>
                <w:szCs w:val="22"/>
                <w:lang w:val="en-US"/>
              </w:rPr>
              <w:t>Recognize to Transform and Redistribute</w:t>
            </w:r>
          </w:p>
        </w:tc>
        <w:tc>
          <w:tcPr>
            <w:tcW w:w="0" w:type="auto"/>
            <w:hideMark/>
          </w:tcPr>
          <w:p w14:paraId="6C01DB22" w14:textId="77777777" w:rsidR="005A0DD2" w:rsidRDefault="00181AB4" w:rsidP="00A55F87">
            <w:pPr>
              <w:pStyle w:val="NormalWeb"/>
              <w:numPr>
                <w:ilvl w:val="0"/>
                <w:numId w:val="37"/>
              </w:numPr>
              <w:rPr>
                <w:rFonts w:ascii="Arial" w:hAnsi="Arial" w:cs="Arial"/>
                <w:sz w:val="22"/>
                <w:szCs w:val="22"/>
                <w:lang w:val="en-US"/>
              </w:rPr>
            </w:pPr>
            <w:r w:rsidRPr="00181AB4">
              <w:rPr>
                <w:rFonts w:ascii="Arial" w:hAnsi="Arial" w:cs="Arial"/>
                <w:sz w:val="22"/>
                <w:szCs w:val="22"/>
                <w:lang w:val="en-US"/>
              </w:rPr>
              <w:t>What is care? Types and dimensions (domestic, community-based, emotional, environmental).</w:t>
            </w:r>
          </w:p>
          <w:p w14:paraId="6B0E52B5" w14:textId="77777777" w:rsidR="005A0DD2" w:rsidRDefault="005A0DD2" w:rsidP="00A55F87">
            <w:pPr>
              <w:pStyle w:val="NormalWeb"/>
              <w:numPr>
                <w:ilvl w:val="0"/>
                <w:numId w:val="37"/>
              </w:numPr>
              <w:rPr>
                <w:rFonts w:ascii="Arial" w:hAnsi="Arial" w:cs="Arial"/>
                <w:sz w:val="22"/>
                <w:szCs w:val="22"/>
                <w:lang w:val="en-US"/>
              </w:rPr>
            </w:pPr>
            <w:r>
              <w:rPr>
                <w:rFonts w:ascii="Arial" w:hAnsi="Arial" w:cs="Arial"/>
                <w:sz w:val="22"/>
                <w:szCs w:val="22"/>
                <w:lang w:val="en-US"/>
              </w:rPr>
              <w:t>I</w:t>
            </w:r>
            <w:r w:rsidR="00181AB4" w:rsidRPr="00181AB4">
              <w:rPr>
                <w:rFonts w:ascii="Arial" w:hAnsi="Arial" w:cs="Arial"/>
                <w:sz w:val="22"/>
                <w:szCs w:val="22"/>
                <w:lang w:val="en-US"/>
              </w:rPr>
              <w:t xml:space="preserve">nequalities in the distribution of care, the 5Rs. </w:t>
            </w:r>
          </w:p>
          <w:p w14:paraId="34E14189" w14:textId="77777777" w:rsidR="005A0DD2" w:rsidRDefault="00181AB4" w:rsidP="00A55F87">
            <w:pPr>
              <w:pStyle w:val="NormalWeb"/>
              <w:numPr>
                <w:ilvl w:val="0"/>
                <w:numId w:val="37"/>
              </w:numPr>
              <w:rPr>
                <w:rFonts w:ascii="Arial" w:hAnsi="Arial" w:cs="Arial"/>
                <w:sz w:val="22"/>
                <w:szCs w:val="22"/>
                <w:lang w:val="en-US"/>
              </w:rPr>
            </w:pPr>
            <w:r w:rsidRPr="00181AB4">
              <w:rPr>
                <w:rFonts w:ascii="Arial" w:hAnsi="Arial" w:cs="Arial"/>
                <w:sz w:val="22"/>
                <w:szCs w:val="22"/>
                <w:lang w:val="en-US"/>
              </w:rPr>
              <w:t xml:space="preserve">Relationship between the sexual division of labor, care overload, and Gender-Based Violence (GBV). </w:t>
            </w:r>
          </w:p>
          <w:p w14:paraId="1471B1B0" w14:textId="409BE6B5" w:rsidR="00181AB4" w:rsidRPr="00181AB4" w:rsidRDefault="00181AB4" w:rsidP="00A55F87">
            <w:pPr>
              <w:pStyle w:val="NormalWeb"/>
              <w:numPr>
                <w:ilvl w:val="0"/>
                <w:numId w:val="37"/>
              </w:numPr>
              <w:rPr>
                <w:rFonts w:ascii="Arial" w:hAnsi="Arial" w:cs="Arial"/>
                <w:sz w:val="22"/>
                <w:szCs w:val="22"/>
                <w:lang w:val="en-US"/>
              </w:rPr>
            </w:pPr>
            <w:r w:rsidRPr="00181AB4">
              <w:rPr>
                <w:rFonts w:ascii="Arial" w:hAnsi="Arial" w:cs="Arial"/>
                <w:sz w:val="22"/>
                <w:szCs w:val="22"/>
                <w:lang w:val="en-US"/>
              </w:rPr>
              <w:t>Social norms that naturalize inequality, violence, and the feminization of care burdens.</w:t>
            </w:r>
          </w:p>
        </w:tc>
      </w:tr>
      <w:tr w:rsidR="005A0DD2" w:rsidRPr="00181AB4" w14:paraId="1415B01B" w14:textId="77777777" w:rsidTr="005A0DD2">
        <w:tc>
          <w:tcPr>
            <w:tcW w:w="0" w:type="auto"/>
            <w:hideMark/>
          </w:tcPr>
          <w:p w14:paraId="513412A1" w14:textId="77777777" w:rsidR="00181AB4" w:rsidRPr="00181AB4" w:rsidRDefault="00181AB4" w:rsidP="00A55F87">
            <w:pPr>
              <w:pStyle w:val="NormalWeb"/>
              <w:rPr>
                <w:rFonts w:ascii="Arial" w:hAnsi="Arial" w:cs="Arial"/>
                <w:sz w:val="22"/>
                <w:szCs w:val="22"/>
                <w:lang w:val="en-US"/>
              </w:rPr>
            </w:pPr>
            <w:r w:rsidRPr="00181AB4">
              <w:rPr>
                <w:rFonts w:ascii="Arial" w:hAnsi="Arial" w:cs="Arial"/>
                <w:sz w:val="22"/>
                <w:szCs w:val="22"/>
                <w:lang w:val="en-US"/>
              </w:rPr>
              <w:t>Redistribute to Protect: Collective Strategies</w:t>
            </w:r>
          </w:p>
        </w:tc>
        <w:tc>
          <w:tcPr>
            <w:tcW w:w="0" w:type="auto"/>
            <w:hideMark/>
          </w:tcPr>
          <w:p w14:paraId="6FA09DD4" w14:textId="77777777" w:rsidR="005A0DD2" w:rsidRDefault="00181AB4" w:rsidP="005A0DD2">
            <w:pPr>
              <w:pStyle w:val="NormalWeb"/>
              <w:numPr>
                <w:ilvl w:val="0"/>
                <w:numId w:val="40"/>
              </w:numPr>
              <w:rPr>
                <w:rFonts w:ascii="Arial" w:hAnsi="Arial" w:cs="Arial"/>
                <w:sz w:val="22"/>
                <w:szCs w:val="22"/>
                <w:lang w:val="en-US"/>
              </w:rPr>
            </w:pPr>
            <w:r w:rsidRPr="00181AB4">
              <w:rPr>
                <w:rFonts w:ascii="Arial" w:hAnsi="Arial" w:cs="Arial"/>
                <w:sz w:val="22"/>
                <w:szCs w:val="22"/>
                <w:lang w:val="en-US"/>
              </w:rPr>
              <w:t xml:space="preserve">Co-responsible masculinities: breaking stereotypes. </w:t>
            </w:r>
          </w:p>
          <w:p w14:paraId="345A4DEF" w14:textId="77777777" w:rsidR="005A0DD2" w:rsidRDefault="00181AB4" w:rsidP="005A0DD2">
            <w:pPr>
              <w:pStyle w:val="NormalWeb"/>
              <w:numPr>
                <w:ilvl w:val="0"/>
                <w:numId w:val="40"/>
              </w:numPr>
              <w:rPr>
                <w:rFonts w:ascii="Arial" w:hAnsi="Arial" w:cs="Arial"/>
                <w:sz w:val="22"/>
                <w:szCs w:val="22"/>
                <w:lang w:val="en-US"/>
              </w:rPr>
            </w:pPr>
            <w:r w:rsidRPr="00181AB4">
              <w:rPr>
                <w:rFonts w:ascii="Arial" w:hAnsi="Arial" w:cs="Arial"/>
                <w:sz w:val="22"/>
                <w:szCs w:val="22"/>
                <w:lang w:val="en-US"/>
              </w:rPr>
              <w:t xml:space="preserve">Care as a common good and a GBV prevention strategy. </w:t>
            </w:r>
          </w:p>
          <w:p w14:paraId="55BB78CA" w14:textId="655977EB" w:rsidR="00181AB4" w:rsidRPr="00181AB4" w:rsidRDefault="00181AB4" w:rsidP="005A0DD2">
            <w:pPr>
              <w:pStyle w:val="NormalWeb"/>
              <w:numPr>
                <w:ilvl w:val="0"/>
                <w:numId w:val="40"/>
              </w:numPr>
              <w:rPr>
                <w:rFonts w:ascii="Arial" w:hAnsi="Arial" w:cs="Arial"/>
                <w:sz w:val="22"/>
                <w:szCs w:val="22"/>
                <w:lang w:val="en-US"/>
              </w:rPr>
            </w:pPr>
            <w:r w:rsidRPr="00181AB4">
              <w:rPr>
                <w:rFonts w:ascii="Arial" w:hAnsi="Arial" w:cs="Arial"/>
                <w:sz w:val="22"/>
                <w:szCs w:val="22"/>
                <w:lang w:val="en-US"/>
              </w:rPr>
              <w:t>Basic protocols for responding to situations of violence.</w:t>
            </w:r>
          </w:p>
        </w:tc>
      </w:tr>
      <w:tr w:rsidR="005A0DD2" w:rsidRPr="00181AB4" w14:paraId="28679474" w14:textId="77777777" w:rsidTr="005A0DD2">
        <w:tc>
          <w:tcPr>
            <w:tcW w:w="0" w:type="auto"/>
            <w:hideMark/>
          </w:tcPr>
          <w:p w14:paraId="1F11C3AB" w14:textId="77777777" w:rsidR="00181AB4" w:rsidRPr="00181AB4" w:rsidRDefault="00181AB4" w:rsidP="00A55F87">
            <w:pPr>
              <w:pStyle w:val="NormalWeb"/>
              <w:rPr>
                <w:rFonts w:ascii="Arial" w:hAnsi="Arial" w:cs="Arial"/>
                <w:sz w:val="22"/>
                <w:szCs w:val="22"/>
                <w:lang w:val="en-US"/>
              </w:rPr>
            </w:pPr>
            <w:r w:rsidRPr="00181AB4">
              <w:rPr>
                <w:rFonts w:ascii="Arial" w:hAnsi="Arial" w:cs="Arial"/>
                <w:sz w:val="22"/>
                <w:szCs w:val="22"/>
                <w:lang w:val="en-US"/>
              </w:rPr>
              <w:t>Liberate to Create: Autonomy and Sustainability</w:t>
            </w:r>
          </w:p>
        </w:tc>
        <w:tc>
          <w:tcPr>
            <w:tcW w:w="0" w:type="auto"/>
            <w:hideMark/>
          </w:tcPr>
          <w:p w14:paraId="3C0C26F3" w14:textId="77777777" w:rsidR="005A0DD2" w:rsidRDefault="00181AB4" w:rsidP="005A0DD2">
            <w:pPr>
              <w:pStyle w:val="NormalWeb"/>
              <w:numPr>
                <w:ilvl w:val="0"/>
                <w:numId w:val="41"/>
              </w:numPr>
              <w:rPr>
                <w:rFonts w:ascii="Arial" w:hAnsi="Arial" w:cs="Arial"/>
                <w:sz w:val="22"/>
                <w:szCs w:val="22"/>
                <w:lang w:val="en-US"/>
              </w:rPr>
            </w:pPr>
            <w:r w:rsidRPr="00181AB4">
              <w:rPr>
                <w:rFonts w:ascii="Arial" w:hAnsi="Arial" w:cs="Arial"/>
                <w:sz w:val="22"/>
                <w:szCs w:val="22"/>
                <w:lang w:val="en-US"/>
              </w:rPr>
              <w:t xml:space="preserve">Time as a right and a resource for autonomy. </w:t>
            </w:r>
          </w:p>
          <w:p w14:paraId="57E8F19D" w14:textId="77777777" w:rsidR="005A0DD2" w:rsidRDefault="00181AB4" w:rsidP="005A0DD2">
            <w:pPr>
              <w:pStyle w:val="NormalWeb"/>
              <w:numPr>
                <w:ilvl w:val="0"/>
                <w:numId w:val="41"/>
              </w:numPr>
              <w:rPr>
                <w:rFonts w:ascii="Arial" w:hAnsi="Arial" w:cs="Arial"/>
                <w:sz w:val="22"/>
                <w:szCs w:val="22"/>
                <w:lang w:val="en-US"/>
              </w:rPr>
            </w:pPr>
            <w:r w:rsidRPr="00181AB4">
              <w:rPr>
                <w:rFonts w:ascii="Arial" w:hAnsi="Arial" w:cs="Arial"/>
                <w:sz w:val="22"/>
                <w:szCs w:val="22"/>
                <w:lang w:val="en-US"/>
              </w:rPr>
              <w:t xml:space="preserve">Community entrepreneurship with a gender perspective: what it is and how to develop it. </w:t>
            </w:r>
          </w:p>
          <w:p w14:paraId="078C3205" w14:textId="501F32B4" w:rsidR="00181AB4" w:rsidRPr="00181AB4" w:rsidRDefault="00181AB4" w:rsidP="005A0DD2">
            <w:pPr>
              <w:pStyle w:val="NormalWeb"/>
              <w:numPr>
                <w:ilvl w:val="0"/>
                <w:numId w:val="41"/>
              </w:numPr>
              <w:rPr>
                <w:rFonts w:ascii="Arial" w:hAnsi="Arial" w:cs="Arial"/>
                <w:sz w:val="22"/>
                <w:szCs w:val="22"/>
                <w:lang w:val="en-US"/>
              </w:rPr>
            </w:pPr>
            <w:r w:rsidRPr="00181AB4">
              <w:rPr>
                <w:rFonts w:ascii="Arial" w:hAnsi="Arial" w:cs="Arial"/>
                <w:sz w:val="22"/>
                <w:szCs w:val="22"/>
                <w:lang w:val="en-US"/>
              </w:rPr>
              <w:t>Principles of sustainability, solidarity networks, and fair markets. - Economic autonomy as a tool for GBV prevention.</w:t>
            </w:r>
          </w:p>
        </w:tc>
      </w:tr>
    </w:tbl>
    <w:p w14:paraId="2899740F" w14:textId="3A9BD254" w:rsidR="2BFC392D" w:rsidRPr="005A0DD2" w:rsidRDefault="2BFC392D" w:rsidP="00A55F87">
      <w:pPr>
        <w:rPr>
          <w:rFonts w:ascii="Arial" w:hAnsi="Arial" w:cs="Arial"/>
          <w:sz w:val="22"/>
          <w:szCs w:val="22"/>
        </w:rPr>
      </w:pPr>
    </w:p>
    <w:p w14:paraId="545BD157" w14:textId="50B82416" w:rsidR="00D5322B" w:rsidRPr="00A55F87" w:rsidRDefault="00181AB4" w:rsidP="00A55F87">
      <w:pPr>
        <w:pStyle w:val="Ttulo3"/>
        <w:numPr>
          <w:ilvl w:val="1"/>
          <w:numId w:val="25"/>
        </w:numPr>
        <w:rPr>
          <w:rStyle w:val="Textoennegrita"/>
          <w:rFonts w:ascii="Arial" w:hAnsi="Arial" w:cs="Arial"/>
          <w:b w:val="0"/>
          <w:bCs w:val="0"/>
        </w:rPr>
      </w:pPr>
      <w:r w:rsidRPr="00A55F87">
        <w:rPr>
          <w:rStyle w:val="Textoennegrita"/>
          <w:rFonts w:ascii="Arial" w:hAnsi="Arial" w:cs="Arial"/>
          <w:b w:val="0"/>
          <w:bCs w:val="0"/>
        </w:rPr>
        <w:t>Community Gamification, Behavioral Architecture, and Social Experiments</w:t>
      </w:r>
    </w:p>
    <w:p w14:paraId="29C615C2" w14:textId="77777777" w:rsidR="005A0DD2" w:rsidRDefault="00181AB4" w:rsidP="005A0DD2">
      <w:pPr>
        <w:spacing w:before="240" w:after="240"/>
        <w:jc w:val="both"/>
        <w:rPr>
          <w:rFonts w:ascii="Arial" w:hAnsi="Arial" w:cs="Arial"/>
          <w:sz w:val="22"/>
          <w:szCs w:val="22"/>
        </w:rPr>
      </w:pPr>
      <w:r w:rsidRPr="00A55F87">
        <w:rPr>
          <w:rFonts w:ascii="Arial" w:hAnsi="Arial" w:cs="Arial"/>
          <w:sz w:val="22"/>
          <w:szCs w:val="22"/>
        </w:rPr>
        <w:br/>
        <w:t>A second dimension of the intervention—still in the design phase—will depend on the specific results of the participatory diagnosis and the conceptualization of prioritized behaviors, as defined through the analysis using the BDM, FOAM, and COM-B models. This dimension aims to translate diagnostic findings into concrete behavioral change strategies, tailored to the psychosocial and cultural conditions of each community.</w:t>
      </w:r>
    </w:p>
    <w:p w14:paraId="017D4D9F" w14:textId="1437550A" w:rsidR="2BFC392D" w:rsidRPr="00A55F87" w:rsidRDefault="00181AB4" w:rsidP="005A0DD2">
      <w:pPr>
        <w:spacing w:before="240" w:after="240"/>
        <w:jc w:val="both"/>
        <w:rPr>
          <w:rFonts w:ascii="Arial" w:hAnsi="Arial" w:cs="Arial"/>
          <w:sz w:val="22"/>
          <w:szCs w:val="22"/>
        </w:rPr>
      </w:pPr>
      <w:r w:rsidRPr="00A55F87">
        <w:rPr>
          <w:rFonts w:ascii="Arial" w:hAnsi="Arial" w:cs="Arial"/>
          <w:sz w:val="22"/>
          <w:szCs w:val="22"/>
        </w:rPr>
        <w:br/>
        <w:t>Among the proposed tools—always subject to validation and co-design with local communities—are community gamification strategies, deliberative nudges, and behavioral boosts, whose implementation will be guided by principles of epistemic justice, autonomy, and agency.</w:t>
      </w:r>
    </w:p>
    <w:p w14:paraId="00D2B3BA" w14:textId="4BB3F7AD" w:rsidR="00181AB4" w:rsidRPr="00A55F87" w:rsidRDefault="00181AB4" w:rsidP="00A55F87">
      <w:pPr>
        <w:pStyle w:val="Ttulo4"/>
        <w:rPr>
          <w:rFonts w:ascii="Arial" w:hAnsi="Arial" w:cs="Arial"/>
        </w:rPr>
      </w:pPr>
      <w:r w:rsidRPr="00A55F87">
        <w:rPr>
          <w:rFonts w:ascii="Arial" w:hAnsi="Arial" w:cs="Arial"/>
        </w:rPr>
        <w:lastRenderedPageBreak/>
        <w:t>Expansion of the Intervention’s Conceptual Framework</w:t>
      </w:r>
    </w:p>
    <w:p w14:paraId="524A9263" w14:textId="77777777" w:rsidR="00D5322B" w:rsidRPr="00A55F87" w:rsidRDefault="00D5322B" w:rsidP="00A55F87">
      <w:pPr>
        <w:rPr>
          <w:rFonts w:ascii="Arial" w:hAnsi="Arial" w:cs="Arial"/>
          <w:b/>
          <w:bCs/>
          <w:sz w:val="22"/>
          <w:szCs w:val="22"/>
        </w:rPr>
      </w:pPr>
    </w:p>
    <w:p w14:paraId="7954D067" w14:textId="77777777" w:rsidR="005A0DD2" w:rsidRDefault="00181AB4" w:rsidP="005A0DD2">
      <w:pPr>
        <w:pStyle w:val="Prrafodelista"/>
        <w:numPr>
          <w:ilvl w:val="0"/>
          <w:numId w:val="37"/>
        </w:numPr>
        <w:rPr>
          <w:rFonts w:ascii="Arial" w:hAnsi="Arial" w:cs="Arial"/>
          <w:b/>
          <w:bCs/>
          <w:sz w:val="22"/>
          <w:szCs w:val="22"/>
        </w:rPr>
      </w:pPr>
      <w:r w:rsidRPr="00A55F87">
        <w:rPr>
          <w:rFonts w:ascii="Arial" w:hAnsi="Arial" w:cs="Arial"/>
          <w:b/>
          <w:bCs/>
          <w:sz w:val="22"/>
          <w:szCs w:val="22"/>
        </w:rPr>
        <w:t>Behavioral Boosts for Autonomy and Decision-Making</w:t>
      </w:r>
      <w:r w:rsidR="00D5322B" w:rsidRPr="00A55F87">
        <w:rPr>
          <w:rFonts w:ascii="Arial" w:hAnsi="Arial" w:cs="Arial"/>
          <w:b/>
          <w:bCs/>
          <w:sz w:val="22"/>
          <w:szCs w:val="22"/>
        </w:rPr>
        <w:t>:</w:t>
      </w:r>
    </w:p>
    <w:p w14:paraId="2E45A1D7" w14:textId="5F19BC2C" w:rsidR="00181AB4" w:rsidRPr="005A0DD2" w:rsidRDefault="00181AB4" w:rsidP="005A0DD2">
      <w:pPr>
        <w:jc w:val="both"/>
        <w:rPr>
          <w:rFonts w:ascii="Arial" w:hAnsi="Arial" w:cs="Arial"/>
          <w:b/>
          <w:bCs/>
          <w:sz w:val="22"/>
          <w:szCs w:val="22"/>
        </w:rPr>
      </w:pPr>
      <w:r w:rsidRPr="005A0DD2">
        <w:rPr>
          <w:rFonts w:ascii="Arial" w:hAnsi="Arial" w:cs="Arial"/>
          <w:sz w:val="22"/>
          <w:szCs w:val="22"/>
        </w:rPr>
        <w:br/>
        <w:t xml:space="preserve">The intervention is grounded in the </w:t>
      </w:r>
      <w:r w:rsidRPr="005A0DD2">
        <w:rPr>
          <w:rFonts w:ascii="Arial" w:hAnsi="Arial" w:cs="Arial"/>
          <w:i/>
          <w:iCs/>
          <w:sz w:val="22"/>
          <w:szCs w:val="22"/>
        </w:rPr>
        <w:t>boost</w:t>
      </w:r>
      <w:r w:rsidRPr="005A0DD2">
        <w:rPr>
          <w:rFonts w:ascii="Arial" w:hAnsi="Arial" w:cs="Arial"/>
          <w:sz w:val="22"/>
          <w:szCs w:val="22"/>
        </w:rPr>
        <w:t xml:space="preserve"> approach proposed by Hertwig and Grüne-Yanoff (2017), which promotes a behavioral architecture aimed not at inducing choices (as in classical nudges), but at strengthening individuals' cognitive and motivational capacities to make better decisions for themselves. </w:t>
      </w:r>
      <w:proofErr w:type="spellStart"/>
      <w:r w:rsidRPr="005A0DD2">
        <w:rPr>
          <w:rFonts w:ascii="Arial" w:hAnsi="Arial" w:cs="Arial"/>
          <w:sz w:val="22"/>
          <w:szCs w:val="22"/>
          <w:lang w:val="es-CO"/>
        </w:rPr>
        <w:t>From</w:t>
      </w:r>
      <w:proofErr w:type="spellEnd"/>
      <w:r w:rsidRPr="005A0DD2">
        <w:rPr>
          <w:rFonts w:ascii="Arial" w:hAnsi="Arial" w:cs="Arial"/>
          <w:sz w:val="22"/>
          <w:szCs w:val="22"/>
          <w:lang w:val="es-CO"/>
        </w:rPr>
        <w:t xml:space="preserve"> </w:t>
      </w:r>
      <w:proofErr w:type="spellStart"/>
      <w:r w:rsidRPr="005A0DD2">
        <w:rPr>
          <w:rFonts w:ascii="Arial" w:hAnsi="Arial" w:cs="Arial"/>
          <w:sz w:val="22"/>
          <w:szCs w:val="22"/>
          <w:lang w:val="es-CO"/>
        </w:rPr>
        <w:t>this</w:t>
      </w:r>
      <w:proofErr w:type="spellEnd"/>
      <w:r w:rsidRPr="005A0DD2">
        <w:rPr>
          <w:rFonts w:ascii="Arial" w:hAnsi="Arial" w:cs="Arial"/>
          <w:sz w:val="22"/>
          <w:szCs w:val="22"/>
          <w:lang w:val="es-CO"/>
        </w:rPr>
        <w:t xml:space="preserve"> </w:t>
      </w:r>
      <w:proofErr w:type="spellStart"/>
      <w:r w:rsidRPr="005A0DD2">
        <w:rPr>
          <w:rFonts w:ascii="Arial" w:hAnsi="Arial" w:cs="Arial"/>
          <w:sz w:val="22"/>
          <w:szCs w:val="22"/>
          <w:lang w:val="es-CO"/>
        </w:rPr>
        <w:t>perspective</w:t>
      </w:r>
      <w:proofErr w:type="spellEnd"/>
      <w:r w:rsidRPr="005A0DD2">
        <w:rPr>
          <w:rFonts w:ascii="Arial" w:hAnsi="Arial" w:cs="Arial"/>
          <w:sz w:val="22"/>
          <w:szCs w:val="22"/>
          <w:lang w:val="es-CO"/>
        </w:rPr>
        <w:t xml:space="preserve">, </w:t>
      </w:r>
      <w:proofErr w:type="spellStart"/>
      <w:r w:rsidRPr="005A0DD2">
        <w:rPr>
          <w:rFonts w:ascii="Arial" w:hAnsi="Arial" w:cs="Arial"/>
          <w:sz w:val="22"/>
          <w:szCs w:val="22"/>
          <w:lang w:val="es-CO"/>
        </w:rPr>
        <w:t>boosts</w:t>
      </w:r>
      <w:proofErr w:type="spellEnd"/>
      <w:r w:rsidRPr="005A0DD2">
        <w:rPr>
          <w:rFonts w:ascii="Arial" w:hAnsi="Arial" w:cs="Arial"/>
          <w:sz w:val="22"/>
          <w:szCs w:val="22"/>
          <w:lang w:val="es-CO"/>
        </w:rPr>
        <w:t>:</w:t>
      </w:r>
    </w:p>
    <w:p w14:paraId="405E8295" w14:textId="77777777" w:rsidR="00181AB4" w:rsidRPr="00181AB4" w:rsidRDefault="00181AB4" w:rsidP="005A0DD2">
      <w:pPr>
        <w:numPr>
          <w:ilvl w:val="0"/>
          <w:numId w:val="43"/>
        </w:numPr>
        <w:jc w:val="both"/>
        <w:rPr>
          <w:rFonts w:ascii="Arial" w:hAnsi="Arial" w:cs="Arial"/>
          <w:sz w:val="22"/>
          <w:szCs w:val="22"/>
        </w:rPr>
      </w:pPr>
      <w:r w:rsidRPr="00181AB4">
        <w:rPr>
          <w:rFonts w:ascii="Arial" w:hAnsi="Arial" w:cs="Arial"/>
          <w:sz w:val="22"/>
          <w:szCs w:val="22"/>
        </w:rPr>
        <w:t xml:space="preserve">Promote deliberative and critical </w:t>
      </w:r>
      <w:proofErr w:type="gramStart"/>
      <w:r w:rsidRPr="00181AB4">
        <w:rPr>
          <w:rFonts w:ascii="Arial" w:hAnsi="Arial" w:cs="Arial"/>
          <w:sz w:val="22"/>
          <w:szCs w:val="22"/>
        </w:rPr>
        <w:t>agency</w:t>
      </w:r>
      <w:proofErr w:type="gramEnd"/>
      <w:r w:rsidRPr="00181AB4">
        <w:rPr>
          <w:rFonts w:ascii="Arial" w:hAnsi="Arial" w:cs="Arial"/>
          <w:sz w:val="22"/>
          <w:szCs w:val="22"/>
        </w:rPr>
        <w:t>, rather than subconscious manipulation.</w:t>
      </w:r>
    </w:p>
    <w:p w14:paraId="04C46C6E" w14:textId="77777777" w:rsidR="00181AB4" w:rsidRPr="00181AB4" w:rsidRDefault="00181AB4" w:rsidP="005A0DD2">
      <w:pPr>
        <w:numPr>
          <w:ilvl w:val="0"/>
          <w:numId w:val="43"/>
        </w:numPr>
        <w:jc w:val="both"/>
        <w:rPr>
          <w:rFonts w:ascii="Arial" w:hAnsi="Arial" w:cs="Arial"/>
          <w:sz w:val="22"/>
          <w:szCs w:val="22"/>
        </w:rPr>
      </w:pPr>
      <w:r w:rsidRPr="00181AB4">
        <w:rPr>
          <w:rFonts w:ascii="Arial" w:hAnsi="Arial" w:cs="Arial"/>
          <w:sz w:val="22"/>
          <w:szCs w:val="22"/>
        </w:rPr>
        <w:t>Reinforce skills such as planning, self-control, and perspective-taking.</w:t>
      </w:r>
    </w:p>
    <w:p w14:paraId="7E806F1B" w14:textId="77777777" w:rsidR="00181AB4" w:rsidRPr="00181AB4" w:rsidRDefault="00181AB4" w:rsidP="005A0DD2">
      <w:pPr>
        <w:numPr>
          <w:ilvl w:val="0"/>
          <w:numId w:val="43"/>
        </w:numPr>
        <w:jc w:val="both"/>
        <w:rPr>
          <w:rFonts w:ascii="Arial" w:hAnsi="Arial" w:cs="Arial"/>
          <w:sz w:val="22"/>
          <w:szCs w:val="22"/>
        </w:rPr>
      </w:pPr>
      <w:proofErr w:type="gramStart"/>
      <w:r w:rsidRPr="00181AB4">
        <w:rPr>
          <w:rFonts w:ascii="Arial" w:hAnsi="Arial" w:cs="Arial"/>
          <w:sz w:val="22"/>
          <w:szCs w:val="22"/>
        </w:rPr>
        <w:t>Align</w:t>
      </w:r>
      <w:proofErr w:type="gramEnd"/>
      <w:r w:rsidRPr="00181AB4">
        <w:rPr>
          <w:rFonts w:ascii="Arial" w:hAnsi="Arial" w:cs="Arial"/>
          <w:sz w:val="22"/>
          <w:szCs w:val="22"/>
        </w:rPr>
        <w:t xml:space="preserve"> with the principles of emancipation and cognitive justice, as they do not restrict choices but expand action possibilities.</w:t>
      </w:r>
    </w:p>
    <w:p w14:paraId="20335306" w14:textId="77777777" w:rsidR="00181AB4" w:rsidRPr="00181AB4" w:rsidRDefault="00181AB4" w:rsidP="00A55F87">
      <w:pPr>
        <w:ind w:firstLine="360"/>
        <w:rPr>
          <w:rFonts w:ascii="Arial" w:hAnsi="Arial" w:cs="Arial"/>
          <w:sz w:val="22"/>
          <w:szCs w:val="22"/>
        </w:rPr>
      </w:pPr>
      <w:r w:rsidRPr="00181AB4">
        <w:rPr>
          <w:rFonts w:ascii="Arial" w:hAnsi="Arial" w:cs="Arial"/>
          <w:i/>
          <w:iCs/>
          <w:sz w:val="22"/>
          <w:szCs w:val="22"/>
        </w:rPr>
        <w:t>“Boosting is about enabling individuals to exercise agency through competence, not bypassing it through subtle design”</w:t>
      </w:r>
      <w:r w:rsidRPr="00181AB4">
        <w:rPr>
          <w:rFonts w:ascii="Arial" w:hAnsi="Arial" w:cs="Arial"/>
          <w:sz w:val="22"/>
          <w:szCs w:val="22"/>
        </w:rPr>
        <w:t xml:space="preserve"> (Hertwig &amp; Grüne-Yanoff, 2017, p. 150).</w:t>
      </w:r>
    </w:p>
    <w:p w14:paraId="55F201BB" w14:textId="77777777" w:rsidR="00D5322B" w:rsidRPr="00A55F87" w:rsidRDefault="00D5322B" w:rsidP="00A55F87">
      <w:pPr>
        <w:rPr>
          <w:rFonts w:ascii="Arial" w:hAnsi="Arial" w:cs="Arial"/>
          <w:sz w:val="22"/>
          <w:szCs w:val="22"/>
        </w:rPr>
      </w:pPr>
    </w:p>
    <w:p w14:paraId="08353837" w14:textId="77777777" w:rsidR="00D5322B" w:rsidRPr="00A55F87" w:rsidRDefault="00181AB4" w:rsidP="00A55F87">
      <w:pPr>
        <w:pStyle w:val="Prrafodelista"/>
        <w:numPr>
          <w:ilvl w:val="0"/>
          <w:numId w:val="37"/>
        </w:numPr>
        <w:rPr>
          <w:rFonts w:ascii="Arial" w:hAnsi="Arial" w:cs="Arial"/>
          <w:b/>
          <w:bCs/>
          <w:sz w:val="22"/>
          <w:szCs w:val="22"/>
        </w:rPr>
      </w:pPr>
      <w:r w:rsidRPr="00A55F87">
        <w:rPr>
          <w:rFonts w:ascii="Arial" w:hAnsi="Arial" w:cs="Arial"/>
          <w:b/>
          <w:bCs/>
          <w:sz w:val="22"/>
          <w:szCs w:val="22"/>
        </w:rPr>
        <w:t>Deliberative Nudges and Norm Activation</w:t>
      </w:r>
      <w:r w:rsidR="00D5322B" w:rsidRPr="00A55F87">
        <w:rPr>
          <w:rFonts w:ascii="Arial" w:hAnsi="Arial" w:cs="Arial"/>
          <w:b/>
          <w:bCs/>
          <w:sz w:val="22"/>
          <w:szCs w:val="22"/>
        </w:rPr>
        <w:t>:</w:t>
      </w:r>
    </w:p>
    <w:p w14:paraId="6C04DC87" w14:textId="0CE354B4" w:rsidR="00181AB4" w:rsidRPr="00181AB4" w:rsidRDefault="00181AB4" w:rsidP="005A0DD2">
      <w:pPr>
        <w:jc w:val="both"/>
        <w:rPr>
          <w:rFonts w:ascii="Arial" w:hAnsi="Arial" w:cs="Arial"/>
          <w:sz w:val="22"/>
          <w:szCs w:val="22"/>
        </w:rPr>
      </w:pPr>
      <w:r w:rsidRPr="00181AB4">
        <w:rPr>
          <w:rFonts w:ascii="Arial" w:hAnsi="Arial" w:cs="Arial"/>
          <w:sz w:val="22"/>
          <w:szCs w:val="22"/>
        </w:rPr>
        <w:br/>
        <w:t>As a complementary strategy, nudges may be designed not as automatic pushes, but as deliberative activations of positive social norms. For example:</w:t>
      </w:r>
    </w:p>
    <w:p w14:paraId="118D0E99" w14:textId="77777777" w:rsidR="00181AB4" w:rsidRPr="00181AB4" w:rsidRDefault="00181AB4" w:rsidP="005A0DD2">
      <w:pPr>
        <w:numPr>
          <w:ilvl w:val="0"/>
          <w:numId w:val="42"/>
        </w:numPr>
        <w:jc w:val="both"/>
        <w:rPr>
          <w:rFonts w:ascii="Arial" w:hAnsi="Arial" w:cs="Arial"/>
          <w:sz w:val="22"/>
          <w:szCs w:val="22"/>
        </w:rPr>
      </w:pPr>
      <w:r w:rsidRPr="00181AB4">
        <w:rPr>
          <w:rFonts w:ascii="Arial" w:hAnsi="Arial" w:cs="Arial"/>
          <w:sz w:val="22"/>
          <w:szCs w:val="22"/>
        </w:rPr>
        <w:t>Local stories of shared responsibility as concrete examples.</w:t>
      </w:r>
    </w:p>
    <w:p w14:paraId="6B75B841" w14:textId="77777777" w:rsidR="00181AB4" w:rsidRPr="00181AB4" w:rsidRDefault="00181AB4" w:rsidP="005A0DD2">
      <w:pPr>
        <w:numPr>
          <w:ilvl w:val="0"/>
          <w:numId w:val="42"/>
        </w:numPr>
        <w:jc w:val="both"/>
        <w:rPr>
          <w:rFonts w:ascii="Arial" w:hAnsi="Arial" w:cs="Arial"/>
          <w:sz w:val="22"/>
          <w:szCs w:val="22"/>
        </w:rPr>
      </w:pPr>
      <w:r w:rsidRPr="00181AB4">
        <w:rPr>
          <w:rFonts w:ascii="Arial" w:hAnsi="Arial" w:cs="Arial"/>
          <w:sz w:val="22"/>
          <w:szCs w:val="22"/>
        </w:rPr>
        <w:t>Collective signage of community agreements.</w:t>
      </w:r>
    </w:p>
    <w:p w14:paraId="1E2A8A0E" w14:textId="77777777" w:rsidR="00181AB4" w:rsidRPr="00181AB4" w:rsidRDefault="00181AB4" w:rsidP="005A0DD2">
      <w:pPr>
        <w:numPr>
          <w:ilvl w:val="0"/>
          <w:numId w:val="42"/>
        </w:numPr>
        <w:jc w:val="both"/>
        <w:rPr>
          <w:rFonts w:ascii="Arial" w:hAnsi="Arial" w:cs="Arial"/>
          <w:sz w:val="22"/>
          <w:szCs w:val="22"/>
        </w:rPr>
      </w:pPr>
      <w:r w:rsidRPr="00181AB4">
        <w:rPr>
          <w:rFonts w:ascii="Arial" w:hAnsi="Arial" w:cs="Arial"/>
          <w:sz w:val="22"/>
          <w:szCs w:val="22"/>
        </w:rPr>
        <w:t>Visibility of changes in empirical norms (what people do) and normative beliefs (what people think should be done), in line with Bicchieri’s theory of social norms (2006, 2017).</w:t>
      </w:r>
    </w:p>
    <w:p w14:paraId="4E006AA1" w14:textId="657E0B9F" w:rsidR="2BFC392D" w:rsidRPr="00A55F87" w:rsidRDefault="00181AB4" w:rsidP="005A0DD2">
      <w:pPr>
        <w:jc w:val="both"/>
        <w:rPr>
          <w:rFonts w:ascii="Arial" w:hAnsi="Arial" w:cs="Arial"/>
          <w:sz w:val="22"/>
          <w:szCs w:val="22"/>
        </w:rPr>
      </w:pPr>
      <w:r w:rsidRPr="00181AB4">
        <w:rPr>
          <w:rFonts w:ascii="Arial" w:hAnsi="Arial" w:cs="Arial"/>
          <w:sz w:val="22"/>
          <w:szCs w:val="22"/>
        </w:rPr>
        <w:t>Within this deliberative approach, the nudge does not replace reflection but facilitates it, creating spaces where people can openly discuss normative tensions, resistance, and emerging aspirations.</w:t>
      </w:r>
    </w:p>
    <w:p w14:paraId="49320349" w14:textId="77777777" w:rsidR="00D5322B" w:rsidRPr="00A55F87" w:rsidRDefault="00D5322B" w:rsidP="00A55F87">
      <w:pPr>
        <w:spacing w:before="240" w:after="240"/>
        <w:rPr>
          <w:rFonts w:ascii="Arial" w:hAnsi="Arial" w:cs="Arial"/>
          <w:sz w:val="22"/>
          <w:szCs w:val="22"/>
        </w:rPr>
      </w:pPr>
    </w:p>
    <w:p w14:paraId="582FB104" w14:textId="77777777" w:rsidR="00D5322B" w:rsidRPr="00A55F87" w:rsidRDefault="00181AB4" w:rsidP="00A55F87">
      <w:pPr>
        <w:pStyle w:val="Prrafodelista"/>
        <w:numPr>
          <w:ilvl w:val="0"/>
          <w:numId w:val="37"/>
        </w:numPr>
        <w:spacing w:before="240" w:after="240"/>
        <w:rPr>
          <w:rFonts w:ascii="Arial" w:hAnsi="Arial" w:cs="Arial"/>
          <w:b/>
          <w:bCs/>
          <w:sz w:val="22"/>
          <w:szCs w:val="22"/>
        </w:rPr>
      </w:pPr>
      <w:r w:rsidRPr="00A55F87">
        <w:rPr>
          <w:rFonts w:ascii="Arial" w:hAnsi="Arial" w:cs="Arial"/>
          <w:b/>
          <w:bCs/>
          <w:sz w:val="22"/>
          <w:szCs w:val="22"/>
        </w:rPr>
        <w:t>Adapted Economic Games and Social Experiments</w:t>
      </w:r>
      <w:r w:rsidR="00D5322B" w:rsidRPr="00A55F87">
        <w:rPr>
          <w:rFonts w:ascii="Arial" w:hAnsi="Arial" w:cs="Arial"/>
          <w:b/>
          <w:bCs/>
          <w:sz w:val="22"/>
          <w:szCs w:val="22"/>
        </w:rPr>
        <w:t>:</w:t>
      </w:r>
    </w:p>
    <w:p w14:paraId="0BE0FF52" w14:textId="61E2E31D" w:rsidR="00181AB4" w:rsidRPr="00A55F87" w:rsidRDefault="00181AB4" w:rsidP="005A0DD2">
      <w:pPr>
        <w:spacing w:before="240" w:after="240"/>
        <w:jc w:val="both"/>
        <w:rPr>
          <w:rFonts w:ascii="Arial" w:hAnsi="Arial" w:cs="Arial"/>
          <w:sz w:val="22"/>
          <w:szCs w:val="22"/>
        </w:rPr>
      </w:pPr>
      <w:r w:rsidRPr="00A55F87">
        <w:rPr>
          <w:rFonts w:ascii="Arial" w:hAnsi="Arial" w:cs="Arial"/>
          <w:sz w:val="22"/>
          <w:szCs w:val="22"/>
        </w:rPr>
        <w:br/>
        <w:t>As part of the behavioral design, the intervention considers the use of economic games and social simulations adapted to rural contexts, which aim to:</w:t>
      </w:r>
    </w:p>
    <w:p w14:paraId="0071777A" w14:textId="77777777" w:rsidR="00D5322B" w:rsidRPr="00A55F87" w:rsidRDefault="00181AB4" w:rsidP="005A0DD2">
      <w:pPr>
        <w:numPr>
          <w:ilvl w:val="0"/>
          <w:numId w:val="44"/>
        </w:numPr>
        <w:spacing w:before="240" w:after="240"/>
        <w:jc w:val="both"/>
        <w:rPr>
          <w:rFonts w:ascii="Arial" w:hAnsi="Arial" w:cs="Arial"/>
          <w:sz w:val="22"/>
          <w:szCs w:val="22"/>
        </w:rPr>
      </w:pPr>
      <w:r w:rsidRPr="00181AB4">
        <w:rPr>
          <w:rFonts w:ascii="Arial" w:hAnsi="Arial" w:cs="Arial"/>
          <w:sz w:val="22"/>
          <w:szCs w:val="22"/>
        </w:rPr>
        <w:t xml:space="preserve">Explore and model decision-making processes related to the distribution of care work, reciprocity, and </w:t>
      </w:r>
      <w:proofErr w:type="spellStart"/>
      <w:r w:rsidRPr="00181AB4">
        <w:rPr>
          <w:rFonts w:ascii="Arial" w:hAnsi="Arial" w:cs="Arial"/>
          <w:sz w:val="22"/>
          <w:szCs w:val="22"/>
        </w:rPr>
        <w:t>collaboration</w:t>
      </w:r>
      <w:r w:rsidR="00D5322B" w:rsidRPr="00A55F87">
        <w:rPr>
          <w:rFonts w:ascii="Arial" w:hAnsi="Arial" w:cs="Arial"/>
          <w:sz w:val="22"/>
          <w:szCs w:val="22"/>
        </w:rPr>
        <w:t>.</w:t>
      </w:r>
      <w:proofErr w:type="spellEnd"/>
    </w:p>
    <w:p w14:paraId="57EC5629" w14:textId="484B00FB" w:rsidR="00181AB4" w:rsidRPr="00181AB4" w:rsidRDefault="00181AB4" w:rsidP="005A0DD2">
      <w:pPr>
        <w:numPr>
          <w:ilvl w:val="0"/>
          <w:numId w:val="44"/>
        </w:numPr>
        <w:spacing w:before="240" w:after="240"/>
        <w:jc w:val="both"/>
        <w:rPr>
          <w:rFonts w:ascii="Arial" w:hAnsi="Arial" w:cs="Arial"/>
          <w:sz w:val="22"/>
          <w:szCs w:val="22"/>
        </w:rPr>
      </w:pPr>
      <w:proofErr w:type="gramStart"/>
      <w:r w:rsidRPr="00181AB4">
        <w:rPr>
          <w:rFonts w:ascii="Arial" w:hAnsi="Arial" w:cs="Arial"/>
          <w:sz w:val="22"/>
          <w:szCs w:val="22"/>
        </w:rPr>
        <w:lastRenderedPageBreak/>
        <w:t>Identify</w:t>
      </w:r>
      <w:proofErr w:type="gramEnd"/>
      <w:r w:rsidRPr="00181AB4">
        <w:rPr>
          <w:rFonts w:ascii="Arial" w:hAnsi="Arial" w:cs="Arial"/>
          <w:sz w:val="22"/>
          <w:szCs w:val="22"/>
        </w:rPr>
        <w:t xml:space="preserve"> implicit norms and social preferences regarding fairness, time, and justice.</w:t>
      </w:r>
    </w:p>
    <w:p w14:paraId="20B24CFF" w14:textId="77777777" w:rsidR="00181AB4" w:rsidRPr="00181AB4" w:rsidRDefault="00181AB4" w:rsidP="005A0DD2">
      <w:pPr>
        <w:numPr>
          <w:ilvl w:val="0"/>
          <w:numId w:val="44"/>
        </w:numPr>
        <w:spacing w:before="240" w:after="240"/>
        <w:jc w:val="both"/>
        <w:rPr>
          <w:rFonts w:ascii="Arial" w:hAnsi="Arial" w:cs="Arial"/>
          <w:sz w:val="22"/>
          <w:szCs w:val="22"/>
        </w:rPr>
      </w:pPr>
      <w:r w:rsidRPr="00181AB4">
        <w:rPr>
          <w:rFonts w:ascii="Arial" w:hAnsi="Arial" w:cs="Arial"/>
          <w:sz w:val="22"/>
          <w:szCs w:val="22"/>
        </w:rPr>
        <w:t>Raise awareness of real-life dilemmas through symbolic experiences without material consequences.</w:t>
      </w:r>
    </w:p>
    <w:p w14:paraId="73408DE7" w14:textId="77777777" w:rsidR="00181AB4" w:rsidRPr="00181AB4" w:rsidRDefault="00181AB4" w:rsidP="005A0DD2">
      <w:pPr>
        <w:spacing w:before="240" w:after="240"/>
        <w:jc w:val="both"/>
        <w:rPr>
          <w:rFonts w:ascii="Arial" w:hAnsi="Arial" w:cs="Arial"/>
          <w:sz w:val="22"/>
          <w:szCs w:val="22"/>
        </w:rPr>
      </w:pPr>
      <w:r w:rsidRPr="00181AB4">
        <w:rPr>
          <w:rFonts w:ascii="Arial" w:hAnsi="Arial" w:cs="Arial"/>
          <w:sz w:val="22"/>
          <w:szCs w:val="22"/>
        </w:rPr>
        <w:t>These games—drawing from experimental economics and participatory design—enable communities to see themselves in decision-making scenarios, reflect collectively, and develop explicit agreements. Additionally, they facilitate the monitoring of behavioral change through participant observation, narrative vignettes, group discussions, and qualitative analysis of emerging discourse.</w:t>
      </w:r>
    </w:p>
    <w:p w14:paraId="57F0499A" w14:textId="7FD03179" w:rsidR="2BFC392D" w:rsidRDefault="00181AB4" w:rsidP="005A0DD2">
      <w:pPr>
        <w:spacing w:before="240" w:after="240"/>
        <w:jc w:val="both"/>
        <w:rPr>
          <w:rFonts w:ascii="Arial" w:hAnsi="Arial" w:cs="Arial"/>
          <w:i/>
          <w:iCs/>
          <w:sz w:val="22"/>
          <w:szCs w:val="22"/>
        </w:rPr>
      </w:pPr>
      <w:r w:rsidRPr="00181AB4">
        <w:rPr>
          <w:rFonts w:ascii="Arial" w:hAnsi="Arial" w:cs="Arial"/>
          <w:sz w:val="22"/>
          <w:szCs w:val="22"/>
        </w:rPr>
        <w:t xml:space="preserve">As Fehr and Falk (2002) argue, economic games </w:t>
      </w:r>
      <w:r w:rsidRPr="00181AB4">
        <w:rPr>
          <w:rFonts w:ascii="Arial" w:hAnsi="Arial" w:cs="Arial"/>
          <w:i/>
          <w:iCs/>
          <w:sz w:val="22"/>
          <w:szCs w:val="22"/>
        </w:rPr>
        <w:t>“not only reveal preferences and norms, but can also catalyze the transformation of the reference frames from which people make decisions”</w:t>
      </w:r>
    </w:p>
    <w:p w14:paraId="2EEA0E0F" w14:textId="77777777" w:rsidR="005A0DD2" w:rsidRPr="00A55F87" w:rsidRDefault="005A0DD2" w:rsidP="005A0DD2">
      <w:pPr>
        <w:spacing w:before="240" w:after="240"/>
        <w:jc w:val="both"/>
        <w:rPr>
          <w:rFonts w:ascii="Arial" w:hAnsi="Arial" w:cs="Arial"/>
          <w:sz w:val="22"/>
          <w:szCs w:val="22"/>
        </w:rPr>
      </w:pPr>
    </w:p>
    <w:p w14:paraId="731D2B6F" w14:textId="3AF78111" w:rsidR="00D5322B" w:rsidRPr="00A55F87" w:rsidRDefault="00D5322B" w:rsidP="00A55F87">
      <w:pPr>
        <w:pStyle w:val="Ttulo3"/>
        <w:numPr>
          <w:ilvl w:val="1"/>
          <w:numId w:val="25"/>
        </w:numPr>
        <w:rPr>
          <w:rStyle w:val="Textoennegrita"/>
          <w:rFonts w:ascii="Arial" w:hAnsi="Arial" w:cs="Arial"/>
          <w:b w:val="0"/>
          <w:bCs w:val="0"/>
        </w:rPr>
      </w:pPr>
      <w:r w:rsidRPr="00A55F87">
        <w:rPr>
          <w:rStyle w:val="Textoennegrita"/>
          <w:rFonts w:ascii="Arial" w:hAnsi="Arial" w:cs="Arial"/>
          <w:b w:val="0"/>
          <w:bCs w:val="0"/>
        </w:rPr>
        <w:t>Ethical Considerations</w:t>
      </w:r>
    </w:p>
    <w:p w14:paraId="5FABBCAD" w14:textId="74EAE9ED" w:rsidR="00D5322B" w:rsidRPr="00A55F87" w:rsidRDefault="00D5322B" w:rsidP="005A0DD2">
      <w:pPr>
        <w:pStyle w:val="NormalWeb"/>
        <w:jc w:val="both"/>
        <w:rPr>
          <w:rFonts w:ascii="Arial" w:hAnsi="Arial" w:cs="Arial"/>
          <w:sz w:val="22"/>
          <w:szCs w:val="22"/>
          <w:lang w:val="en-US"/>
        </w:rPr>
      </w:pPr>
      <w:r w:rsidRPr="00A55F87">
        <w:rPr>
          <w:rFonts w:ascii="Arial" w:hAnsi="Arial" w:cs="Arial"/>
          <w:sz w:val="22"/>
          <w:szCs w:val="22"/>
          <w:lang w:val="en-US"/>
        </w:rPr>
        <w:br/>
        <w:t>These strategies will not be applied universally or in a standardized manner, but rather in a situated, culturally sensitive, and participatory way, based on:</w:t>
      </w:r>
    </w:p>
    <w:p w14:paraId="5A721F59" w14:textId="77777777" w:rsidR="00D5322B" w:rsidRPr="00A55F87" w:rsidRDefault="00D5322B" w:rsidP="005A0DD2">
      <w:pPr>
        <w:pStyle w:val="NormalWeb"/>
        <w:numPr>
          <w:ilvl w:val="0"/>
          <w:numId w:val="33"/>
        </w:numPr>
        <w:jc w:val="both"/>
        <w:rPr>
          <w:rFonts w:ascii="Arial" w:hAnsi="Arial" w:cs="Arial"/>
          <w:sz w:val="22"/>
          <w:szCs w:val="22"/>
          <w:lang w:val="en-US"/>
        </w:rPr>
      </w:pPr>
      <w:r w:rsidRPr="00A55F87">
        <w:rPr>
          <w:rFonts w:ascii="Arial" w:hAnsi="Arial" w:cs="Arial"/>
          <w:sz w:val="22"/>
          <w:szCs w:val="22"/>
          <w:lang w:val="en-US"/>
        </w:rPr>
        <w:t>The local conceptualization of behavior in each territory.</w:t>
      </w:r>
    </w:p>
    <w:p w14:paraId="672985C0" w14:textId="77777777" w:rsidR="00D5322B" w:rsidRPr="00A55F87" w:rsidRDefault="00D5322B" w:rsidP="005A0DD2">
      <w:pPr>
        <w:pStyle w:val="NormalWeb"/>
        <w:numPr>
          <w:ilvl w:val="0"/>
          <w:numId w:val="33"/>
        </w:numPr>
        <w:jc w:val="both"/>
        <w:rPr>
          <w:rFonts w:ascii="Arial" w:hAnsi="Arial" w:cs="Arial"/>
          <w:sz w:val="22"/>
          <w:szCs w:val="22"/>
          <w:lang w:val="en-US"/>
        </w:rPr>
      </w:pPr>
      <w:r w:rsidRPr="00A55F87">
        <w:rPr>
          <w:rFonts w:ascii="Arial" w:hAnsi="Arial" w:cs="Arial"/>
          <w:sz w:val="22"/>
          <w:szCs w:val="22"/>
          <w:lang w:val="en-US"/>
        </w:rPr>
        <w:t>The validity and relevance of these tools as determined by qualitative analysis.</w:t>
      </w:r>
    </w:p>
    <w:p w14:paraId="3EFD1095" w14:textId="77777777" w:rsidR="00D5322B" w:rsidRPr="00A55F87" w:rsidRDefault="00D5322B" w:rsidP="005A0DD2">
      <w:pPr>
        <w:pStyle w:val="NormalWeb"/>
        <w:numPr>
          <w:ilvl w:val="0"/>
          <w:numId w:val="33"/>
        </w:numPr>
        <w:jc w:val="both"/>
        <w:rPr>
          <w:rFonts w:ascii="Arial" w:hAnsi="Arial" w:cs="Arial"/>
          <w:sz w:val="22"/>
          <w:szCs w:val="22"/>
          <w:lang w:val="en-US"/>
        </w:rPr>
      </w:pPr>
      <w:r w:rsidRPr="00A55F87">
        <w:rPr>
          <w:rFonts w:ascii="Arial" w:hAnsi="Arial" w:cs="Arial"/>
          <w:sz w:val="22"/>
          <w:szCs w:val="22"/>
          <w:lang w:val="en-US"/>
        </w:rPr>
        <w:t>The principle of do no harm and the promotion of community autonomy.</w:t>
      </w:r>
    </w:p>
    <w:p w14:paraId="0D720B4F" w14:textId="77777777" w:rsidR="00D5322B" w:rsidRPr="00A55F87" w:rsidRDefault="00D5322B" w:rsidP="005A0DD2">
      <w:pPr>
        <w:pStyle w:val="NormalWeb"/>
        <w:jc w:val="both"/>
        <w:rPr>
          <w:rFonts w:ascii="Arial" w:hAnsi="Arial" w:cs="Arial"/>
          <w:sz w:val="22"/>
          <w:szCs w:val="22"/>
          <w:lang w:val="en-US"/>
        </w:rPr>
      </w:pPr>
      <w:r w:rsidRPr="00A55F87">
        <w:rPr>
          <w:rFonts w:ascii="Arial" w:hAnsi="Arial" w:cs="Arial"/>
          <w:sz w:val="22"/>
          <w:szCs w:val="22"/>
          <w:lang w:val="en-US"/>
        </w:rPr>
        <w:t>Priority will be given to mechanisms that strengthen existing capacities, generate new opportunities for informed choice, and align with the frameworks proposed in the research.</w:t>
      </w:r>
    </w:p>
    <w:p w14:paraId="0BBC9F97" w14:textId="77777777" w:rsidR="00D5322B" w:rsidRPr="00A55F87" w:rsidRDefault="00D5322B" w:rsidP="00A55F87">
      <w:pPr>
        <w:pStyle w:val="Ttulo3"/>
        <w:rPr>
          <w:rFonts w:ascii="Arial" w:hAnsi="Arial" w:cs="Arial"/>
          <w:sz w:val="22"/>
          <w:szCs w:val="22"/>
        </w:rPr>
      </w:pPr>
    </w:p>
    <w:p w14:paraId="75A35022" w14:textId="52B1D81D" w:rsidR="00D5322B" w:rsidRPr="00A55F87" w:rsidRDefault="00D5322B" w:rsidP="00A55F87">
      <w:pPr>
        <w:pStyle w:val="Ttulo2"/>
        <w:rPr>
          <w:rFonts w:ascii="Arial" w:hAnsi="Arial" w:cs="Arial"/>
        </w:rPr>
      </w:pPr>
      <w:r w:rsidRPr="00A55F87">
        <w:rPr>
          <w:rFonts w:ascii="Arial" w:hAnsi="Arial" w:cs="Arial"/>
        </w:rPr>
        <w:t>Qualitative Impact Evaluation</w:t>
      </w:r>
    </w:p>
    <w:p w14:paraId="15462EDA" w14:textId="77777777" w:rsidR="00D5322B" w:rsidRPr="00A55F87" w:rsidRDefault="00D5322B" w:rsidP="005A0DD2">
      <w:pPr>
        <w:pStyle w:val="NormalWeb"/>
        <w:jc w:val="both"/>
        <w:rPr>
          <w:rFonts w:ascii="Arial" w:hAnsi="Arial" w:cs="Arial"/>
          <w:sz w:val="22"/>
          <w:szCs w:val="22"/>
          <w:lang w:val="en-US"/>
        </w:rPr>
      </w:pPr>
      <w:r w:rsidRPr="00A55F87">
        <w:rPr>
          <w:rFonts w:ascii="Arial" w:hAnsi="Arial" w:cs="Arial"/>
          <w:sz w:val="22"/>
          <w:szCs w:val="22"/>
          <w:lang w:val="en-US"/>
        </w:rPr>
        <w:t>The purpose of the qualitative impact evaluation is to understand the subjective, relational, and symbolic transformations that emerge throughout the intervention process. Beyond merely documenting whether change occurred, it seeks to unravel how, why, and with what meanings it took place, based on the narratives and lived experiences of the participants.</w:t>
      </w:r>
    </w:p>
    <w:p w14:paraId="40801678" w14:textId="77777777" w:rsidR="00D5322B" w:rsidRPr="00A55F87" w:rsidRDefault="00D5322B" w:rsidP="005A0DD2">
      <w:pPr>
        <w:pStyle w:val="NormalWeb"/>
        <w:jc w:val="both"/>
        <w:rPr>
          <w:rFonts w:ascii="Arial" w:hAnsi="Arial" w:cs="Arial"/>
          <w:sz w:val="22"/>
          <w:szCs w:val="22"/>
          <w:lang w:val="en-US"/>
        </w:rPr>
      </w:pPr>
      <w:r w:rsidRPr="00A55F87">
        <w:rPr>
          <w:rFonts w:ascii="Arial" w:hAnsi="Arial" w:cs="Arial"/>
          <w:sz w:val="22"/>
          <w:szCs w:val="22"/>
          <w:lang w:val="en-US"/>
        </w:rPr>
        <w:t xml:space="preserve">This component is grounded in a critical hermeneutic perspective, which conceives social change as a situated, dynamic, and co-constructed phenomenon (Galeano-Marín, 2003; </w:t>
      </w:r>
      <w:proofErr w:type="spellStart"/>
      <w:r w:rsidRPr="00A55F87">
        <w:rPr>
          <w:rFonts w:ascii="Arial" w:hAnsi="Arial" w:cs="Arial"/>
          <w:sz w:val="22"/>
          <w:szCs w:val="22"/>
          <w:lang w:val="en-US"/>
        </w:rPr>
        <w:t>Ricoeur</w:t>
      </w:r>
      <w:proofErr w:type="spellEnd"/>
      <w:r w:rsidRPr="00A55F87">
        <w:rPr>
          <w:rFonts w:ascii="Arial" w:hAnsi="Arial" w:cs="Arial"/>
          <w:sz w:val="22"/>
          <w:szCs w:val="22"/>
          <w:lang w:val="en-US"/>
        </w:rPr>
        <w:t>, 2000). The aim is to capture the re-significations of care work, shifts in social and gender norms, and new narratives around co-responsibility, recognition, and personal time. This is especially crucial in processes where behavior cannot be fully understood or evaluated solely through observable indicators or standardized measurements.</w:t>
      </w:r>
    </w:p>
    <w:p w14:paraId="0CEAD90E" w14:textId="77777777" w:rsidR="00D5322B" w:rsidRPr="00A55F87" w:rsidRDefault="00D5322B" w:rsidP="005A0DD2">
      <w:pPr>
        <w:pStyle w:val="NormalWeb"/>
        <w:jc w:val="both"/>
        <w:rPr>
          <w:rFonts w:ascii="Arial" w:hAnsi="Arial" w:cs="Arial"/>
          <w:sz w:val="22"/>
          <w:szCs w:val="22"/>
        </w:rPr>
      </w:pPr>
      <w:r w:rsidRPr="00A55F87">
        <w:rPr>
          <w:rFonts w:ascii="Arial" w:hAnsi="Arial" w:cs="Arial"/>
          <w:sz w:val="22"/>
          <w:szCs w:val="22"/>
          <w:lang w:val="en-US"/>
        </w:rPr>
        <w:t xml:space="preserve">The methodological strategy includes the collection of qualitative information through semi-structured interviews, focus groups, and reflective dialogue spaces, all designed to foster </w:t>
      </w:r>
      <w:r w:rsidRPr="00A55F87">
        <w:rPr>
          <w:rFonts w:ascii="Arial" w:hAnsi="Arial" w:cs="Arial"/>
          <w:sz w:val="22"/>
          <w:szCs w:val="22"/>
          <w:lang w:val="en-US"/>
        </w:rPr>
        <w:lastRenderedPageBreak/>
        <w:t xml:space="preserve">narrative and emotional exploration of lived experience. </w:t>
      </w:r>
      <w:proofErr w:type="spellStart"/>
      <w:r w:rsidRPr="00A55F87">
        <w:rPr>
          <w:rFonts w:ascii="Arial" w:hAnsi="Arial" w:cs="Arial"/>
          <w:sz w:val="22"/>
          <w:szCs w:val="22"/>
        </w:rPr>
        <w:t>Special</w:t>
      </w:r>
      <w:proofErr w:type="spellEnd"/>
      <w:r w:rsidRPr="00A55F87">
        <w:rPr>
          <w:rFonts w:ascii="Arial" w:hAnsi="Arial" w:cs="Arial"/>
          <w:sz w:val="22"/>
          <w:szCs w:val="22"/>
        </w:rPr>
        <w:t xml:space="preserve"> </w:t>
      </w:r>
      <w:proofErr w:type="spellStart"/>
      <w:r w:rsidRPr="00A55F87">
        <w:rPr>
          <w:rFonts w:ascii="Arial" w:hAnsi="Arial" w:cs="Arial"/>
          <w:sz w:val="22"/>
          <w:szCs w:val="22"/>
        </w:rPr>
        <w:t>emphasis</w:t>
      </w:r>
      <w:proofErr w:type="spellEnd"/>
      <w:r w:rsidRPr="00A55F87">
        <w:rPr>
          <w:rFonts w:ascii="Arial" w:hAnsi="Arial" w:cs="Arial"/>
          <w:sz w:val="22"/>
          <w:szCs w:val="22"/>
        </w:rPr>
        <w:t xml:space="preserve"> </w:t>
      </w:r>
      <w:proofErr w:type="spellStart"/>
      <w:r w:rsidRPr="00A55F87">
        <w:rPr>
          <w:rFonts w:ascii="Arial" w:hAnsi="Arial" w:cs="Arial"/>
          <w:sz w:val="22"/>
          <w:szCs w:val="22"/>
        </w:rPr>
        <w:t>will</w:t>
      </w:r>
      <w:proofErr w:type="spellEnd"/>
      <w:r w:rsidRPr="00A55F87">
        <w:rPr>
          <w:rFonts w:ascii="Arial" w:hAnsi="Arial" w:cs="Arial"/>
          <w:sz w:val="22"/>
          <w:szCs w:val="22"/>
        </w:rPr>
        <w:t xml:space="preserve"> be placed </w:t>
      </w:r>
      <w:proofErr w:type="spellStart"/>
      <w:r w:rsidRPr="00A55F87">
        <w:rPr>
          <w:rFonts w:ascii="Arial" w:hAnsi="Arial" w:cs="Arial"/>
          <w:sz w:val="22"/>
          <w:szCs w:val="22"/>
        </w:rPr>
        <w:t>on</w:t>
      </w:r>
      <w:proofErr w:type="spellEnd"/>
      <w:r w:rsidRPr="00A55F87">
        <w:rPr>
          <w:rFonts w:ascii="Arial" w:hAnsi="Arial" w:cs="Arial"/>
          <w:sz w:val="22"/>
          <w:szCs w:val="22"/>
        </w:rPr>
        <w:t xml:space="preserve"> </w:t>
      </w:r>
      <w:proofErr w:type="spellStart"/>
      <w:r w:rsidRPr="00A55F87">
        <w:rPr>
          <w:rFonts w:ascii="Arial" w:hAnsi="Arial" w:cs="Arial"/>
          <w:sz w:val="22"/>
          <w:szCs w:val="22"/>
        </w:rPr>
        <w:t>identifying</w:t>
      </w:r>
      <w:proofErr w:type="spellEnd"/>
      <w:r w:rsidRPr="00A55F87">
        <w:rPr>
          <w:rFonts w:ascii="Arial" w:hAnsi="Arial" w:cs="Arial"/>
          <w:sz w:val="22"/>
          <w:szCs w:val="22"/>
        </w:rPr>
        <w:t>:</w:t>
      </w:r>
    </w:p>
    <w:p w14:paraId="2895B14C" w14:textId="77777777" w:rsidR="00D5322B" w:rsidRPr="00A55F87" w:rsidRDefault="00D5322B" w:rsidP="005A0DD2">
      <w:pPr>
        <w:pStyle w:val="NormalWeb"/>
        <w:numPr>
          <w:ilvl w:val="0"/>
          <w:numId w:val="34"/>
        </w:numPr>
        <w:jc w:val="both"/>
        <w:rPr>
          <w:rFonts w:ascii="Arial" w:hAnsi="Arial" w:cs="Arial"/>
          <w:sz w:val="22"/>
          <w:szCs w:val="22"/>
          <w:lang w:val="en-US"/>
        </w:rPr>
      </w:pPr>
      <w:r w:rsidRPr="00A55F87">
        <w:rPr>
          <w:rFonts w:ascii="Arial" w:hAnsi="Arial" w:cs="Arial"/>
          <w:sz w:val="22"/>
          <w:szCs w:val="22"/>
          <w:lang w:val="en-US"/>
        </w:rPr>
        <w:t>Changes in everyday care practices (who provides care, how, when, and with what support).</w:t>
      </w:r>
    </w:p>
    <w:p w14:paraId="11BF87D4" w14:textId="77777777" w:rsidR="00D5322B" w:rsidRPr="00A55F87" w:rsidRDefault="00D5322B" w:rsidP="005A0DD2">
      <w:pPr>
        <w:pStyle w:val="NormalWeb"/>
        <w:numPr>
          <w:ilvl w:val="0"/>
          <w:numId w:val="34"/>
        </w:numPr>
        <w:jc w:val="both"/>
        <w:rPr>
          <w:rFonts w:ascii="Arial" w:hAnsi="Arial" w:cs="Arial"/>
          <w:sz w:val="22"/>
          <w:szCs w:val="22"/>
          <w:lang w:val="en-US"/>
        </w:rPr>
      </w:pPr>
      <w:r w:rsidRPr="00A55F87">
        <w:rPr>
          <w:rFonts w:ascii="Arial" w:hAnsi="Arial" w:cs="Arial"/>
          <w:sz w:val="22"/>
          <w:szCs w:val="22"/>
          <w:lang w:val="en-US"/>
        </w:rPr>
        <w:t>Transformations in discourse, beliefs, and emotions related to care.</w:t>
      </w:r>
    </w:p>
    <w:p w14:paraId="7BCA93F9" w14:textId="77777777" w:rsidR="00D5322B" w:rsidRPr="00A55F87" w:rsidRDefault="00D5322B" w:rsidP="005A0DD2">
      <w:pPr>
        <w:pStyle w:val="NormalWeb"/>
        <w:numPr>
          <w:ilvl w:val="0"/>
          <w:numId w:val="34"/>
        </w:numPr>
        <w:jc w:val="both"/>
        <w:rPr>
          <w:rFonts w:ascii="Arial" w:hAnsi="Arial" w:cs="Arial"/>
          <w:sz w:val="22"/>
          <w:szCs w:val="22"/>
          <w:lang w:val="en-US"/>
        </w:rPr>
      </w:pPr>
      <w:r w:rsidRPr="00A55F87">
        <w:rPr>
          <w:rFonts w:ascii="Arial" w:hAnsi="Arial" w:cs="Arial"/>
          <w:sz w:val="22"/>
          <w:szCs w:val="22"/>
          <w:lang w:val="en-US"/>
        </w:rPr>
        <w:t>Perceptions of redistribution, representation, and recognition.</w:t>
      </w:r>
    </w:p>
    <w:p w14:paraId="259BADFF" w14:textId="77777777" w:rsidR="00D5322B" w:rsidRPr="00A55F87" w:rsidRDefault="00D5322B" w:rsidP="005A0DD2">
      <w:pPr>
        <w:pStyle w:val="NormalWeb"/>
        <w:numPr>
          <w:ilvl w:val="0"/>
          <w:numId w:val="34"/>
        </w:numPr>
        <w:jc w:val="both"/>
        <w:rPr>
          <w:rFonts w:ascii="Arial" w:hAnsi="Arial" w:cs="Arial"/>
          <w:sz w:val="22"/>
          <w:szCs w:val="22"/>
          <w:lang w:val="en-US"/>
        </w:rPr>
      </w:pPr>
      <w:r w:rsidRPr="00A55F87">
        <w:rPr>
          <w:rFonts w:ascii="Arial" w:hAnsi="Arial" w:cs="Arial"/>
          <w:sz w:val="22"/>
          <w:szCs w:val="22"/>
          <w:lang w:val="en-US"/>
        </w:rPr>
        <w:t>The emergence of community agreements, new alliances, or leadership.</w:t>
      </w:r>
    </w:p>
    <w:p w14:paraId="606ED0E6" w14:textId="77777777" w:rsidR="00D5322B" w:rsidRPr="00A55F87" w:rsidRDefault="00D5322B" w:rsidP="005A0DD2">
      <w:pPr>
        <w:pStyle w:val="NormalWeb"/>
        <w:numPr>
          <w:ilvl w:val="0"/>
          <w:numId w:val="34"/>
        </w:numPr>
        <w:jc w:val="both"/>
        <w:rPr>
          <w:rFonts w:ascii="Arial" w:hAnsi="Arial" w:cs="Arial"/>
          <w:sz w:val="22"/>
          <w:szCs w:val="22"/>
          <w:lang w:val="en-US"/>
        </w:rPr>
      </w:pPr>
      <w:r w:rsidRPr="00A55F87">
        <w:rPr>
          <w:rFonts w:ascii="Arial" w:hAnsi="Arial" w:cs="Arial"/>
          <w:sz w:val="22"/>
          <w:szCs w:val="22"/>
          <w:lang w:val="en-US"/>
        </w:rPr>
        <w:t>Tensions, resistance, or conflicts that arose throughout the process.</w:t>
      </w:r>
    </w:p>
    <w:p w14:paraId="1650E96A" w14:textId="77777777" w:rsidR="00D5322B" w:rsidRPr="00A55F87" w:rsidRDefault="00D5322B" w:rsidP="005A0DD2">
      <w:pPr>
        <w:pStyle w:val="NormalWeb"/>
        <w:jc w:val="both"/>
        <w:rPr>
          <w:rFonts w:ascii="Arial" w:hAnsi="Arial" w:cs="Arial"/>
          <w:sz w:val="22"/>
          <w:szCs w:val="22"/>
          <w:lang w:val="en-US"/>
        </w:rPr>
      </w:pPr>
      <w:r w:rsidRPr="00A55F87">
        <w:rPr>
          <w:rFonts w:ascii="Arial" w:hAnsi="Arial" w:cs="Arial"/>
          <w:sz w:val="22"/>
          <w:szCs w:val="22"/>
          <w:lang w:val="en-US"/>
        </w:rPr>
        <w:t>The information will undergo a rigorous process of inductive thematic analysis and qualitative systematization, aimed at identifying patterns of meaning, narrative discontinuities, and emergent re-significations. This coding process will also draw on the categories derived from the applied behavioral models (COM-B, FOAM, BDM), allowing the connection of subjective experiences with specific behavioral determinants.</w:t>
      </w:r>
    </w:p>
    <w:p w14:paraId="39174387" w14:textId="77777777" w:rsidR="00D5322B" w:rsidRPr="00A55F87" w:rsidRDefault="00D5322B" w:rsidP="005A0DD2">
      <w:pPr>
        <w:pStyle w:val="NormalWeb"/>
        <w:jc w:val="both"/>
        <w:rPr>
          <w:rFonts w:ascii="Arial" w:hAnsi="Arial" w:cs="Arial"/>
          <w:sz w:val="22"/>
          <w:szCs w:val="22"/>
          <w:lang w:val="en-US"/>
        </w:rPr>
      </w:pPr>
      <w:r w:rsidRPr="00A55F87">
        <w:rPr>
          <w:rFonts w:ascii="Arial" w:hAnsi="Arial" w:cs="Arial"/>
          <w:sz w:val="22"/>
          <w:szCs w:val="22"/>
          <w:lang w:val="en-US"/>
        </w:rPr>
        <w:t>This qualitative approach will be integrated with quantitative findings through a convergent-explanatory mixed-methods logic, in which narratives help to contextualize, nuance, and interpret numerical data. The goal is to generate a robust, situated, and politically meaningful understanding of impact, in line with the principle of transformative evaluation, which not only measures outcomes but also amplifies the voices of those driving the change.</w:t>
      </w:r>
    </w:p>
    <w:p w14:paraId="53EF0764" w14:textId="18327E1C" w:rsidR="2BFC392D" w:rsidRPr="00A55F87" w:rsidRDefault="2BFC392D" w:rsidP="00A55F87">
      <w:pPr>
        <w:rPr>
          <w:rFonts w:ascii="Arial" w:hAnsi="Arial" w:cs="Arial"/>
          <w:sz w:val="22"/>
          <w:szCs w:val="22"/>
        </w:rPr>
      </w:pPr>
    </w:p>
    <w:p w14:paraId="36D185AF" w14:textId="4076C409" w:rsidR="210AC56E" w:rsidRPr="00A55F87" w:rsidRDefault="210AC56E" w:rsidP="00A55F87">
      <w:pPr>
        <w:pStyle w:val="Ttulo2"/>
        <w:ind w:firstLine="360"/>
        <w:rPr>
          <w:rFonts w:ascii="Arial" w:hAnsi="Arial" w:cs="Arial"/>
          <w:lang w:val="es-ES"/>
        </w:rPr>
      </w:pPr>
      <w:r w:rsidRPr="00A55F87">
        <w:rPr>
          <w:rFonts w:ascii="Arial" w:hAnsi="Arial" w:cs="Arial"/>
          <w:lang w:val="es-ES"/>
        </w:rPr>
        <w:t>Referencias</w:t>
      </w:r>
    </w:p>
    <w:p w14:paraId="5DDA97B2" w14:textId="6B9CE892"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rPr>
        <w:t xml:space="preserve">Bicchieri, C. (2006). </w:t>
      </w:r>
      <w:r w:rsidRPr="00A55F87">
        <w:rPr>
          <w:rFonts w:ascii="Arial" w:eastAsia="Aptos" w:hAnsi="Arial" w:cs="Arial"/>
          <w:i/>
          <w:iCs/>
          <w:sz w:val="22"/>
          <w:szCs w:val="22"/>
        </w:rPr>
        <w:t>The grammar of society: The nature and dynamics of social norms</w:t>
      </w:r>
      <w:r w:rsidRPr="00A55F87">
        <w:rPr>
          <w:rFonts w:ascii="Arial" w:eastAsia="Aptos" w:hAnsi="Arial" w:cs="Arial"/>
          <w:sz w:val="22"/>
          <w:szCs w:val="22"/>
        </w:rPr>
        <w:t>. Cambridge University Press.</w:t>
      </w:r>
    </w:p>
    <w:p w14:paraId="5B6702D0" w14:textId="0553D461"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rPr>
        <w:t xml:space="preserve">Bicchieri, C. (2017). </w:t>
      </w:r>
      <w:r w:rsidRPr="00A55F87">
        <w:rPr>
          <w:rFonts w:ascii="Arial" w:eastAsia="Aptos" w:hAnsi="Arial" w:cs="Arial"/>
          <w:i/>
          <w:iCs/>
          <w:sz w:val="22"/>
          <w:szCs w:val="22"/>
        </w:rPr>
        <w:t>Norms in the wild: How to diagnose, measure, and change social norms</w:t>
      </w:r>
      <w:r w:rsidRPr="00A55F87">
        <w:rPr>
          <w:rFonts w:ascii="Arial" w:eastAsia="Aptos" w:hAnsi="Arial" w:cs="Arial"/>
          <w:sz w:val="22"/>
          <w:szCs w:val="22"/>
        </w:rPr>
        <w:t>. Oxford University Press.</w:t>
      </w:r>
    </w:p>
    <w:p w14:paraId="2479C214" w14:textId="36CFC8B8" w:rsidR="36001739" w:rsidRPr="00A55F87" w:rsidRDefault="36001739" w:rsidP="00A55F87">
      <w:pPr>
        <w:pStyle w:val="Prrafodelista"/>
        <w:numPr>
          <w:ilvl w:val="0"/>
          <w:numId w:val="1"/>
        </w:numPr>
        <w:spacing w:before="240" w:after="240"/>
        <w:rPr>
          <w:rFonts w:ascii="Arial" w:eastAsia="Aptos" w:hAnsi="Arial" w:cs="Arial"/>
          <w:sz w:val="22"/>
          <w:szCs w:val="22"/>
          <w:lang w:val="es-ES"/>
        </w:rPr>
      </w:pPr>
      <w:r w:rsidRPr="00A55F87">
        <w:rPr>
          <w:rFonts w:ascii="Arial" w:eastAsia="Aptos" w:hAnsi="Arial" w:cs="Arial"/>
          <w:sz w:val="22"/>
          <w:szCs w:val="22"/>
        </w:rPr>
        <w:t xml:space="preserve">Fehr, E., &amp; Falk, A. (2002). Psychological foundations of incentives. </w:t>
      </w:r>
      <w:proofErr w:type="spellStart"/>
      <w:r w:rsidRPr="00A55F87">
        <w:rPr>
          <w:rFonts w:ascii="Arial" w:eastAsia="Aptos" w:hAnsi="Arial" w:cs="Arial"/>
          <w:i/>
          <w:iCs/>
          <w:sz w:val="22"/>
          <w:szCs w:val="22"/>
          <w:lang w:val="es-ES"/>
        </w:rPr>
        <w:t>European</w:t>
      </w:r>
      <w:proofErr w:type="spellEnd"/>
      <w:r w:rsidRPr="00A55F87">
        <w:rPr>
          <w:rFonts w:ascii="Arial" w:eastAsia="Aptos" w:hAnsi="Arial" w:cs="Arial"/>
          <w:i/>
          <w:iCs/>
          <w:sz w:val="22"/>
          <w:szCs w:val="22"/>
          <w:lang w:val="es-ES"/>
        </w:rPr>
        <w:t xml:space="preserve"> </w:t>
      </w:r>
      <w:proofErr w:type="spellStart"/>
      <w:r w:rsidRPr="00A55F87">
        <w:rPr>
          <w:rFonts w:ascii="Arial" w:eastAsia="Aptos" w:hAnsi="Arial" w:cs="Arial"/>
          <w:i/>
          <w:iCs/>
          <w:sz w:val="22"/>
          <w:szCs w:val="22"/>
          <w:lang w:val="es-ES"/>
        </w:rPr>
        <w:t>Economic</w:t>
      </w:r>
      <w:proofErr w:type="spellEnd"/>
      <w:r w:rsidRPr="00A55F87">
        <w:rPr>
          <w:rFonts w:ascii="Arial" w:eastAsia="Aptos" w:hAnsi="Arial" w:cs="Arial"/>
          <w:i/>
          <w:iCs/>
          <w:sz w:val="22"/>
          <w:szCs w:val="22"/>
          <w:lang w:val="es-ES"/>
        </w:rPr>
        <w:t xml:space="preserve"> </w:t>
      </w:r>
      <w:proofErr w:type="spellStart"/>
      <w:r w:rsidRPr="00A55F87">
        <w:rPr>
          <w:rFonts w:ascii="Arial" w:eastAsia="Aptos" w:hAnsi="Arial" w:cs="Arial"/>
          <w:i/>
          <w:iCs/>
          <w:sz w:val="22"/>
          <w:szCs w:val="22"/>
          <w:lang w:val="es-ES"/>
        </w:rPr>
        <w:t>Review</w:t>
      </w:r>
      <w:proofErr w:type="spellEnd"/>
      <w:r w:rsidRPr="00A55F87">
        <w:rPr>
          <w:rFonts w:ascii="Arial" w:eastAsia="Aptos" w:hAnsi="Arial" w:cs="Arial"/>
          <w:i/>
          <w:iCs/>
          <w:sz w:val="22"/>
          <w:szCs w:val="22"/>
          <w:lang w:val="es-ES"/>
        </w:rPr>
        <w:t>, 46</w:t>
      </w:r>
      <w:r w:rsidRPr="00A55F87">
        <w:rPr>
          <w:rFonts w:ascii="Arial" w:eastAsia="Aptos" w:hAnsi="Arial" w:cs="Arial"/>
          <w:sz w:val="22"/>
          <w:szCs w:val="22"/>
          <w:lang w:val="es-ES"/>
        </w:rPr>
        <w:t>(4-5), 687–724.</w:t>
      </w:r>
    </w:p>
    <w:p w14:paraId="42B80EBB" w14:textId="49558665"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lang w:val="es-CO"/>
        </w:rPr>
        <w:t xml:space="preserve">Galeano-Marín, M. E. (2003). </w:t>
      </w:r>
      <w:r w:rsidRPr="00A55F87">
        <w:rPr>
          <w:rFonts w:ascii="Arial" w:eastAsia="Aptos" w:hAnsi="Arial" w:cs="Arial"/>
          <w:i/>
          <w:iCs/>
          <w:sz w:val="22"/>
          <w:szCs w:val="22"/>
          <w:lang w:val="es-CO"/>
        </w:rPr>
        <w:t>Diseño de proyectos en la investigación cualitativa</w:t>
      </w:r>
      <w:r w:rsidRPr="00A55F87">
        <w:rPr>
          <w:rFonts w:ascii="Arial" w:eastAsia="Aptos" w:hAnsi="Arial" w:cs="Arial"/>
          <w:sz w:val="22"/>
          <w:szCs w:val="22"/>
          <w:lang w:val="es-CO"/>
        </w:rPr>
        <w:t xml:space="preserve">. </w:t>
      </w:r>
      <w:r w:rsidRPr="00A55F87">
        <w:rPr>
          <w:rFonts w:ascii="Arial" w:eastAsia="Aptos" w:hAnsi="Arial" w:cs="Arial"/>
          <w:sz w:val="22"/>
          <w:szCs w:val="22"/>
        </w:rPr>
        <w:t>Universidad EAFIT.</w:t>
      </w:r>
    </w:p>
    <w:p w14:paraId="23B7F603" w14:textId="3DC045CD"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rPr>
        <w:t xml:space="preserve">Hertwig, R., &amp; Grüne-Yanoff, T. (2017). Nudging and boosting: Steering or empowering good decisions. </w:t>
      </w:r>
      <w:r w:rsidRPr="00A55F87">
        <w:rPr>
          <w:rFonts w:ascii="Arial" w:eastAsia="Aptos" w:hAnsi="Arial" w:cs="Arial"/>
          <w:i/>
          <w:iCs/>
          <w:sz w:val="22"/>
          <w:szCs w:val="22"/>
        </w:rPr>
        <w:t>Perspectives on Psychological Science, 12</w:t>
      </w:r>
      <w:r w:rsidRPr="00A55F87">
        <w:rPr>
          <w:rFonts w:ascii="Arial" w:eastAsia="Aptos" w:hAnsi="Arial" w:cs="Arial"/>
          <w:sz w:val="22"/>
          <w:szCs w:val="22"/>
        </w:rPr>
        <w:t xml:space="preserve">(6), 973–986. </w:t>
      </w:r>
      <w:hyperlink r:id="rId9">
        <w:r w:rsidRPr="00A55F87">
          <w:rPr>
            <w:rStyle w:val="Hipervnculo"/>
            <w:rFonts w:ascii="Arial" w:eastAsia="Aptos" w:hAnsi="Arial" w:cs="Arial"/>
            <w:sz w:val="22"/>
            <w:szCs w:val="22"/>
          </w:rPr>
          <w:t>https://doi.org/10.1177/1745691617702496</w:t>
        </w:r>
      </w:hyperlink>
    </w:p>
    <w:p w14:paraId="26F20AF7" w14:textId="34F47070"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lang w:val="es-CO"/>
        </w:rPr>
        <w:t xml:space="preserve">Oxfam. (2013). </w:t>
      </w:r>
      <w:r w:rsidRPr="00A55F87">
        <w:rPr>
          <w:rFonts w:ascii="Arial" w:eastAsia="Aptos" w:hAnsi="Arial" w:cs="Arial"/>
          <w:i/>
          <w:iCs/>
          <w:sz w:val="22"/>
          <w:szCs w:val="22"/>
          <w:lang w:val="es-CO"/>
        </w:rPr>
        <w:t>El cuidado en los hogares y las comunidades: Documento conceptual</w:t>
      </w:r>
      <w:r w:rsidRPr="00A55F87">
        <w:rPr>
          <w:rFonts w:ascii="Arial" w:eastAsia="Aptos" w:hAnsi="Arial" w:cs="Arial"/>
          <w:sz w:val="22"/>
          <w:szCs w:val="22"/>
          <w:lang w:val="es-CO"/>
        </w:rPr>
        <w:t xml:space="preserve">. </w:t>
      </w:r>
      <w:hyperlink r:id="rId10">
        <w:r w:rsidRPr="00A55F87">
          <w:rPr>
            <w:rStyle w:val="Hipervnculo"/>
            <w:rFonts w:ascii="Arial" w:eastAsia="Aptos" w:hAnsi="Arial" w:cs="Arial"/>
            <w:sz w:val="22"/>
            <w:szCs w:val="22"/>
          </w:rPr>
          <w:t>https://oxfamilibrary.openrepository.com/bitstream/handle/10546/302287/rr-care-background-071013-es.pdf?sequence=2</w:t>
        </w:r>
      </w:hyperlink>
    </w:p>
    <w:p w14:paraId="0E77E57C" w14:textId="25926BE8"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lang w:val="es-CO"/>
        </w:rPr>
        <w:t xml:space="preserve">Oxfam. (2020). </w:t>
      </w:r>
      <w:r w:rsidRPr="00A55F87">
        <w:rPr>
          <w:rFonts w:ascii="Arial" w:eastAsia="Aptos" w:hAnsi="Arial" w:cs="Arial"/>
          <w:i/>
          <w:iCs/>
          <w:sz w:val="22"/>
          <w:szCs w:val="22"/>
          <w:lang w:val="es-CO"/>
        </w:rPr>
        <w:t>Tiempo para el cuidado: El trabajo de cuidados y la crisis global de desigualdad</w:t>
      </w:r>
      <w:r w:rsidRPr="00A55F87">
        <w:rPr>
          <w:rFonts w:ascii="Arial" w:eastAsia="Aptos" w:hAnsi="Arial" w:cs="Arial"/>
          <w:sz w:val="22"/>
          <w:szCs w:val="22"/>
          <w:lang w:val="es-CO"/>
        </w:rPr>
        <w:t xml:space="preserve">. </w:t>
      </w:r>
      <w:hyperlink r:id="rId11">
        <w:r w:rsidRPr="00A55F87">
          <w:rPr>
            <w:rStyle w:val="Hipervnculo"/>
            <w:rFonts w:ascii="Arial" w:eastAsia="Aptos" w:hAnsi="Arial" w:cs="Arial"/>
            <w:sz w:val="22"/>
            <w:szCs w:val="22"/>
          </w:rPr>
          <w:t>https://oxfamilibrary.openrepository.com/bitstream/handle/10546/628605/bp-time-to-care-inequality-200120-es.pdf</w:t>
        </w:r>
      </w:hyperlink>
    </w:p>
    <w:p w14:paraId="05646296" w14:textId="20A6AEC6"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lang w:val="es-CO"/>
        </w:rPr>
        <w:lastRenderedPageBreak/>
        <w:t xml:space="preserve">ONU Mujeres, DANE &amp; PNUD. (2023). </w:t>
      </w:r>
      <w:r w:rsidRPr="00A55F87">
        <w:rPr>
          <w:rFonts w:ascii="Arial" w:eastAsia="Aptos" w:hAnsi="Arial" w:cs="Arial"/>
          <w:i/>
          <w:iCs/>
          <w:sz w:val="22"/>
          <w:szCs w:val="22"/>
          <w:lang w:val="es-CO"/>
        </w:rPr>
        <w:t>Demanda de cuidado en Colombia</w:t>
      </w:r>
      <w:r w:rsidRPr="00A55F87">
        <w:rPr>
          <w:rFonts w:ascii="Arial" w:eastAsia="Aptos" w:hAnsi="Arial" w:cs="Arial"/>
          <w:sz w:val="22"/>
          <w:szCs w:val="22"/>
          <w:lang w:val="es-CO"/>
        </w:rPr>
        <w:t xml:space="preserve">. </w:t>
      </w:r>
      <w:hyperlink r:id="rId12">
        <w:r w:rsidRPr="00A55F87">
          <w:rPr>
            <w:rStyle w:val="Hipervnculo"/>
            <w:rFonts w:ascii="Arial" w:eastAsia="Aptos" w:hAnsi="Arial" w:cs="Arial"/>
            <w:sz w:val="22"/>
            <w:szCs w:val="22"/>
          </w:rPr>
          <w:t>https://colombia.unwomen.org/sites/default/files/2023-10/Informe%20Demanda%20de%20Cuidado%20ONU%20Mujeres%202023.pdf</w:t>
        </w:r>
      </w:hyperlink>
    </w:p>
    <w:p w14:paraId="2B09925B" w14:textId="1E751B55"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lang w:val="es-CO"/>
        </w:rPr>
        <w:t xml:space="preserve">Programa Nacional de Cuidado. (2023). </w:t>
      </w:r>
      <w:r w:rsidRPr="00A55F87">
        <w:rPr>
          <w:rFonts w:ascii="Arial" w:eastAsia="Aptos" w:hAnsi="Arial" w:cs="Arial"/>
          <w:i/>
          <w:iCs/>
          <w:sz w:val="22"/>
          <w:szCs w:val="22"/>
          <w:lang w:val="es-CO"/>
        </w:rPr>
        <w:t>Documento técnico preliminar</w:t>
      </w:r>
      <w:r w:rsidRPr="00A55F87">
        <w:rPr>
          <w:rFonts w:ascii="Arial" w:eastAsia="Aptos" w:hAnsi="Arial" w:cs="Arial"/>
          <w:sz w:val="22"/>
          <w:szCs w:val="22"/>
          <w:lang w:val="es-CO"/>
        </w:rPr>
        <w:t xml:space="preserve">. </w:t>
      </w:r>
      <w:r w:rsidRPr="00A55F87">
        <w:rPr>
          <w:rFonts w:ascii="Arial" w:eastAsia="Aptos" w:hAnsi="Arial" w:cs="Arial"/>
          <w:sz w:val="22"/>
          <w:szCs w:val="22"/>
        </w:rPr>
        <w:t xml:space="preserve">Departamento Nacional de </w:t>
      </w:r>
      <w:proofErr w:type="spellStart"/>
      <w:r w:rsidRPr="00A55F87">
        <w:rPr>
          <w:rFonts w:ascii="Arial" w:eastAsia="Aptos" w:hAnsi="Arial" w:cs="Arial"/>
          <w:sz w:val="22"/>
          <w:szCs w:val="22"/>
        </w:rPr>
        <w:t>Planeación</w:t>
      </w:r>
      <w:proofErr w:type="spellEnd"/>
      <w:r w:rsidRPr="00A55F87">
        <w:rPr>
          <w:rFonts w:ascii="Arial" w:eastAsia="Aptos" w:hAnsi="Arial" w:cs="Arial"/>
          <w:sz w:val="22"/>
          <w:szCs w:val="22"/>
        </w:rPr>
        <w:t xml:space="preserve"> – Colombia.</w:t>
      </w:r>
    </w:p>
    <w:p w14:paraId="4CD7E3CD" w14:textId="09AF90EB"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rPr>
        <w:t xml:space="preserve">Tenny, S., Brannan, J. M., &amp; Brannan, G. D. (2022). Qualitative study. En </w:t>
      </w:r>
      <w:proofErr w:type="spellStart"/>
      <w:r w:rsidRPr="00A55F87">
        <w:rPr>
          <w:rFonts w:ascii="Arial" w:eastAsia="Aptos" w:hAnsi="Arial" w:cs="Arial"/>
          <w:i/>
          <w:iCs/>
          <w:sz w:val="22"/>
          <w:szCs w:val="22"/>
        </w:rPr>
        <w:t>StatPearls</w:t>
      </w:r>
      <w:proofErr w:type="spellEnd"/>
      <w:r w:rsidRPr="00A55F87">
        <w:rPr>
          <w:rFonts w:ascii="Arial" w:eastAsia="Aptos" w:hAnsi="Arial" w:cs="Arial"/>
          <w:i/>
          <w:iCs/>
          <w:sz w:val="22"/>
          <w:szCs w:val="22"/>
        </w:rPr>
        <w:t xml:space="preserve"> [Internet]</w:t>
      </w:r>
      <w:r w:rsidRPr="00A55F87">
        <w:rPr>
          <w:rFonts w:ascii="Arial" w:eastAsia="Aptos" w:hAnsi="Arial" w:cs="Arial"/>
          <w:sz w:val="22"/>
          <w:szCs w:val="22"/>
        </w:rPr>
        <w:t xml:space="preserve">. </w:t>
      </w:r>
      <w:proofErr w:type="spellStart"/>
      <w:r w:rsidRPr="00A55F87">
        <w:rPr>
          <w:rFonts w:ascii="Arial" w:eastAsia="Aptos" w:hAnsi="Arial" w:cs="Arial"/>
          <w:sz w:val="22"/>
          <w:szCs w:val="22"/>
        </w:rPr>
        <w:t>StatPearls</w:t>
      </w:r>
      <w:proofErr w:type="spellEnd"/>
      <w:r w:rsidRPr="00A55F87">
        <w:rPr>
          <w:rFonts w:ascii="Arial" w:eastAsia="Aptos" w:hAnsi="Arial" w:cs="Arial"/>
          <w:sz w:val="22"/>
          <w:szCs w:val="22"/>
        </w:rPr>
        <w:t xml:space="preserve"> Publishing. </w:t>
      </w:r>
      <w:hyperlink r:id="rId13">
        <w:r w:rsidRPr="00A55F87">
          <w:rPr>
            <w:rStyle w:val="Hipervnculo"/>
            <w:rFonts w:ascii="Arial" w:eastAsia="Aptos" w:hAnsi="Arial" w:cs="Arial"/>
            <w:sz w:val="22"/>
            <w:szCs w:val="22"/>
          </w:rPr>
          <w:t>https://www.ncbi.nlm.nih.gov/books/NBK470395/</w:t>
        </w:r>
      </w:hyperlink>
    </w:p>
    <w:p w14:paraId="2E023A58" w14:textId="785D1627" w:rsidR="36001739" w:rsidRPr="00A55F87" w:rsidRDefault="36001739" w:rsidP="00A55F87">
      <w:pPr>
        <w:pStyle w:val="Prrafodelista"/>
        <w:numPr>
          <w:ilvl w:val="0"/>
          <w:numId w:val="1"/>
        </w:numPr>
        <w:spacing w:before="240" w:after="240"/>
        <w:rPr>
          <w:rFonts w:ascii="Arial" w:eastAsia="Aptos" w:hAnsi="Arial" w:cs="Arial"/>
          <w:sz w:val="22"/>
          <w:szCs w:val="22"/>
        </w:rPr>
      </w:pPr>
      <w:r w:rsidRPr="00A55F87">
        <w:rPr>
          <w:rFonts w:ascii="Arial" w:eastAsia="Aptos" w:hAnsi="Arial" w:cs="Arial"/>
          <w:sz w:val="22"/>
          <w:szCs w:val="22"/>
        </w:rPr>
        <w:t xml:space="preserve">UNICEF. (2022). </w:t>
      </w:r>
      <w:proofErr w:type="spellStart"/>
      <w:r w:rsidRPr="00A55F87">
        <w:rPr>
          <w:rFonts w:ascii="Arial" w:eastAsia="Aptos" w:hAnsi="Arial" w:cs="Arial"/>
          <w:i/>
          <w:iCs/>
          <w:sz w:val="22"/>
          <w:szCs w:val="22"/>
        </w:rPr>
        <w:t>Behavioural</w:t>
      </w:r>
      <w:proofErr w:type="spellEnd"/>
      <w:r w:rsidRPr="00A55F87">
        <w:rPr>
          <w:rFonts w:ascii="Arial" w:eastAsia="Aptos" w:hAnsi="Arial" w:cs="Arial"/>
          <w:i/>
          <w:iCs/>
          <w:sz w:val="22"/>
          <w:szCs w:val="22"/>
        </w:rPr>
        <w:t xml:space="preserve"> Drivers Model: A conceptual framework for social and </w:t>
      </w:r>
      <w:proofErr w:type="spellStart"/>
      <w:r w:rsidRPr="00A55F87">
        <w:rPr>
          <w:rFonts w:ascii="Arial" w:eastAsia="Aptos" w:hAnsi="Arial" w:cs="Arial"/>
          <w:i/>
          <w:iCs/>
          <w:sz w:val="22"/>
          <w:szCs w:val="22"/>
        </w:rPr>
        <w:t>behaviour</w:t>
      </w:r>
      <w:proofErr w:type="spellEnd"/>
      <w:r w:rsidRPr="00A55F87">
        <w:rPr>
          <w:rFonts w:ascii="Arial" w:eastAsia="Aptos" w:hAnsi="Arial" w:cs="Arial"/>
          <w:i/>
          <w:iCs/>
          <w:sz w:val="22"/>
          <w:szCs w:val="22"/>
        </w:rPr>
        <w:t xml:space="preserve"> change programming</w:t>
      </w:r>
      <w:r w:rsidRPr="00A55F87">
        <w:rPr>
          <w:rFonts w:ascii="Arial" w:eastAsia="Aptos" w:hAnsi="Arial" w:cs="Arial"/>
          <w:sz w:val="22"/>
          <w:szCs w:val="22"/>
        </w:rPr>
        <w:t xml:space="preserve">. </w:t>
      </w:r>
      <w:hyperlink r:id="rId14">
        <w:r w:rsidRPr="00A55F87">
          <w:rPr>
            <w:rStyle w:val="Hipervnculo"/>
            <w:rFonts w:ascii="Arial" w:eastAsia="Aptos" w:hAnsi="Arial" w:cs="Arial"/>
            <w:sz w:val="22"/>
            <w:szCs w:val="22"/>
          </w:rPr>
          <w:t>https://www.unicef.org/documents/behavioural-drivers-model</w:t>
        </w:r>
      </w:hyperlink>
    </w:p>
    <w:p w14:paraId="5BAA8A76" w14:textId="78B1CDB8" w:rsidR="6C309973" w:rsidRPr="00A55F87" w:rsidRDefault="6C309973" w:rsidP="00A55F87">
      <w:pPr>
        <w:rPr>
          <w:rFonts w:ascii="Arial" w:eastAsia="Aptos" w:hAnsi="Arial" w:cs="Arial"/>
          <w:color w:val="000000" w:themeColor="text1"/>
          <w:sz w:val="22"/>
          <w:szCs w:val="22"/>
        </w:rPr>
      </w:pPr>
    </w:p>
    <w:p w14:paraId="2E645D05" w14:textId="431F4F2B" w:rsidR="147AD02C" w:rsidRPr="00A55F87" w:rsidRDefault="147AD02C" w:rsidP="00A55F87">
      <w:pPr>
        <w:rPr>
          <w:rFonts w:ascii="Arial" w:eastAsia="Aptos" w:hAnsi="Arial" w:cs="Arial"/>
          <w:sz w:val="22"/>
          <w:szCs w:val="22"/>
        </w:rPr>
      </w:pPr>
      <w:r w:rsidRPr="00A55F87">
        <w:rPr>
          <w:rFonts w:ascii="Arial" w:eastAsia="Aptos" w:hAnsi="Arial" w:cs="Arial"/>
          <w:sz w:val="22"/>
          <w:szCs w:val="22"/>
        </w:rPr>
        <w:t xml:space="preserve"> </w:t>
      </w:r>
    </w:p>
    <w:sectPr w:rsidR="147AD02C" w:rsidRPr="00A5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70DF"/>
    <w:multiLevelType w:val="hybridMultilevel"/>
    <w:tmpl w:val="0E0AE7AE"/>
    <w:lvl w:ilvl="0" w:tplc="9348A7CA">
      <w:start w:val="1"/>
      <w:numFmt w:val="bullet"/>
      <w:lvlText w:val=""/>
      <w:lvlJc w:val="left"/>
      <w:pPr>
        <w:ind w:left="720" w:hanging="360"/>
      </w:pPr>
      <w:rPr>
        <w:rFonts w:ascii="Symbol" w:hAnsi="Symbol" w:hint="default"/>
      </w:rPr>
    </w:lvl>
    <w:lvl w:ilvl="1" w:tplc="66B45FC6">
      <w:start w:val="1"/>
      <w:numFmt w:val="bullet"/>
      <w:lvlText w:val="o"/>
      <w:lvlJc w:val="left"/>
      <w:pPr>
        <w:ind w:left="1440" w:hanging="360"/>
      </w:pPr>
      <w:rPr>
        <w:rFonts w:ascii="Courier New" w:hAnsi="Courier New" w:hint="default"/>
      </w:rPr>
    </w:lvl>
    <w:lvl w:ilvl="2" w:tplc="A142FDE8">
      <w:start w:val="1"/>
      <w:numFmt w:val="bullet"/>
      <w:lvlText w:val=""/>
      <w:lvlJc w:val="left"/>
      <w:pPr>
        <w:ind w:left="2160" w:hanging="360"/>
      </w:pPr>
      <w:rPr>
        <w:rFonts w:ascii="Wingdings" w:hAnsi="Wingdings" w:hint="default"/>
      </w:rPr>
    </w:lvl>
    <w:lvl w:ilvl="3" w:tplc="7B06239A">
      <w:start w:val="1"/>
      <w:numFmt w:val="bullet"/>
      <w:lvlText w:val=""/>
      <w:lvlJc w:val="left"/>
      <w:pPr>
        <w:ind w:left="2880" w:hanging="360"/>
      </w:pPr>
      <w:rPr>
        <w:rFonts w:ascii="Symbol" w:hAnsi="Symbol" w:hint="default"/>
      </w:rPr>
    </w:lvl>
    <w:lvl w:ilvl="4" w:tplc="0F0CBC18">
      <w:start w:val="1"/>
      <w:numFmt w:val="bullet"/>
      <w:lvlText w:val="o"/>
      <w:lvlJc w:val="left"/>
      <w:pPr>
        <w:ind w:left="3600" w:hanging="360"/>
      </w:pPr>
      <w:rPr>
        <w:rFonts w:ascii="Courier New" w:hAnsi="Courier New" w:hint="default"/>
      </w:rPr>
    </w:lvl>
    <w:lvl w:ilvl="5" w:tplc="9A9243DA">
      <w:start w:val="1"/>
      <w:numFmt w:val="bullet"/>
      <w:lvlText w:val=""/>
      <w:lvlJc w:val="left"/>
      <w:pPr>
        <w:ind w:left="4320" w:hanging="360"/>
      </w:pPr>
      <w:rPr>
        <w:rFonts w:ascii="Wingdings" w:hAnsi="Wingdings" w:hint="default"/>
      </w:rPr>
    </w:lvl>
    <w:lvl w:ilvl="6" w:tplc="93B63F66">
      <w:start w:val="1"/>
      <w:numFmt w:val="bullet"/>
      <w:lvlText w:val=""/>
      <w:lvlJc w:val="left"/>
      <w:pPr>
        <w:ind w:left="5040" w:hanging="360"/>
      </w:pPr>
      <w:rPr>
        <w:rFonts w:ascii="Symbol" w:hAnsi="Symbol" w:hint="default"/>
      </w:rPr>
    </w:lvl>
    <w:lvl w:ilvl="7" w:tplc="9EFCD0DA">
      <w:start w:val="1"/>
      <w:numFmt w:val="bullet"/>
      <w:lvlText w:val="o"/>
      <w:lvlJc w:val="left"/>
      <w:pPr>
        <w:ind w:left="5760" w:hanging="360"/>
      </w:pPr>
      <w:rPr>
        <w:rFonts w:ascii="Courier New" w:hAnsi="Courier New" w:hint="default"/>
      </w:rPr>
    </w:lvl>
    <w:lvl w:ilvl="8" w:tplc="D8388F22">
      <w:start w:val="1"/>
      <w:numFmt w:val="bullet"/>
      <w:lvlText w:val=""/>
      <w:lvlJc w:val="left"/>
      <w:pPr>
        <w:ind w:left="6480" w:hanging="360"/>
      </w:pPr>
      <w:rPr>
        <w:rFonts w:ascii="Wingdings" w:hAnsi="Wingdings" w:hint="default"/>
      </w:rPr>
    </w:lvl>
  </w:abstractNum>
  <w:abstractNum w:abstractNumId="1" w15:restartNumberingAfterBreak="0">
    <w:nsid w:val="03395CD0"/>
    <w:multiLevelType w:val="multilevel"/>
    <w:tmpl w:val="D97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906CC"/>
    <w:multiLevelType w:val="hybridMultilevel"/>
    <w:tmpl w:val="0032C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7DC119"/>
    <w:multiLevelType w:val="hybridMultilevel"/>
    <w:tmpl w:val="C0CE1520"/>
    <w:lvl w:ilvl="0" w:tplc="C0E2235E">
      <w:start w:val="1"/>
      <w:numFmt w:val="bullet"/>
      <w:lvlText w:val=""/>
      <w:lvlJc w:val="left"/>
      <w:pPr>
        <w:ind w:left="720" w:hanging="360"/>
      </w:pPr>
      <w:rPr>
        <w:rFonts w:ascii="Symbol" w:hAnsi="Symbol" w:hint="default"/>
      </w:rPr>
    </w:lvl>
    <w:lvl w:ilvl="1" w:tplc="28D86032">
      <w:start w:val="1"/>
      <w:numFmt w:val="bullet"/>
      <w:lvlText w:val="o"/>
      <w:lvlJc w:val="left"/>
      <w:pPr>
        <w:ind w:left="1440" w:hanging="360"/>
      </w:pPr>
      <w:rPr>
        <w:rFonts w:ascii="Courier New" w:hAnsi="Courier New" w:hint="default"/>
      </w:rPr>
    </w:lvl>
    <w:lvl w:ilvl="2" w:tplc="FBFC970C">
      <w:start w:val="1"/>
      <w:numFmt w:val="bullet"/>
      <w:lvlText w:val=""/>
      <w:lvlJc w:val="left"/>
      <w:pPr>
        <w:ind w:left="2160" w:hanging="360"/>
      </w:pPr>
      <w:rPr>
        <w:rFonts w:ascii="Wingdings" w:hAnsi="Wingdings" w:hint="default"/>
      </w:rPr>
    </w:lvl>
    <w:lvl w:ilvl="3" w:tplc="42620090">
      <w:start w:val="1"/>
      <w:numFmt w:val="bullet"/>
      <w:lvlText w:val=""/>
      <w:lvlJc w:val="left"/>
      <w:pPr>
        <w:ind w:left="2880" w:hanging="360"/>
      </w:pPr>
      <w:rPr>
        <w:rFonts w:ascii="Symbol" w:hAnsi="Symbol" w:hint="default"/>
      </w:rPr>
    </w:lvl>
    <w:lvl w:ilvl="4" w:tplc="EE2A88E8">
      <w:start w:val="1"/>
      <w:numFmt w:val="bullet"/>
      <w:lvlText w:val="o"/>
      <w:lvlJc w:val="left"/>
      <w:pPr>
        <w:ind w:left="3600" w:hanging="360"/>
      </w:pPr>
      <w:rPr>
        <w:rFonts w:ascii="Courier New" w:hAnsi="Courier New" w:hint="default"/>
      </w:rPr>
    </w:lvl>
    <w:lvl w:ilvl="5" w:tplc="AA0ACF22">
      <w:start w:val="1"/>
      <w:numFmt w:val="bullet"/>
      <w:lvlText w:val=""/>
      <w:lvlJc w:val="left"/>
      <w:pPr>
        <w:ind w:left="4320" w:hanging="360"/>
      </w:pPr>
      <w:rPr>
        <w:rFonts w:ascii="Wingdings" w:hAnsi="Wingdings" w:hint="default"/>
      </w:rPr>
    </w:lvl>
    <w:lvl w:ilvl="6" w:tplc="E688AC18">
      <w:start w:val="1"/>
      <w:numFmt w:val="bullet"/>
      <w:lvlText w:val=""/>
      <w:lvlJc w:val="left"/>
      <w:pPr>
        <w:ind w:left="5040" w:hanging="360"/>
      </w:pPr>
      <w:rPr>
        <w:rFonts w:ascii="Symbol" w:hAnsi="Symbol" w:hint="default"/>
      </w:rPr>
    </w:lvl>
    <w:lvl w:ilvl="7" w:tplc="90769104">
      <w:start w:val="1"/>
      <w:numFmt w:val="bullet"/>
      <w:lvlText w:val="o"/>
      <w:lvlJc w:val="left"/>
      <w:pPr>
        <w:ind w:left="5760" w:hanging="360"/>
      </w:pPr>
      <w:rPr>
        <w:rFonts w:ascii="Courier New" w:hAnsi="Courier New" w:hint="default"/>
      </w:rPr>
    </w:lvl>
    <w:lvl w:ilvl="8" w:tplc="CACC67A6">
      <w:start w:val="1"/>
      <w:numFmt w:val="bullet"/>
      <w:lvlText w:val=""/>
      <w:lvlJc w:val="left"/>
      <w:pPr>
        <w:ind w:left="6480" w:hanging="360"/>
      </w:pPr>
      <w:rPr>
        <w:rFonts w:ascii="Wingdings" w:hAnsi="Wingdings" w:hint="default"/>
      </w:rPr>
    </w:lvl>
  </w:abstractNum>
  <w:abstractNum w:abstractNumId="4" w15:restartNumberingAfterBreak="0">
    <w:nsid w:val="13623FC2"/>
    <w:multiLevelType w:val="multilevel"/>
    <w:tmpl w:val="D48238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C609E"/>
    <w:multiLevelType w:val="hybridMultilevel"/>
    <w:tmpl w:val="D5304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B20A91"/>
    <w:multiLevelType w:val="multilevel"/>
    <w:tmpl w:val="D6A63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6400"/>
    <w:multiLevelType w:val="hybridMultilevel"/>
    <w:tmpl w:val="2AE62B08"/>
    <w:lvl w:ilvl="0" w:tplc="40428C8E">
      <w:start w:val="1"/>
      <w:numFmt w:val="lowerLetter"/>
      <w:lvlText w:val="%1."/>
      <w:lvlJc w:val="left"/>
      <w:pPr>
        <w:ind w:left="720" w:hanging="360"/>
      </w:pPr>
    </w:lvl>
    <w:lvl w:ilvl="1" w:tplc="BE428550">
      <w:start w:val="1"/>
      <w:numFmt w:val="lowerLetter"/>
      <w:lvlText w:val="%2."/>
      <w:lvlJc w:val="left"/>
      <w:pPr>
        <w:ind w:left="1440" w:hanging="360"/>
      </w:pPr>
    </w:lvl>
    <w:lvl w:ilvl="2" w:tplc="EB8E39DE">
      <w:start w:val="1"/>
      <w:numFmt w:val="lowerRoman"/>
      <w:lvlText w:val="%3."/>
      <w:lvlJc w:val="right"/>
      <w:pPr>
        <w:ind w:left="2160" w:hanging="180"/>
      </w:pPr>
    </w:lvl>
    <w:lvl w:ilvl="3" w:tplc="8B663634">
      <w:start w:val="1"/>
      <w:numFmt w:val="decimal"/>
      <w:lvlText w:val="%4."/>
      <w:lvlJc w:val="left"/>
      <w:pPr>
        <w:ind w:left="2880" w:hanging="360"/>
      </w:pPr>
    </w:lvl>
    <w:lvl w:ilvl="4" w:tplc="D4C2D1E6">
      <w:start w:val="1"/>
      <w:numFmt w:val="lowerLetter"/>
      <w:lvlText w:val="%5."/>
      <w:lvlJc w:val="left"/>
      <w:pPr>
        <w:ind w:left="3600" w:hanging="360"/>
      </w:pPr>
    </w:lvl>
    <w:lvl w:ilvl="5" w:tplc="EC46BF72">
      <w:start w:val="1"/>
      <w:numFmt w:val="lowerRoman"/>
      <w:lvlText w:val="%6."/>
      <w:lvlJc w:val="right"/>
      <w:pPr>
        <w:ind w:left="4320" w:hanging="180"/>
      </w:pPr>
    </w:lvl>
    <w:lvl w:ilvl="6" w:tplc="EF1C8E10">
      <w:start w:val="1"/>
      <w:numFmt w:val="decimal"/>
      <w:lvlText w:val="%7."/>
      <w:lvlJc w:val="left"/>
      <w:pPr>
        <w:ind w:left="5040" w:hanging="360"/>
      </w:pPr>
    </w:lvl>
    <w:lvl w:ilvl="7" w:tplc="8F982A86">
      <w:start w:val="1"/>
      <w:numFmt w:val="lowerLetter"/>
      <w:lvlText w:val="%8."/>
      <w:lvlJc w:val="left"/>
      <w:pPr>
        <w:ind w:left="5760" w:hanging="360"/>
      </w:pPr>
    </w:lvl>
    <w:lvl w:ilvl="8" w:tplc="AAFAD9D0">
      <w:start w:val="1"/>
      <w:numFmt w:val="lowerRoman"/>
      <w:lvlText w:val="%9."/>
      <w:lvlJc w:val="right"/>
      <w:pPr>
        <w:ind w:left="6480" w:hanging="180"/>
      </w:pPr>
    </w:lvl>
  </w:abstractNum>
  <w:abstractNum w:abstractNumId="8" w15:restartNumberingAfterBreak="0">
    <w:nsid w:val="20B1596D"/>
    <w:multiLevelType w:val="multilevel"/>
    <w:tmpl w:val="DD7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8D8B8"/>
    <w:multiLevelType w:val="hybridMultilevel"/>
    <w:tmpl w:val="D216555A"/>
    <w:lvl w:ilvl="0" w:tplc="B980D35C">
      <w:start w:val="1"/>
      <w:numFmt w:val="bullet"/>
      <w:lvlText w:val=""/>
      <w:lvlJc w:val="left"/>
      <w:pPr>
        <w:ind w:left="720" w:hanging="360"/>
      </w:pPr>
      <w:rPr>
        <w:rFonts w:ascii="Symbol" w:hAnsi="Symbol" w:hint="default"/>
      </w:rPr>
    </w:lvl>
    <w:lvl w:ilvl="1" w:tplc="091CEF60">
      <w:start w:val="1"/>
      <w:numFmt w:val="bullet"/>
      <w:lvlText w:val="o"/>
      <w:lvlJc w:val="left"/>
      <w:pPr>
        <w:ind w:left="1440" w:hanging="360"/>
      </w:pPr>
      <w:rPr>
        <w:rFonts w:ascii="Courier New" w:hAnsi="Courier New" w:hint="default"/>
      </w:rPr>
    </w:lvl>
    <w:lvl w:ilvl="2" w:tplc="C56A1930">
      <w:start w:val="1"/>
      <w:numFmt w:val="bullet"/>
      <w:lvlText w:val=""/>
      <w:lvlJc w:val="left"/>
      <w:pPr>
        <w:ind w:left="2160" w:hanging="360"/>
      </w:pPr>
      <w:rPr>
        <w:rFonts w:ascii="Wingdings" w:hAnsi="Wingdings" w:hint="default"/>
      </w:rPr>
    </w:lvl>
    <w:lvl w:ilvl="3" w:tplc="CBDC4644">
      <w:start w:val="1"/>
      <w:numFmt w:val="bullet"/>
      <w:lvlText w:val=""/>
      <w:lvlJc w:val="left"/>
      <w:pPr>
        <w:ind w:left="2880" w:hanging="360"/>
      </w:pPr>
      <w:rPr>
        <w:rFonts w:ascii="Symbol" w:hAnsi="Symbol" w:hint="default"/>
      </w:rPr>
    </w:lvl>
    <w:lvl w:ilvl="4" w:tplc="30DA644C">
      <w:start w:val="1"/>
      <w:numFmt w:val="bullet"/>
      <w:lvlText w:val="o"/>
      <w:lvlJc w:val="left"/>
      <w:pPr>
        <w:ind w:left="3600" w:hanging="360"/>
      </w:pPr>
      <w:rPr>
        <w:rFonts w:ascii="Courier New" w:hAnsi="Courier New" w:hint="default"/>
      </w:rPr>
    </w:lvl>
    <w:lvl w:ilvl="5" w:tplc="317E2F18">
      <w:start w:val="1"/>
      <w:numFmt w:val="bullet"/>
      <w:lvlText w:val=""/>
      <w:lvlJc w:val="left"/>
      <w:pPr>
        <w:ind w:left="4320" w:hanging="360"/>
      </w:pPr>
      <w:rPr>
        <w:rFonts w:ascii="Wingdings" w:hAnsi="Wingdings" w:hint="default"/>
      </w:rPr>
    </w:lvl>
    <w:lvl w:ilvl="6" w:tplc="FB5A480E">
      <w:start w:val="1"/>
      <w:numFmt w:val="bullet"/>
      <w:lvlText w:val=""/>
      <w:lvlJc w:val="left"/>
      <w:pPr>
        <w:ind w:left="5040" w:hanging="360"/>
      </w:pPr>
      <w:rPr>
        <w:rFonts w:ascii="Symbol" w:hAnsi="Symbol" w:hint="default"/>
      </w:rPr>
    </w:lvl>
    <w:lvl w:ilvl="7" w:tplc="A7E2093C">
      <w:start w:val="1"/>
      <w:numFmt w:val="bullet"/>
      <w:lvlText w:val="o"/>
      <w:lvlJc w:val="left"/>
      <w:pPr>
        <w:ind w:left="5760" w:hanging="360"/>
      </w:pPr>
      <w:rPr>
        <w:rFonts w:ascii="Courier New" w:hAnsi="Courier New" w:hint="default"/>
      </w:rPr>
    </w:lvl>
    <w:lvl w:ilvl="8" w:tplc="9158456A">
      <w:start w:val="1"/>
      <w:numFmt w:val="bullet"/>
      <w:lvlText w:val=""/>
      <w:lvlJc w:val="left"/>
      <w:pPr>
        <w:ind w:left="6480" w:hanging="360"/>
      </w:pPr>
      <w:rPr>
        <w:rFonts w:ascii="Wingdings" w:hAnsi="Wingdings" w:hint="default"/>
      </w:rPr>
    </w:lvl>
  </w:abstractNum>
  <w:abstractNum w:abstractNumId="10" w15:restartNumberingAfterBreak="0">
    <w:nsid w:val="246DB88C"/>
    <w:multiLevelType w:val="hybridMultilevel"/>
    <w:tmpl w:val="A7F4DC66"/>
    <w:lvl w:ilvl="0" w:tplc="DE0E4124">
      <w:start w:val="1"/>
      <w:numFmt w:val="bullet"/>
      <w:lvlText w:val=""/>
      <w:lvlJc w:val="left"/>
      <w:pPr>
        <w:ind w:left="720" w:hanging="360"/>
      </w:pPr>
      <w:rPr>
        <w:rFonts w:ascii="Symbol" w:hAnsi="Symbol" w:hint="default"/>
      </w:rPr>
    </w:lvl>
    <w:lvl w:ilvl="1" w:tplc="639CB4DE">
      <w:start w:val="1"/>
      <w:numFmt w:val="bullet"/>
      <w:lvlText w:val="o"/>
      <w:lvlJc w:val="left"/>
      <w:pPr>
        <w:ind w:left="1440" w:hanging="360"/>
      </w:pPr>
      <w:rPr>
        <w:rFonts w:ascii="Courier New" w:hAnsi="Courier New" w:hint="default"/>
      </w:rPr>
    </w:lvl>
    <w:lvl w:ilvl="2" w:tplc="4C1AD606">
      <w:start w:val="1"/>
      <w:numFmt w:val="bullet"/>
      <w:lvlText w:val=""/>
      <w:lvlJc w:val="left"/>
      <w:pPr>
        <w:ind w:left="2160" w:hanging="360"/>
      </w:pPr>
      <w:rPr>
        <w:rFonts w:ascii="Wingdings" w:hAnsi="Wingdings" w:hint="default"/>
      </w:rPr>
    </w:lvl>
    <w:lvl w:ilvl="3" w:tplc="4746C5BC">
      <w:start w:val="1"/>
      <w:numFmt w:val="bullet"/>
      <w:lvlText w:val=""/>
      <w:lvlJc w:val="left"/>
      <w:pPr>
        <w:ind w:left="2880" w:hanging="360"/>
      </w:pPr>
      <w:rPr>
        <w:rFonts w:ascii="Symbol" w:hAnsi="Symbol" w:hint="default"/>
      </w:rPr>
    </w:lvl>
    <w:lvl w:ilvl="4" w:tplc="7208FCA6">
      <w:start w:val="1"/>
      <w:numFmt w:val="bullet"/>
      <w:lvlText w:val="o"/>
      <w:lvlJc w:val="left"/>
      <w:pPr>
        <w:ind w:left="3600" w:hanging="360"/>
      </w:pPr>
      <w:rPr>
        <w:rFonts w:ascii="Courier New" w:hAnsi="Courier New" w:hint="default"/>
      </w:rPr>
    </w:lvl>
    <w:lvl w:ilvl="5" w:tplc="FA16BA88">
      <w:start w:val="1"/>
      <w:numFmt w:val="bullet"/>
      <w:lvlText w:val=""/>
      <w:lvlJc w:val="left"/>
      <w:pPr>
        <w:ind w:left="4320" w:hanging="360"/>
      </w:pPr>
      <w:rPr>
        <w:rFonts w:ascii="Wingdings" w:hAnsi="Wingdings" w:hint="default"/>
      </w:rPr>
    </w:lvl>
    <w:lvl w:ilvl="6" w:tplc="902688BA">
      <w:start w:val="1"/>
      <w:numFmt w:val="bullet"/>
      <w:lvlText w:val=""/>
      <w:lvlJc w:val="left"/>
      <w:pPr>
        <w:ind w:left="5040" w:hanging="360"/>
      </w:pPr>
      <w:rPr>
        <w:rFonts w:ascii="Symbol" w:hAnsi="Symbol" w:hint="default"/>
      </w:rPr>
    </w:lvl>
    <w:lvl w:ilvl="7" w:tplc="D74ACBBA">
      <w:start w:val="1"/>
      <w:numFmt w:val="bullet"/>
      <w:lvlText w:val="o"/>
      <w:lvlJc w:val="left"/>
      <w:pPr>
        <w:ind w:left="5760" w:hanging="360"/>
      </w:pPr>
      <w:rPr>
        <w:rFonts w:ascii="Courier New" w:hAnsi="Courier New" w:hint="default"/>
      </w:rPr>
    </w:lvl>
    <w:lvl w:ilvl="8" w:tplc="592427DA">
      <w:start w:val="1"/>
      <w:numFmt w:val="bullet"/>
      <w:lvlText w:val=""/>
      <w:lvlJc w:val="left"/>
      <w:pPr>
        <w:ind w:left="6480" w:hanging="360"/>
      </w:pPr>
      <w:rPr>
        <w:rFonts w:ascii="Wingdings" w:hAnsi="Wingdings" w:hint="default"/>
      </w:rPr>
    </w:lvl>
  </w:abstractNum>
  <w:abstractNum w:abstractNumId="11" w15:restartNumberingAfterBreak="0">
    <w:nsid w:val="2572D661"/>
    <w:multiLevelType w:val="hybridMultilevel"/>
    <w:tmpl w:val="91307A24"/>
    <w:lvl w:ilvl="0" w:tplc="12802E36">
      <w:start w:val="1"/>
      <w:numFmt w:val="bullet"/>
      <w:lvlText w:val=""/>
      <w:lvlJc w:val="left"/>
      <w:pPr>
        <w:ind w:left="720" w:hanging="360"/>
      </w:pPr>
      <w:rPr>
        <w:rFonts w:ascii="Symbol" w:hAnsi="Symbol" w:hint="default"/>
      </w:rPr>
    </w:lvl>
    <w:lvl w:ilvl="1" w:tplc="451A5014">
      <w:start w:val="1"/>
      <w:numFmt w:val="bullet"/>
      <w:lvlText w:val="o"/>
      <w:lvlJc w:val="left"/>
      <w:pPr>
        <w:ind w:left="1440" w:hanging="360"/>
      </w:pPr>
      <w:rPr>
        <w:rFonts w:ascii="Courier New" w:hAnsi="Courier New" w:hint="default"/>
      </w:rPr>
    </w:lvl>
    <w:lvl w:ilvl="2" w:tplc="688E9B92">
      <w:start w:val="1"/>
      <w:numFmt w:val="bullet"/>
      <w:lvlText w:val=""/>
      <w:lvlJc w:val="left"/>
      <w:pPr>
        <w:ind w:left="2160" w:hanging="360"/>
      </w:pPr>
      <w:rPr>
        <w:rFonts w:ascii="Wingdings" w:hAnsi="Wingdings" w:hint="default"/>
      </w:rPr>
    </w:lvl>
    <w:lvl w:ilvl="3" w:tplc="B688F3DC">
      <w:start w:val="1"/>
      <w:numFmt w:val="bullet"/>
      <w:lvlText w:val=""/>
      <w:lvlJc w:val="left"/>
      <w:pPr>
        <w:ind w:left="2880" w:hanging="360"/>
      </w:pPr>
      <w:rPr>
        <w:rFonts w:ascii="Symbol" w:hAnsi="Symbol" w:hint="default"/>
      </w:rPr>
    </w:lvl>
    <w:lvl w:ilvl="4" w:tplc="F8D80140">
      <w:start w:val="1"/>
      <w:numFmt w:val="bullet"/>
      <w:lvlText w:val="o"/>
      <w:lvlJc w:val="left"/>
      <w:pPr>
        <w:ind w:left="3600" w:hanging="360"/>
      </w:pPr>
      <w:rPr>
        <w:rFonts w:ascii="Courier New" w:hAnsi="Courier New" w:hint="default"/>
      </w:rPr>
    </w:lvl>
    <w:lvl w:ilvl="5" w:tplc="6310BB1E">
      <w:start w:val="1"/>
      <w:numFmt w:val="bullet"/>
      <w:lvlText w:val=""/>
      <w:lvlJc w:val="left"/>
      <w:pPr>
        <w:ind w:left="4320" w:hanging="360"/>
      </w:pPr>
      <w:rPr>
        <w:rFonts w:ascii="Wingdings" w:hAnsi="Wingdings" w:hint="default"/>
      </w:rPr>
    </w:lvl>
    <w:lvl w:ilvl="6" w:tplc="13E224F0">
      <w:start w:val="1"/>
      <w:numFmt w:val="bullet"/>
      <w:lvlText w:val=""/>
      <w:lvlJc w:val="left"/>
      <w:pPr>
        <w:ind w:left="5040" w:hanging="360"/>
      </w:pPr>
      <w:rPr>
        <w:rFonts w:ascii="Symbol" w:hAnsi="Symbol" w:hint="default"/>
      </w:rPr>
    </w:lvl>
    <w:lvl w:ilvl="7" w:tplc="683C4FE2">
      <w:start w:val="1"/>
      <w:numFmt w:val="bullet"/>
      <w:lvlText w:val="o"/>
      <w:lvlJc w:val="left"/>
      <w:pPr>
        <w:ind w:left="5760" w:hanging="360"/>
      </w:pPr>
      <w:rPr>
        <w:rFonts w:ascii="Courier New" w:hAnsi="Courier New" w:hint="default"/>
      </w:rPr>
    </w:lvl>
    <w:lvl w:ilvl="8" w:tplc="E4E02AFC">
      <w:start w:val="1"/>
      <w:numFmt w:val="bullet"/>
      <w:lvlText w:val=""/>
      <w:lvlJc w:val="left"/>
      <w:pPr>
        <w:ind w:left="6480" w:hanging="360"/>
      </w:pPr>
      <w:rPr>
        <w:rFonts w:ascii="Wingdings" w:hAnsi="Wingdings" w:hint="default"/>
      </w:rPr>
    </w:lvl>
  </w:abstractNum>
  <w:abstractNum w:abstractNumId="12" w15:restartNumberingAfterBreak="0">
    <w:nsid w:val="26D45336"/>
    <w:multiLevelType w:val="multilevel"/>
    <w:tmpl w:val="F30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77E3F"/>
    <w:multiLevelType w:val="hybridMultilevel"/>
    <w:tmpl w:val="E240581C"/>
    <w:lvl w:ilvl="0" w:tplc="A16E9728">
      <w:start w:val="1"/>
      <w:numFmt w:val="lowerLetter"/>
      <w:lvlText w:val="%1."/>
      <w:lvlJc w:val="left"/>
      <w:pPr>
        <w:ind w:left="720" w:hanging="360"/>
      </w:pPr>
    </w:lvl>
    <w:lvl w:ilvl="1" w:tplc="806C0EB0">
      <w:start w:val="1"/>
      <w:numFmt w:val="lowerLetter"/>
      <w:lvlText w:val="%2."/>
      <w:lvlJc w:val="left"/>
      <w:pPr>
        <w:ind w:left="1440" w:hanging="360"/>
      </w:pPr>
    </w:lvl>
    <w:lvl w:ilvl="2" w:tplc="BE507CF0">
      <w:start w:val="1"/>
      <w:numFmt w:val="lowerRoman"/>
      <w:lvlText w:val="%3."/>
      <w:lvlJc w:val="right"/>
      <w:pPr>
        <w:ind w:left="2160" w:hanging="180"/>
      </w:pPr>
    </w:lvl>
    <w:lvl w:ilvl="3" w:tplc="AB3812DC">
      <w:start w:val="1"/>
      <w:numFmt w:val="decimal"/>
      <w:lvlText w:val="%4."/>
      <w:lvlJc w:val="left"/>
      <w:pPr>
        <w:ind w:left="2880" w:hanging="360"/>
      </w:pPr>
    </w:lvl>
    <w:lvl w:ilvl="4" w:tplc="EAC896C0">
      <w:start w:val="1"/>
      <w:numFmt w:val="lowerLetter"/>
      <w:lvlText w:val="%5."/>
      <w:lvlJc w:val="left"/>
      <w:pPr>
        <w:ind w:left="3600" w:hanging="360"/>
      </w:pPr>
    </w:lvl>
    <w:lvl w:ilvl="5" w:tplc="EEFAA800">
      <w:start w:val="1"/>
      <w:numFmt w:val="lowerRoman"/>
      <w:lvlText w:val="%6."/>
      <w:lvlJc w:val="right"/>
      <w:pPr>
        <w:ind w:left="4320" w:hanging="180"/>
      </w:pPr>
    </w:lvl>
    <w:lvl w:ilvl="6" w:tplc="8A9C252E">
      <w:start w:val="1"/>
      <w:numFmt w:val="decimal"/>
      <w:lvlText w:val="%7."/>
      <w:lvlJc w:val="left"/>
      <w:pPr>
        <w:ind w:left="5040" w:hanging="360"/>
      </w:pPr>
    </w:lvl>
    <w:lvl w:ilvl="7" w:tplc="B25299EE">
      <w:start w:val="1"/>
      <w:numFmt w:val="lowerLetter"/>
      <w:lvlText w:val="%8."/>
      <w:lvlJc w:val="left"/>
      <w:pPr>
        <w:ind w:left="5760" w:hanging="360"/>
      </w:pPr>
    </w:lvl>
    <w:lvl w:ilvl="8" w:tplc="E1D8A25C">
      <w:start w:val="1"/>
      <w:numFmt w:val="lowerRoman"/>
      <w:lvlText w:val="%9."/>
      <w:lvlJc w:val="right"/>
      <w:pPr>
        <w:ind w:left="6480" w:hanging="180"/>
      </w:pPr>
    </w:lvl>
  </w:abstractNum>
  <w:abstractNum w:abstractNumId="14" w15:restartNumberingAfterBreak="0">
    <w:nsid w:val="2A06C7FF"/>
    <w:multiLevelType w:val="hybridMultilevel"/>
    <w:tmpl w:val="427ACBB0"/>
    <w:lvl w:ilvl="0" w:tplc="92D6A382">
      <w:start w:val="1"/>
      <w:numFmt w:val="bullet"/>
      <w:lvlText w:val=""/>
      <w:lvlJc w:val="left"/>
      <w:pPr>
        <w:ind w:left="720" w:hanging="360"/>
      </w:pPr>
      <w:rPr>
        <w:rFonts w:ascii="Symbol" w:hAnsi="Symbol" w:hint="default"/>
      </w:rPr>
    </w:lvl>
    <w:lvl w:ilvl="1" w:tplc="4A5AD45E">
      <w:start w:val="1"/>
      <w:numFmt w:val="bullet"/>
      <w:lvlText w:val="o"/>
      <w:lvlJc w:val="left"/>
      <w:pPr>
        <w:ind w:left="1440" w:hanging="360"/>
      </w:pPr>
      <w:rPr>
        <w:rFonts w:ascii="Courier New" w:hAnsi="Courier New" w:hint="default"/>
      </w:rPr>
    </w:lvl>
    <w:lvl w:ilvl="2" w:tplc="9C8A0138">
      <w:start w:val="1"/>
      <w:numFmt w:val="bullet"/>
      <w:lvlText w:val=""/>
      <w:lvlJc w:val="left"/>
      <w:pPr>
        <w:ind w:left="2160" w:hanging="360"/>
      </w:pPr>
      <w:rPr>
        <w:rFonts w:ascii="Wingdings" w:hAnsi="Wingdings" w:hint="default"/>
      </w:rPr>
    </w:lvl>
    <w:lvl w:ilvl="3" w:tplc="1272F50E">
      <w:start w:val="1"/>
      <w:numFmt w:val="bullet"/>
      <w:lvlText w:val=""/>
      <w:lvlJc w:val="left"/>
      <w:pPr>
        <w:ind w:left="2880" w:hanging="360"/>
      </w:pPr>
      <w:rPr>
        <w:rFonts w:ascii="Symbol" w:hAnsi="Symbol" w:hint="default"/>
      </w:rPr>
    </w:lvl>
    <w:lvl w:ilvl="4" w:tplc="AF32A196">
      <w:start w:val="1"/>
      <w:numFmt w:val="bullet"/>
      <w:lvlText w:val="o"/>
      <w:lvlJc w:val="left"/>
      <w:pPr>
        <w:ind w:left="3600" w:hanging="360"/>
      </w:pPr>
      <w:rPr>
        <w:rFonts w:ascii="Courier New" w:hAnsi="Courier New" w:hint="default"/>
      </w:rPr>
    </w:lvl>
    <w:lvl w:ilvl="5" w:tplc="88DA9C00">
      <w:start w:val="1"/>
      <w:numFmt w:val="bullet"/>
      <w:lvlText w:val=""/>
      <w:lvlJc w:val="left"/>
      <w:pPr>
        <w:ind w:left="4320" w:hanging="360"/>
      </w:pPr>
      <w:rPr>
        <w:rFonts w:ascii="Wingdings" w:hAnsi="Wingdings" w:hint="default"/>
      </w:rPr>
    </w:lvl>
    <w:lvl w:ilvl="6" w:tplc="1DA4705E">
      <w:start w:val="1"/>
      <w:numFmt w:val="bullet"/>
      <w:lvlText w:val=""/>
      <w:lvlJc w:val="left"/>
      <w:pPr>
        <w:ind w:left="5040" w:hanging="360"/>
      </w:pPr>
      <w:rPr>
        <w:rFonts w:ascii="Symbol" w:hAnsi="Symbol" w:hint="default"/>
      </w:rPr>
    </w:lvl>
    <w:lvl w:ilvl="7" w:tplc="5CE2C5C4">
      <w:start w:val="1"/>
      <w:numFmt w:val="bullet"/>
      <w:lvlText w:val="o"/>
      <w:lvlJc w:val="left"/>
      <w:pPr>
        <w:ind w:left="5760" w:hanging="360"/>
      </w:pPr>
      <w:rPr>
        <w:rFonts w:ascii="Courier New" w:hAnsi="Courier New" w:hint="default"/>
      </w:rPr>
    </w:lvl>
    <w:lvl w:ilvl="8" w:tplc="79AEAF76">
      <w:start w:val="1"/>
      <w:numFmt w:val="bullet"/>
      <w:lvlText w:val=""/>
      <w:lvlJc w:val="left"/>
      <w:pPr>
        <w:ind w:left="6480" w:hanging="360"/>
      </w:pPr>
      <w:rPr>
        <w:rFonts w:ascii="Wingdings" w:hAnsi="Wingdings" w:hint="default"/>
      </w:rPr>
    </w:lvl>
  </w:abstractNum>
  <w:abstractNum w:abstractNumId="15" w15:restartNumberingAfterBreak="0">
    <w:nsid w:val="2B6D9925"/>
    <w:multiLevelType w:val="hybridMultilevel"/>
    <w:tmpl w:val="78B4293C"/>
    <w:lvl w:ilvl="0" w:tplc="6E10E9B8">
      <w:start w:val="1"/>
      <w:numFmt w:val="bullet"/>
      <w:lvlText w:val=""/>
      <w:lvlJc w:val="left"/>
      <w:pPr>
        <w:ind w:left="720" w:hanging="360"/>
      </w:pPr>
      <w:rPr>
        <w:rFonts w:ascii="Symbol" w:hAnsi="Symbol" w:hint="default"/>
      </w:rPr>
    </w:lvl>
    <w:lvl w:ilvl="1" w:tplc="BF76B6A4">
      <w:start w:val="1"/>
      <w:numFmt w:val="bullet"/>
      <w:lvlText w:val="o"/>
      <w:lvlJc w:val="left"/>
      <w:pPr>
        <w:ind w:left="1440" w:hanging="360"/>
      </w:pPr>
      <w:rPr>
        <w:rFonts w:ascii="Courier New" w:hAnsi="Courier New" w:hint="default"/>
      </w:rPr>
    </w:lvl>
    <w:lvl w:ilvl="2" w:tplc="4E5A3718">
      <w:start w:val="1"/>
      <w:numFmt w:val="bullet"/>
      <w:lvlText w:val=""/>
      <w:lvlJc w:val="left"/>
      <w:pPr>
        <w:ind w:left="2160" w:hanging="360"/>
      </w:pPr>
      <w:rPr>
        <w:rFonts w:ascii="Wingdings" w:hAnsi="Wingdings" w:hint="default"/>
      </w:rPr>
    </w:lvl>
    <w:lvl w:ilvl="3" w:tplc="101667E0">
      <w:start w:val="1"/>
      <w:numFmt w:val="bullet"/>
      <w:lvlText w:val=""/>
      <w:lvlJc w:val="left"/>
      <w:pPr>
        <w:ind w:left="2880" w:hanging="360"/>
      </w:pPr>
      <w:rPr>
        <w:rFonts w:ascii="Symbol" w:hAnsi="Symbol" w:hint="default"/>
      </w:rPr>
    </w:lvl>
    <w:lvl w:ilvl="4" w:tplc="6408F0A4">
      <w:start w:val="1"/>
      <w:numFmt w:val="bullet"/>
      <w:lvlText w:val="o"/>
      <w:lvlJc w:val="left"/>
      <w:pPr>
        <w:ind w:left="3600" w:hanging="360"/>
      </w:pPr>
      <w:rPr>
        <w:rFonts w:ascii="Courier New" w:hAnsi="Courier New" w:hint="default"/>
      </w:rPr>
    </w:lvl>
    <w:lvl w:ilvl="5" w:tplc="6052BC02">
      <w:start w:val="1"/>
      <w:numFmt w:val="bullet"/>
      <w:lvlText w:val=""/>
      <w:lvlJc w:val="left"/>
      <w:pPr>
        <w:ind w:left="4320" w:hanging="360"/>
      </w:pPr>
      <w:rPr>
        <w:rFonts w:ascii="Wingdings" w:hAnsi="Wingdings" w:hint="default"/>
      </w:rPr>
    </w:lvl>
    <w:lvl w:ilvl="6" w:tplc="1E96EB94">
      <w:start w:val="1"/>
      <w:numFmt w:val="bullet"/>
      <w:lvlText w:val=""/>
      <w:lvlJc w:val="left"/>
      <w:pPr>
        <w:ind w:left="5040" w:hanging="360"/>
      </w:pPr>
      <w:rPr>
        <w:rFonts w:ascii="Symbol" w:hAnsi="Symbol" w:hint="default"/>
      </w:rPr>
    </w:lvl>
    <w:lvl w:ilvl="7" w:tplc="1A50CCF2">
      <w:start w:val="1"/>
      <w:numFmt w:val="bullet"/>
      <w:lvlText w:val="o"/>
      <w:lvlJc w:val="left"/>
      <w:pPr>
        <w:ind w:left="5760" w:hanging="360"/>
      </w:pPr>
      <w:rPr>
        <w:rFonts w:ascii="Courier New" w:hAnsi="Courier New" w:hint="default"/>
      </w:rPr>
    </w:lvl>
    <w:lvl w:ilvl="8" w:tplc="0B30768E">
      <w:start w:val="1"/>
      <w:numFmt w:val="bullet"/>
      <w:lvlText w:val=""/>
      <w:lvlJc w:val="left"/>
      <w:pPr>
        <w:ind w:left="6480" w:hanging="360"/>
      </w:pPr>
      <w:rPr>
        <w:rFonts w:ascii="Wingdings" w:hAnsi="Wingdings" w:hint="default"/>
      </w:rPr>
    </w:lvl>
  </w:abstractNum>
  <w:abstractNum w:abstractNumId="16" w15:restartNumberingAfterBreak="0">
    <w:nsid w:val="3267A307"/>
    <w:multiLevelType w:val="hybridMultilevel"/>
    <w:tmpl w:val="1AEAF4A8"/>
    <w:lvl w:ilvl="0" w:tplc="9B9C14AE">
      <w:start w:val="1"/>
      <w:numFmt w:val="bullet"/>
      <w:lvlText w:val=""/>
      <w:lvlJc w:val="left"/>
      <w:pPr>
        <w:ind w:left="720" w:hanging="360"/>
      </w:pPr>
      <w:rPr>
        <w:rFonts w:ascii="Symbol" w:hAnsi="Symbol" w:hint="default"/>
      </w:rPr>
    </w:lvl>
    <w:lvl w:ilvl="1" w:tplc="DB528096">
      <w:start w:val="1"/>
      <w:numFmt w:val="bullet"/>
      <w:lvlText w:val="o"/>
      <w:lvlJc w:val="left"/>
      <w:pPr>
        <w:ind w:left="1440" w:hanging="360"/>
      </w:pPr>
      <w:rPr>
        <w:rFonts w:ascii="Courier New" w:hAnsi="Courier New" w:hint="default"/>
      </w:rPr>
    </w:lvl>
    <w:lvl w:ilvl="2" w:tplc="8648D694">
      <w:start w:val="1"/>
      <w:numFmt w:val="bullet"/>
      <w:lvlText w:val=""/>
      <w:lvlJc w:val="left"/>
      <w:pPr>
        <w:ind w:left="2160" w:hanging="360"/>
      </w:pPr>
      <w:rPr>
        <w:rFonts w:ascii="Wingdings" w:hAnsi="Wingdings" w:hint="default"/>
      </w:rPr>
    </w:lvl>
    <w:lvl w:ilvl="3" w:tplc="A748018C">
      <w:start w:val="1"/>
      <w:numFmt w:val="bullet"/>
      <w:lvlText w:val=""/>
      <w:lvlJc w:val="left"/>
      <w:pPr>
        <w:ind w:left="2880" w:hanging="360"/>
      </w:pPr>
      <w:rPr>
        <w:rFonts w:ascii="Symbol" w:hAnsi="Symbol" w:hint="default"/>
      </w:rPr>
    </w:lvl>
    <w:lvl w:ilvl="4" w:tplc="A8CE879E">
      <w:start w:val="1"/>
      <w:numFmt w:val="bullet"/>
      <w:lvlText w:val="o"/>
      <w:lvlJc w:val="left"/>
      <w:pPr>
        <w:ind w:left="3600" w:hanging="360"/>
      </w:pPr>
      <w:rPr>
        <w:rFonts w:ascii="Courier New" w:hAnsi="Courier New" w:hint="default"/>
      </w:rPr>
    </w:lvl>
    <w:lvl w:ilvl="5" w:tplc="539E3DA8">
      <w:start w:val="1"/>
      <w:numFmt w:val="bullet"/>
      <w:lvlText w:val=""/>
      <w:lvlJc w:val="left"/>
      <w:pPr>
        <w:ind w:left="4320" w:hanging="360"/>
      </w:pPr>
      <w:rPr>
        <w:rFonts w:ascii="Wingdings" w:hAnsi="Wingdings" w:hint="default"/>
      </w:rPr>
    </w:lvl>
    <w:lvl w:ilvl="6" w:tplc="E4B48438">
      <w:start w:val="1"/>
      <w:numFmt w:val="bullet"/>
      <w:lvlText w:val=""/>
      <w:lvlJc w:val="left"/>
      <w:pPr>
        <w:ind w:left="5040" w:hanging="360"/>
      </w:pPr>
      <w:rPr>
        <w:rFonts w:ascii="Symbol" w:hAnsi="Symbol" w:hint="default"/>
      </w:rPr>
    </w:lvl>
    <w:lvl w:ilvl="7" w:tplc="E37463BA">
      <w:start w:val="1"/>
      <w:numFmt w:val="bullet"/>
      <w:lvlText w:val="o"/>
      <w:lvlJc w:val="left"/>
      <w:pPr>
        <w:ind w:left="5760" w:hanging="360"/>
      </w:pPr>
      <w:rPr>
        <w:rFonts w:ascii="Courier New" w:hAnsi="Courier New" w:hint="default"/>
      </w:rPr>
    </w:lvl>
    <w:lvl w:ilvl="8" w:tplc="3F18E6CE">
      <w:start w:val="1"/>
      <w:numFmt w:val="bullet"/>
      <w:lvlText w:val=""/>
      <w:lvlJc w:val="left"/>
      <w:pPr>
        <w:ind w:left="6480" w:hanging="360"/>
      </w:pPr>
      <w:rPr>
        <w:rFonts w:ascii="Wingdings" w:hAnsi="Wingdings" w:hint="default"/>
      </w:rPr>
    </w:lvl>
  </w:abstractNum>
  <w:abstractNum w:abstractNumId="17" w15:restartNumberingAfterBreak="0">
    <w:nsid w:val="33156CC4"/>
    <w:multiLevelType w:val="hybridMultilevel"/>
    <w:tmpl w:val="71788420"/>
    <w:lvl w:ilvl="0" w:tplc="3A6EEE0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3339A2A"/>
    <w:multiLevelType w:val="hybridMultilevel"/>
    <w:tmpl w:val="7D9ADDE8"/>
    <w:lvl w:ilvl="0" w:tplc="940CF57A">
      <w:start w:val="1"/>
      <w:numFmt w:val="bullet"/>
      <w:lvlText w:val="-"/>
      <w:lvlJc w:val="left"/>
      <w:pPr>
        <w:ind w:left="720" w:hanging="360"/>
      </w:pPr>
      <w:rPr>
        <w:rFonts w:ascii="Aptos" w:hAnsi="Aptos" w:hint="default"/>
      </w:rPr>
    </w:lvl>
    <w:lvl w:ilvl="1" w:tplc="EB1C32B6">
      <w:start w:val="1"/>
      <w:numFmt w:val="bullet"/>
      <w:lvlText w:val="o"/>
      <w:lvlJc w:val="left"/>
      <w:pPr>
        <w:ind w:left="1440" w:hanging="360"/>
      </w:pPr>
      <w:rPr>
        <w:rFonts w:ascii="Courier New" w:hAnsi="Courier New" w:hint="default"/>
      </w:rPr>
    </w:lvl>
    <w:lvl w:ilvl="2" w:tplc="EF3673D6">
      <w:start w:val="1"/>
      <w:numFmt w:val="bullet"/>
      <w:lvlText w:val=""/>
      <w:lvlJc w:val="left"/>
      <w:pPr>
        <w:ind w:left="2160" w:hanging="360"/>
      </w:pPr>
      <w:rPr>
        <w:rFonts w:ascii="Wingdings" w:hAnsi="Wingdings" w:hint="default"/>
      </w:rPr>
    </w:lvl>
    <w:lvl w:ilvl="3" w:tplc="702EFF54">
      <w:start w:val="1"/>
      <w:numFmt w:val="bullet"/>
      <w:lvlText w:val=""/>
      <w:lvlJc w:val="left"/>
      <w:pPr>
        <w:ind w:left="2880" w:hanging="360"/>
      </w:pPr>
      <w:rPr>
        <w:rFonts w:ascii="Symbol" w:hAnsi="Symbol" w:hint="default"/>
      </w:rPr>
    </w:lvl>
    <w:lvl w:ilvl="4" w:tplc="CFF4411A">
      <w:start w:val="1"/>
      <w:numFmt w:val="bullet"/>
      <w:lvlText w:val="o"/>
      <w:lvlJc w:val="left"/>
      <w:pPr>
        <w:ind w:left="3600" w:hanging="360"/>
      </w:pPr>
      <w:rPr>
        <w:rFonts w:ascii="Courier New" w:hAnsi="Courier New" w:hint="default"/>
      </w:rPr>
    </w:lvl>
    <w:lvl w:ilvl="5" w:tplc="DFA2059E">
      <w:start w:val="1"/>
      <w:numFmt w:val="bullet"/>
      <w:lvlText w:val=""/>
      <w:lvlJc w:val="left"/>
      <w:pPr>
        <w:ind w:left="4320" w:hanging="360"/>
      </w:pPr>
      <w:rPr>
        <w:rFonts w:ascii="Wingdings" w:hAnsi="Wingdings" w:hint="default"/>
      </w:rPr>
    </w:lvl>
    <w:lvl w:ilvl="6" w:tplc="CD8AA9A2">
      <w:start w:val="1"/>
      <w:numFmt w:val="bullet"/>
      <w:lvlText w:val=""/>
      <w:lvlJc w:val="left"/>
      <w:pPr>
        <w:ind w:left="5040" w:hanging="360"/>
      </w:pPr>
      <w:rPr>
        <w:rFonts w:ascii="Symbol" w:hAnsi="Symbol" w:hint="default"/>
      </w:rPr>
    </w:lvl>
    <w:lvl w:ilvl="7" w:tplc="5B1A5822">
      <w:start w:val="1"/>
      <w:numFmt w:val="bullet"/>
      <w:lvlText w:val="o"/>
      <w:lvlJc w:val="left"/>
      <w:pPr>
        <w:ind w:left="5760" w:hanging="360"/>
      </w:pPr>
      <w:rPr>
        <w:rFonts w:ascii="Courier New" w:hAnsi="Courier New" w:hint="default"/>
      </w:rPr>
    </w:lvl>
    <w:lvl w:ilvl="8" w:tplc="693457BC">
      <w:start w:val="1"/>
      <w:numFmt w:val="bullet"/>
      <w:lvlText w:val=""/>
      <w:lvlJc w:val="left"/>
      <w:pPr>
        <w:ind w:left="6480" w:hanging="360"/>
      </w:pPr>
      <w:rPr>
        <w:rFonts w:ascii="Wingdings" w:hAnsi="Wingdings" w:hint="default"/>
      </w:rPr>
    </w:lvl>
  </w:abstractNum>
  <w:abstractNum w:abstractNumId="19" w15:restartNumberingAfterBreak="0">
    <w:nsid w:val="34665895"/>
    <w:multiLevelType w:val="hybridMultilevel"/>
    <w:tmpl w:val="30A232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8211B6A"/>
    <w:multiLevelType w:val="hybridMultilevel"/>
    <w:tmpl w:val="B88C4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ACA26B1"/>
    <w:multiLevelType w:val="multilevel"/>
    <w:tmpl w:val="335E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9C714"/>
    <w:multiLevelType w:val="hybridMultilevel"/>
    <w:tmpl w:val="C96A8B76"/>
    <w:lvl w:ilvl="0" w:tplc="9A228132">
      <w:start w:val="1"/>
      <w:numFmt w:val="decimal"/>
      <w:lvlText w:val="%1."/>
      <w:lvlJc w:val="left"/>
      <w:pPr>
        <w:ind w:left="720" w:hanging="360"/>
      </w:pPr>
    </w:lvl>
    <w:lvl w:ilvl="1" w:tplc="00F4EF2E">
      <w:start w:val="1"/>
      <w:numFmt w:val="lowerLetter"/>
      <w:lvlText w:val="%2."/>
      <w:lvlJc w:val="left"/>
      <w:pPr>
        <w:ind w:left="1440" w:hanging="360"/>
      </w:pPr>
    </w:lvl>
    <w:lvl w:ilvl="2" w:tplc="4DA2D26E">
      <w:start w:val="1"/>
      <w:numFmt w:val="lowerRoman"/>
      <w:lvlText w:val="%3."/>
      <w:lvlJc w:val="right"/>
      <w:pPr>
        <w:ind w:left="2160" w:hanging="180"/>
      </w:pPr>
    </w:lvl>
    <w:lvl w:ilvl="3" w:tplc="652A639A">
      <w:start w:val="1"/>
      <w:numFmt w:val="decimal"/>
      <w:lvlText w:val="%4."/>
      <w:lvlJc w:val="left"/>
      <w:pPr>
        <w:ind w:left="2880" w:hanging="360"/>
      </w:pPr>
    </w:lvl>
    <w:lvl w:ilvl="4" w:tplc="A5EE2966">
      <w:start w:val="1"/>
      <w:numFmt w:val="lowerLetter"/>
      <w:lvlText w:val="%5."/>
      <w:lvlJc w:val="left"/>
      <w:pPr>
        <w:ind w:left="3600" w:hanging="360"/>
      </w:pPr>
    </w:lvl>
    <w:lvl w:ilvl="5" w:tplc="7622937C">
      <w:start w:val="1"/>
      <w:numFmt w:val="lowerRoman"/>
      <w:lvlText w:val="%6."/>
      <w:lvlJc w:val="right"/>
      <w:pPr>
        <w:ind w:left="4320" w:hanging="180"/>
      </w:pPr>
    </w:lvl>
    <w:lvl w:ilvl="6" w:tplc="7790488C">
      <w:start w:val="1"/>
      <w:numFmt w:val="decimal"/>
      <w:lvlText w:val="%7."/>
      <w:lvlJc w:val="left"/>
      <w:pPr>
        <w:ind w:left="5040" w:hanging="360"/>
      </w:pPr>
    </w:lvl>
    <w:lvl w:ilvl="7" w:tplc="8006FCA8">
      <w:start w:val="1"/>
      <w:numFmt w:val="lowerLetter"/>
      <w:lvlText w:val="%8."/>
      <w:lvlJc w:val="left"/>
      <w:pPr>
        <w:ind w:left="5760" w:hanging="360"/>
      </w:pPr>
    </w:lvl>
    <w:lvl w:ilvl="8" w:tplc="4300BAF8">
      <w:start w:val="1"/>
      <w:numFmt w:val="lowerRoman"/>
      <w:lvlText w:val="%9."/>
      <w:lvlJc w:val="right"/>
      <w:pPr>
        <w:ind w:left="6480" w:hanging="180"/>
      </w:pPr>
    </w:lvl>
  </w:abstractNum>
  <w:abstractNum w:abstractNumId="23" w15:restartNumberingAfterBreak="0">
    <w:nsid w:val="41A92C92"/>
    <w:multiLevelType w:val="multilevel"/>
    <w:tmpl w:val="16BA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FA783"/>
    <w:multiLevelType w:val="hybridMultilevel"/>
    <w:tmpl w:val="4556751E"/>
    <w:lvl w:ilvl="0" w:tplc="91FE4354">
      <w:start w:val="1"/>
      <w:numFmt w:val="bullet"/>
      <w:lvlText w:val=""/>
      <w:lvlJc w:val="left"/>
      <w:pPr>
        <w:ind w:left="720" w:hanging="360"/>
      </w:pPr>
      <w:rPr>
        <w:rFonts w:ascii="Symbol" w:hAnsi="Symbol" w:hint="default"/>
      </w:rPr>
    </w:lvl>
    <w:lvl w:ilvl="1" w:tplc="6464D87C">
      <w:start w:val="1"/>
      <w:numFmt w:val="bullet"/>
      <w:lvlText w:val="o"/>
      <w:lvlJc w:val="left"/>
      <w:pPr>
        <w:ind w:left="1440" w:hanging="360"/>
      </w:pPr>
      <w:rPr>
        <w:rFonts w:ascii="Courier New" w:hAnsi="Courier New" w:hint="default"/>
      </w:rPr>
    </w:lvl>
    <w:lvl w:ilvl="2" w:tplc="8952B0B4">
      <w:start w:val="1"/>
      <w:numFmt w:val="bullet"/>
      <w:lvlText w:val=""/>
      <w:lvlJc w:val="left"/>
      <w:pPr>
        <w:ind w:left="2160" w:hanging="360"/>
      </w:pPr>
      <w:rPr>
        <w:rFonts w:ascii="Wingdings" w:hAnsi="Wingdings" w:hint="default"/>
      </w:rPr>
    </w:lvl>
    <w:lvl w:ilvl="3" w:tplc="8CAAF8E8">
      <w:start w:val="1"/>
      <w:numFmt w:val="bullet"/>
      <w:lvlText w:val=""/>
      <w:lvlJc w:val="left"/>
      <w:pPr>
        <w:ind w:left="2880" w:hanging="360"/>
      </w:pPr>
      <w:rPr>
        <w:rFonts w:ascii="Symbol" w:hAnsi="Symbol" w:hint="default"/>
      </w:rPr>
    </w:lvl>
    <w:lvl w:ilvl="4" w:tplc="96CEDB24">
      <w:start w:val="1"/>
      <w:numFmt w:val="bullet"/>
      <w:lvlText w:val="o"/>
      <w:lvlJc w:val="left"/>
      <w:pPr>
        <w:ind w:left="3600" w:hanging="360"/>
      </w:pPr>
      <w:rPr>
        <w:rFonts w:ascii="Courier New" w:hAnsi="Courier New" w:hint="default"/>
      </w:rPr>
    </w:lvl>
    <w:lvl w:ilvl="5" w:tplc="AFE216EE">
      <w:start w:val="1"/>
      <w:numFmt w:val="bullet"/>
      <w:lvlText w:val=""/>
      <w:lvlJc w:val="left"/>
      <w:pPr>
        <w:ind w:left="4320" w:hanging="360"/>
      </w:pPr>
      <w:rPr>
        <w:rFonts w:ascii="Wingdings" w:hAnsi="Wingdings" w:hint="default"/>
      </w:rPr>
    </w:lvl>
    <w:lvl w:ilvl="6" w:tplc="08167AF2">
      <w:start w:val="1"/>
      <w:numFmt w:val="bullet"/>
      <w:lvlText w:val=""/>
      <w:lvlJc w:val="left"/>
      <w:pPr>
        <w:ind w:left="5040" w:hanging="360"/>
      </w:pPr>
      <w:rPr>
        <w:rFonts w:ascii="Symbol" w:hAnsi="Symbol" w:hint="default"/>
      </w:rPr>
    </w:lvl>
    <w:lvl w:ilvl="7" w:tplc="2796F4FC">
      <w:start w:val="1"/>
      <w:numFmt w:val="bullet"/>
      <w:lvlText w:val="o"/>
      <w:lvlJc w:val="left"/>
      <w:pPr>
        <w:ind w:left="5760" w:hanging="360"/>
      </w:pPr>
      <w:rPr>
        <w:rFonts w:ascii="Courier New" w:hAnsi="Courier New" w:hint="default"/>
      </w:rPr>
    </w:lvl>
    <w:lvl w:ilvl="8" w:tplc="EC507DBA">
      <w:start w:val="1"/>
      <w:numFmt w:val="bullet"/>
      <w:lvlText w:val=""/>
      <w:lvlJc w:val="left"/>
      <w:pPr>
        <w:ind w:left="6480" w:hanging="360"/>
      </w:pPr>
      <w:rPr>
        <w:rFonts w:ascii="Wingdings" w:hAnsi="Wingdings" w:hint="default"/>
      </w:rPr>
    </w:lvl>
  </w:abstractNum>
  <w:abstractNum w:abstractNumId="25" w15:restartNumberingAfterBreak="0">
    <w:nsid w:val="498005F5"/>
    <w:multiLevelType w:val="hybridMultilevel"/>
    <w:tmpl w:val="8E189B80"/>
    <w:lvl w:ilvl="0" w:tplc="1F963BE4">
      <w:start w:val="1"/>
      <w:numFmt w:val="bullet"/>
      <w:lvlText w:val=""/>
      <w:lvlJc w:val="left"/>
      <w:pPr>
        <w:ind w:left="720" w:hanging="360"/>
      </w:pPr>
      <w:rPr>
        <w:rFonts w:ascii="Symbol" w:hAnsi="Symbol" w:hint="default"/>
      </w:rPr>
    </w:lvl>
    <w:lvl w:ilvl="1" w:tplc="154C5C98">
      <w:start w:val="1"/>
      <w:numFmt w:val="bullet"/>
      <w:lvlText w:val="o"/>
      <w:lvlJc w:val="left"/>
      <w:pPr>
        <w:ind w:left="1440" w:hanging="360"/>
      </w:pPr>
      <w:rPr>
        <w:rFonts w:ascii="Courier New" w:hAnsi="Courier New" w:hint="default"/>
      </w:rPr>
    </w:lvl>
    <w:lvl w:ilvl="2" w:tplc="BEB6F922">
      <w:start w:val="1"/>
      <w:numFmt w:val="bullet"/>
      <w:lvlText w:val=""/>
      <w:lvlJc w:val="left"/>
      <w:pPr>
        <w:ind w:left="2160" w:hanging="360"/>
      </w:pPr>
      <w:rPr>
        <w:rFonts w:ascii="Wingdings" w:hAnsi="Wingdings" w:hint="default"/>
      </w:rPr>
    </w:lvl>
    <w:lvl w:ilvl="3" w:tplc="57D054F0">
      <w:start w:val="1"/>
      <w:numFmt w:val="bullet"/>
      <w:lvlText w:val=""/>
      <w:lvlJc w:val="left"/>
      <w:pPr>
        <w:ind w:left="2880" w:hanging="360"/>
      </w:pPr>
      <w:rPr>
        <w:rFonts w:ascii="Symbol" w:hAnsi="Symbol" w:hint="default"/>
      </w:rPr>
    </w:lvl>
    <w:lvl w:ilvl="4" w:tplc="F292574E">
      <w:start w:val="1"/>
      <w:numFmt w:val="bullet"/>
      <w:lvlText w:val="o"/>
      <w:lvlJc w:val="left"/>
      <w:pPr>
        <w:ind w:left="3600" w:hanging="360"/>
      </w:pPr>
      <w:rPr>
        <w:rFonts w:ascii="Courier New" w:hAnsi="Courier New" w:hint="default"/>
      </w:rPr>
    </w:lvl>
    <w:lvl w:ilvl="5" w:tplc="C526B928">
      <w:start w:val="1"/>
      <w:numFmt w:val="bullet"/>
      <w:lvlText w:val=""/>
      <w:lvlJc w:val="left"/>
      <w:pPr>
        <w:ind w:left="4320" w:hanging="360"/>
      </w:pPr>
      <w:rPr>
        <w:rFonts w:ascii="Wingdings" w:hAnsi="Wingdings" w:hint="default"/>
      </w:rPr>
    </w:lvl>
    <w:lvl w:ilvl="6" w:tplc="C6ECBF7E">
      <w:start w:val="1"/>
      <w:numFmt w:val="bullet"/>
      <w:lvlText w:val=""/>
      <w:lvlJc w:val="left"/>
      <w:pPr>
        <w:ind w:left="5040" w:hanging="360"/>
      </w:pPr>
      <w:rPr>
        <w:rFonts w:ascii="Symbol" w:hAnsi="Symbol" w:hint="default"/>
      </w:rPr>
    </w:lvl>
    <w:lvl w:ilvl="7" w:tplc="D076FBCA">
      <w:start w:val="1"/>
      <w:numFmt w:val="bullet"/>
      <w:lvlText w:val="o"/>
      <w:lvlJc w:val="left"/>
      <w:pPr>
        <w:ind w:left="5760" w:hanging="360"/>
      </w:pPr>
      <w:rPr>
        <w:rFonts w:ascii="Courier New" w:hAnsi="Courier New" w:hint="default"/>
      </w:rPr>
    </w:lvl>
    <w:lvl w:ilvl="8" w:tplc="FB20B108">
      <w:start w:val="1"/>
      <w:numFmt w:val="bullet"/>
      <w:lvlText w:val=""/>
      <w:lvlJc w:val="left"/>
      <w:pPr>
        <w:ind w:left="6480" w:hanging="360"/>
      </w:pPr>
      <w:rPr>
        <w:rFonts w:ascii="Wingdings" w:hAnsi="Wingdings" w:hint="default"/>
      </w:rPr>
    </w:lvl>
  </w:abstractNum>
  <w:abstractNum w:abstractNumId="26" w15:restartNumberingAfterBreak="0">
    <w:nsid w:val="4F192ABC"/>
    <w:multiLevelType w:val="multilevel"/>
    <w:tmpl w:val="7090C9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1CE20F6"/>
    <w:multiLevelType w:val="hybridMultilevel"/>
    <w:tmpl w:val="01206EDE"/>
    <w:lvl w:ilvl="0" w:tplc="AEF46106">
      <w:start w:val="1"/>
      <w:numFmt w:val="bullet"/>
      <w:lvlText w:val=""/>
      <w:lvlJc w:val="left"/>
      <w:pPr>
        <w:ind w:left="720" w:hanging="360"/>
      </w:pPr>
      <w:rPr>
        <w:rFonts w:ascii="Symbol" w:hAnsi="Symbol" w:hint="default"/>
      </w:rPr>
    </w:lvl>
    <w:lvl w:ilvl="1" w:tplc="8B4C7796">
      <w:start w:val="1"/>
      <w:numFmt w:val="bullet"/>
      <w:lvlText w:val="o"/>
      <w:lvlJc w:val="left"/>
      <w:pPr>
        <w:ind w:left="1440" w:hanging="360"/>
      </w:pPr>
      <w:rPr>
        <w:rFonts w:ascii="Courier New" w:hAnsi="Courier New" w:hint="default"/>
      </w:rPr>
    </w:lvl>
    <w:lvl w:ilvl="2" w:tplc="577E053A">
      <w:start w:val="1"/>
      <w:numFmt w:val="bullet"/>
      <w:lvlText w:val=""/>
      <w:lvlJc w:val="left"/>
      <w:pPr>
        <w:ind w:left="2160" w:hanging="360"/>
      </w:pPr>
      <w:rPr>
        <w:rFonts w:ascii="Wingdings" w:hAnsi="Wingdings" w:hint="default"/>
      </w:rPr>
    </w:lvl>
    <w:lvl w:ilvl="3" w:tplc="E1840EC2">
      <w:start w:val="1"/>
      <w:numFmt w:val="bullet"/>
      <w:lvlText w:val=""/>
      <w:lvlJc w:val="left"/>
      <w:pPr>
        <w:ind w:left="2880" w:hanging="360"/>
      </w:pPr>
      <w:rPr>
        <w:rFonts w:ascii="Symbol" w:hAnsi="Symbol" w:hint="default"/>
      </w:rPr>
    </w:lvl>
    <w:lvl w:ilvl="4" w:tplc="AC420A6E">
      <w:start w:val="1"/>
      <w:numFmt w:val="bullet"/>
      <w:lvlText w:val="o"/>
      <w:lvlJc w:val="left"/>
      <w:pPr>
        <w:ind w:left="3600" w:hanging="360"/>
      </w:pPr>
      <w:rPr>
        <w:rFonts w:ascii="Courier New" w:hAnsi="Courier New" w:hint="default"/>
      </w:rPr>
    </w:lvl>
    <w:lvl w:ilvl="5" w:tplc="9AF2B0AC">
      <w:start w:val="1"/>
      <w:numFmt w:val="bullet"/>
      <w:lvlText w:val=""/>
      <w:lvlJc w:val="left"/>
      <w:pPr>
        <w:ind w:left="4320" w:hanging="360"/>
      </w:pPr>
      <w:rPr>
        <w:rFonts w:ascii="Wingdings" w:hAnsi="Wingdings" w:hint="default"/>
      </w:rPr>
    </w:lvl>
    <w:lvl w:ilvl="6" w:tplc="55228300">
      <w:start w:val="1"/>
      <w:numFmt w:val="bullet"/>
      <w:lvlText w:val=""/>
      <w:lvlJc w:val="left"/>
      <w:pPr>
        <w:ind w:left="5040" w:hanging="360"/>
      </w:pPr>
      <w:rPr>
        <w:rFonts w:ascii="Symbol" w:hAnsi="Symbol" w:hint="default"/>
      </w:rPr>
    </w:lvl>
    <w:lvl w:ilvl="7" w:tplc="3D6A87FC">
      <w:start w:val="1"/>
      <w:numFmt w:val="bullet"/>
      <w:lvlText w:val="o"/>
      <w:lvlJc w:val="left"/>
      <w:pPr>
        <w:ind w:left="5760" w:hanging="360"/>
      </w:pPr>
      <w:rPr>
        <w:rFonts w:ascii="Courier New" w:hAnsi="Courier New" w:hint="default"/>
      </w:rPr>
    </w:lvl>
    <w:lvl w:ilvl="8" w:tplc="477833D8">
      <w:start w:val="1"/>
      <w:numFmt w:val="bullet"/>
      <w:lvlText w:val=""/>
      <w:lvlJc w:val="left"/>
      <w:pPr>
        <w:ind w:left="6480" w:hanging="360"/>
      </w:pPr>
      <w:rPr>
        <w:rFonts w:ascii="Wingdings" w:hAnsi="Wingdings" w:hint="default"/>
      </w:rPr>
    </w:lvl>
  </w:abstractNum>
  <w:abstractNum w:abstractNumId="28" w15:restartNumberingAfterBreak="0">
    <w:nsid w:val="648D3690"/>
    <w:multiLevelType w:val="multilevel"/>
    <w:tmpl w:val="F41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E1E3C"/>
    <w:multiLevelType w:val="multilevel"/>
    <w:tmpl w:val="219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A82C2F"/>
    <w:multiLevelType w:val="hybridMultilevel"/>
    <w:tmpl w:val="A580B1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6797E21"/>
    <w:multiLevelType w:val="multilevel"/>
    <w:tmpl w:val="92D0B6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F62C4"/>
    <w:multiLevelType w:val="multilevel"/>
    <w:tmpl w:val="8AA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C75C7"/>
    <w:multiLevelType w:val="multilevel"/>
    <w:tmpl w:val="64A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379A38"/>
    <w:multiLevelType w:val="hybridMultilevel"/>
    <w:tmpl w:val="B044A054"/>
    <w:lvl w:ilvl="0" w:tplc="60CCF768">
      <w:start w:val="1"/>
      <w:numFmt w:val="bullet"/>
      <w:lvlText w:val=""/>
      <w:lvlJc w:val="left"/>
      <w:pPr>
        <w:ind w:left="720" w:hanging="360"/>
      </w:pPr>
      <w:rPr>
        <w:rFonts w:ascii="Symbol" w:hAnsi="Symbol" w:hint="default"/>
      </w:rPr>
    </w:lvl>
    <w:lvl w:ilvl="1" w:tplc="D7CEA33A">
      <w:start w:val="1"/>
      <w:numFmt w:val="bullet"/>
      <w:lvlText w:val="o"/>
      <w:lvlJc w:val="left"/>
      <w:pPr>
        <w:ind w:left="1440" w:hanging="360"/>
      </w:pPr>
      <w:rPr>
        <w:rFonts w:ascii="Courier New" w:hAnsi="Courier New" w:hint="default"/>
      </w:rPr>
    </w:lvl>
    <w:lvl w:ilvl="2" w:tplc="8A58F4C2">
      <w:start w:val="1"/>
      <w:numFmt w:val="bullet"/>
      <w:lvlText w:val=""/>
      <w:lvlJc w:val="left"/>
      <w:pPr>
        <w:ind w:left="2160" w:hanging="360"/>
      </w:pPr>
      <w:rPr>
        <w:rFonts w:ascii="Wingdings" w:hAnsi="Wingdings" w:hint="default"/>
      </w:rPr>
    </w:lvl>
    <w:lvl w:ilvl="3" w:tplc="4F4810E6">
      <w:start w:val="1"/>
      <w:numFmt w:val="bullet"/>
      <w:lvlText w:val=""/>
      <w:lvlJc w:val="left"/>
      <w:pPr>
        <w:ind w:left="2880" w:hanging="360"/>
      </w:pPr>
      <w:rPr>
        <w:rFonts w:ascii="Symbol" w:hAnsi="Symbol" w:hint="default"/>
      </w:rPr>
    </w:lvl>
    <w:lvl w:ilvl="4" w:tplc="93465B7C">
      <w:start w:val="1"/>
      <w:numFmt w:val="bullet"/>
      <w:lvlText w:val="o"/>
      <w:lvlJc w:val="left"/>
      <w:pPr>
        <w:ind w:left="3600" w:hanging="360"/>
      </w:pPr>
      <w:rPr>
        <w:rFonts w:ascii="Courier New" w:hAnsi="Courier New" w:hint="default"/>
      </w:rPr>
    </w:lvl>
    <w:lvl w:ilvl="5" w:tplc="FC7CB08C">
      <w:start w:val="1"/>
      <w:numFmt w:val="bullet"/>
      <w:lvlText w:val=""/>
      <w:lvlJc w:val="left"/>
      <w:pPr>
        <w:ind w:left="4320" w:hanging="360"/>
      </w:pPr>
      <w:rPr>
        <w:rFonts w:ascii="Wingdings" w:hAnsi="Wingdings" w:hint="default"/>
      </w:rPr>
    </w:lvl>
    <w:lvl w:ilvl="6" w:tplc="58C27D74">
      <w:start w:val="1"/>
      <w:numFmt w:val="bullet"/>
      <w:lvlText w:val=""/>
      <w:lvlJc w:val="left"/>
      <w:pPr>
        <w:ind w:left="5040" w:hanging="360"/>
      </w:pPr>
      <w:rPr>
        <w:rFonts w:ascii="Symbol" w:hAnsi="Symbol" w:hint="default"/>
      </w:rPr>
    </w:lvl>
    <w:lvl w:ilvl="7" w:tplc="35C89DD0">
      <w:start w:val="1"/>
      <w:numFmt w:val="bullet"/>
      <w:lvlText w:val="o"/>
      <w:lvlJc w:val="left"/>
      <w:pPr>
        <w:ind w:left="5760" w:hanging="360"/>
      </w:pPr>
      <w:rPr>
        <w:rFonts w:ascii="Courier New" w:hAnsi="Courier New" w:hint="default"/>
      </w:rPr>
    </w:lvl>
    <w:lvl w:ilvl="8" w:tplc="DE5E49E8">
      <w:start w:val="1"/>
      <w:numFmt w:val="bullet"/>
      <w:lvlText w:val=""/>
      <w:lvlJc w:val="left"/>
      <w:pPr>
        <w:ind w:left="6480" w:hanging="360"/>
      </w:pPr>
      <w:rPr>
        <w:rFonts w:ascii="Wingdings" w:hAnsi="Wingdings" w:hint="default"/>
      </w:rPr>
    </w:lvl>
  </w:abstractNum>
  <w:abstractNum w:abstractNumId="35" w15:restartNumberingAfterBreak="0">
    <w:nsid w:val="70281595"/>
    <w:multiLevelType w:val="hybridMultilevel"/>
    <w:tmpl w:val="7ABC1CAA"/>
    <w:lvl w:ilvl="0" w:tplc="2FAC5054">
      <w:start w:val="1"/>
      <w:numFmt w:val="lowerLetter"/>
      <w:lvlText w:val="%1."/>
      <w:lvlJc w:val="left"/>
      <w:pPr>
        <w:ind w:left="720" w:hanging="360"/>
      </w:pPr>
    </w:lvl>
    <w:lvl w:ilvl="1" w:tplc="07187372">
      <w:start w:val="1"/>
      <w:numFmt w:val="lowerLetter"/>
      <w:lvlText w:val="%2."/>
      <w:lvlJc w:val="left"/>
      <w:pPr>
        <w:ind w:left="1440" w:hanging="360"/>
      </w:pPr>
    </w:lvl>
    <w:lvl w:ilvl="2" w:tplc="7FD20270">
      <w:start w:val="1"/>
      <w:numFmt w:val="lowerRoman"/>
      <w:lvlText w:val="%3."/>
      <w:lvlJc w:val="right"/>
      <w:pPr>
        <w:ind w:left="2160" w:hanging="180"/>
      </w:pPr>
    </w:lvl>
    <w:lvl w:ilvl="3" w:tplc="DDEA0194">
      <w:start w:val="1"/>
      <w:numFmt w:val="decimal"/>
      <w:lvlText w:val="%4."/>
      <w:lvlJc w:val="left"/>
      <w:pPr>
        <w:ind w:left="2880" w:hanging="360"/>
      </w:pPr>
    </w:lvl>
    <w:lvl w:ilvl="4" w:tplc="D4788AF2">
      <w:start w:val="1"/>
      <w:numFmt w:val="lowerLetter"/>
      <w:lvlText w:val="%5."/>
      <w:lvlJc w:val="left"/>
      <w:pPr>
        <w:ind w:left="3600" w:hanging="360"/>
      </w:pPr>
    </w:lvl>
    <w:lvl w:ilvl="5" w:tplc="CFA0DAF4">
      <w:start w:val="1"/>
      <w:numFmt w:val="lowerRoman"/>
      <w:lvlText w:val="%6."/>
      <w:lvlJc w:val="right"/>
      <w:pPr>
        <w:ind w:left="4320" w:hanging="180"/>
      </w:pPr>
    </w:lvl>
    <w:lvl w:ilvl="6" w:tplc="4E9E8A42">
      <w:start w:val="1"/>
      <w:numFmt w:val="decimal"/>
      <w:lvlText w:val="%7."/>
      <w:lvlJc w:val="left"/>
      <w:pPr>
        <w:ind w:left="5040" w:hanging="360"/>
      </w:pPr>
    </w:lvl>
    <w:lvl w:ilvl="7" w:tplc="B17ECD0C">
      <w:start w:val="1"/>
      <w:numFmt w:val="lowerLetter"/>
      <w:lvlText w:val="%8."/>
      <w:lvlJc w:val="left"/>
      <w:pPr>
        <w:ind w:left="5760" w:hanging="360"/>
      </w:pPr>
    </w:lvl>
    <w:lvl w:ilvl="8" w:tplc="C15452AE">
      <w:start w:val="1"/>
      <w:numFmt w:val="lowerRoman"/>
      <w:lvlText w:val="%9."/>
      <w:lvlJc w:val="right"/>
      <w:pPr>
        <w:ind w:left="6480" w:hanging="180"/>
      </w:pPr>
    </w:lvl>
  </w:abstractNum>
  <w:abstractNum w:abstractNumId="36" w15:restartNumberingAfterBreak="0">
    <w:nsid w:val="73525939"/>
    <w:multiLevelType w:val="multilevel"/>
    <w:tmpl w:val="771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30AA7"/>
    <w:multiLevelType w:val="hybridMultilevel"/>
    <w:tmpl w:val="D81657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92F5487"/>
    <w:multiLevelType w:val="multilevel"/>
    <w:tmpl w:val="EE1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7097F"/>
    <w:multiLevelType w:val="multilevel"/>
    <w:tmpl w:val="8D10240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111AA"/>
    <w:multiLevelType w:val="hybridMultilevel"/>
    <w:tmpl w:val="626EB4B6"/>
    <w:lvl w:ilvl="0" w:tplc="2772BDBA">
      <w:start w:val="1"/>
      <w:numFmt w:val="bullet"/>
      <w:lvlText w:val=""/>
      <w:lvlJc w:val="left"/>
      <w:pPr>
        <w:ind w:left="720" w:hanging="360"/>
      </w:pPr>
      <w:rPr>
        <w:rFonts w:ascii="Symbol" w:hAnsi="Symbol" w:hint="default"/>
      </w:rPr>
    </w:lvl>
    <w:lvl w:ilvl="1" w:tplc="00C6E622">
      <w:start w:val="1"/>
      <w:numFmt w:val="bullet"/>
      <w:lvlText w:val="o"/>
      <w:lvlJc w:val="left"/>
      <w:pPr>
        <w:ind w:left="1440" w:hanging="360"/>
      </w:pPr>
      <w:rPr>
        <w:rFonts w:ascii="Courier New" w:hAnsi="Courier New" w:hint="default"/>
      </w:rPr>
    </w:lvl>
    <w:lvl w:ilvl="2" w:tplc="45DEE942">
      <w:start w:val="1"/>
      <w:numFmt w:val="bullet"/>
      <w:lvlText w:val=""/>
      <w:lvlJc w:val="left"/>
      <w:pPr>
        <w:ind w:left="2160" w:hanging="360"/>
      </w:pPr>
      <w:rPr>
        <w:rFonts w:ascii="Wingdings" w:hAnsi="Wingdings" w:hint="default"/>
      </w:rPr>
    </w:lvl>
    <w:lvl w:ilvl="3" w:tplc="08CE1160">
      <w:start w:val="1"/>
      <w:numFmt w:val="bullet"/>
      <w:lvlText w:val=""/>
      <w:lvlJc w:val="left"/>
      <w:pPr>
        <w:ind w:left="2880" w:hanging="360"/>
      </w:pPr>
      <w:rPr>
        <w:rFonts w:ascii="Symbol" w:hAnsi="Symbol" w:hint="default"/>
      </w:rPr>
    </w:lvl>
    <w:lvl w:ilvl="4" w:tplc="DDC6946A">
      <w:start w:val="1"/>
      <w:numFmt w:val="bullet"/>
      <w:lvlText w:val="o"/>
      <w:lvlJc w:val="left"/>
      <w:pPr>
        <w:ind w:left="3600" w:hanging="360"/>
      </w:pPr>
      <w:rPr>
        <w:rFonts w:ascii="Courier New" w:hAnsi="Courier New" w:hint="default"/>
      </w:rPr>
    </w:lvl>
    <w:lvl w:ilvl="5" w:tplc="2836E5F2">
      <w:start w:val="1"/>
      <w:numFmt w:val="bullet"/>
      <w:lvlText w:val=""/>
      <w:lvlJc w:val="left"/>
      <w:pPr>
        <w:ind w:left="4320" w:hanging="360"/>
      </w:pPr>
      <w:rPr>
        <w:rFonts w:ascii="Wingdings" w:hAnsi="Wingdings" w:hint="default"/>
      </w:rPr>
    </w:lvl>
    <w:lvl w:ilvl="6" w:tplc="213E9F12">
      <w:start w:val="1"/>
      <w:numFmt w:val="bullet"/>
      <w:lvlText w:val=""/>
      <w:lvlJc w:val="left"/>
      <w:pPr>
        <w:ind w:left="5040" w:hanging="360"/>
      </w:pPr>
      <w:rPr>
        <w:rFonts w:ascii="Symbol" w:hAnsi="Symbol" w:hint="default"/>
      </w:rPr>
    </w:lvl>
    <w:lvl w:ilvl="7" w:tplc="EEA82F00">
      <w:start w:val="1"/>
      <w:numFmt w:val="bullet"/>
      <w:lvlText w:val="o"/>
      <w:lvlJc w:val="left"/>
      <w:pPr>
        <w:ind w:left="5760" w:hanging="360"/>
      </w:pPr>
      <w:rPr>
        <w:rFonts w:ascii="Courier New" w:hAnsi="Courier New" w:hint="default"/>
      </w:rPr>
    </w:lvl>
    <w:lvl w:ilvl="8" w:tplc="8036041A">
      <w:start w:val="1"/>
      <w:numFmt w:val="bullet"/>
      <w:lvlText w:val=""/>
      <w:lvlJc w:val="left"/>
      <w:pPr>
        <w:ind w:left="6480" w:hanging="360"/>
      </w:pPr>
      <w:rPr>
        <w:rFonts w:ascii="Wingdings" w:hAnsi="Wingdings" w:hint="default"/>
      </w:rPr>
    </w:lvl>
  </w:abstractNum>
  <w:abstractNum w:abstractNumId="41" w15:restartNumberingAfterBreak="0">
    <w:nsid w:val="7BEA0DC5"/>
    <w:multiLevelType w:val="multilevel"/>
    <w:tmpl w:val="D8E8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48259B"/>
    <w:multiLevelType w:val="hybridMultilevel"/>
    <w:tmpl w:val="55D8CB28"/>
    <w:lvl w:ilvl="0" w:tplc="5CF2300C">
      <w:start w:val="1"/>
      <w:numFmt w:val="decimal"/>
      <w:lvlText w:val="%1."/>
      <w:lvlJc w:val="left"/>
      <w:pPr>
        <w:ind w:left="720" w:hanging="360"/>
      </w:pPr>
    </w:lvl>
    <w:lvl w:ilvl="1" w:tplc="CB1C677C">
      <w:start w:val="1"/>
      <w:numFmt w:val="lowerLetter"/>
      <w:lvlText w:val="%2."/>
      <w:lvlJc w:val="left"/>
      <w:pPr>
        <w:ind w:left="1440" w:hanging="360"/>
      </w:pPr>
    </w:lvl>
    <w:lvl w:ilvl="2" w:tplc="69E4D220">
      <w:start w:val="1"/>
      <w:numFmt w:val="lowerRoman"/>
      <w:lvlText w:val="%3."/>
      <w:lvlJc w:val="right"/>
      <w:pPr>
        <w:ind w:left="2160" w:hanging="180"/>
      </w:pPr>
    </w:lvl>
    <w:lvl w:ilvl="3" w:tplc="D27EBDD8">
      <w:start w:val="1"/>
      <w:numFmt w:val="decimal"/>
      <w:lvlText w:val="%4."/>
      <w:lvlJc w:val="left"/>
      <w:pPr>
        <w:ind w:left="2880" w:hanging="360"/>
      </w:pPr>
    </w:lvl>
    <w:lvl w:ilvl="4" w:tplc="8A42ACE8">
      <w:start w:val="1"/>
      <w:numFmt w:val="lowerLetter"/>
      <w:lvlText w:val="%5."/>
      <w:lvlJc w:val="left"/>
      <w:pPr>
        <w:ind w:left="3600" w:hanging="360"/>
      </w:pPr>
    </w:lvl>
    <w:lvl w:ilvl="5" w:tplc="DC623122">
      <w:start w:val="1"/>
      <w:numFmt w:val="lowerRoman"/>
      <w:lvlText w:val="%6."/>
      <w:lvlJc w:val="right"/>
      <w:pPr>
        <w:ind w:left="4320" w:hanging="180"/>
      </w:pPr>
    </w:lvl>
    <w:lvl w:ilvl="6" w:tplc="2E584E58">
      <w:start w:val="1"/>
      <w:numFmt w:val="decimal"/>
      <w:lvlText w:val="%7."/>
      <w:lvlJc w:val="left"/>
      <w:pPr>
        <w:ind w:left="5040" w:hanging="360"/>
      </w:pPr>
    </w:lvl>
    <w:lvl w:ilvl="7" w:tplc="0AB89FC6">
      <w:start w:val="1"/>
      <w:numFmt w:val="lowerLetter"/>
      <w:lvlText w:val="%8."/>
      <w:lvlJc w:val="left"/>
      <w:pPr>
        <w:ind w:left="5760" w:hanging="360"/>
      </w:pPr>
    </w:lvl>
    <w:lvl w:ilvl="8" w:tplc="1E3439F8">
      <w:start w:val="1"/>
      <w:numFmt w:val="lowerRoman"/>
      <w:lvlText w:val="%9."/>
      <w:lvlJc w:val="right"/>
      <w:pPr>
        <w:ind w:left="6480" w:hanging="180"/>
      </w:pPr>
    </w:lvl>
  </w:abstractNum>
  <w:abstractNum w:abstractNumId="43" w15:restartNumberingAfterBreak="0">
    <w:nsid w:val="7FE522F0"/>
    <w:multiLevelType w:val="hybridMultilevel"/>
    <w:tmpl w:val="07D4D20C"/>
    <w:lvl w:ilvl="0" w:tplc="9B129924">
      <w:start w:val="1"/>
      <w:numFmt w:val="bullet"/>
      <w:lvlText w:val=""/>
      <w:lvlJc w:val="left"/>
      <w:pPr>
        <w:ind w:left="720" w:hanging="360"/>
      </w:pPr>
      <w:rPr>
        <w:rFonts w:ascii="Symbol" w:hAnsi="Symbol" w:hint="default"/>
      </w:rPr>
    </w:lvl>
    <w:lvl w:ilvl="1" w:tplc="796A40EA">
      <w:start w:val="1"/>
      <w:numFmt w:val="bullet"/>
      <w:lvlText w:val="o"/>
      <w:lvlJc w:val="left"/>
      <w:pPr>
        <w:ind w:left="1440" w:hanging="360"/>
      </w:pPr>
      <w:rPr>
        <w:rFonts w:ascii="Courier New" w:hAnsi="Courier New" w:hint="default"/>
      </w:rPr>
    </w:lvl>
    <w:lvl w:ilvl="2" w:tplc="E55A6A8C">
      <w:start w:val="1"/>
      <w:numFmt w:val="bullet"/>
      <w:lvlText w:val=""/>
      <w:lvlJc w:val="left"/>
      <w:pPr>
        <w:ind w:left="2160" w:hanging="360"/>
      </w:pPr>
      <w:rPr>
        <w:rFonts w:ascii="Wingdings" w:hAnsi="Wingdings" w:hint="default"/>
      </w:rPr>
    </w:lvl>
    <w:lvl w:ilvl="3" w:tplc="F800D1E6">
      <w:start w:val="1"/>
      <w:numFmt w:val="bullet"/>
      <w:lvlText w:val=""/>
      <w:lvlJc w:val="left"/>
      <w:pPr>
        <w:ind w:left="2880" w:hanging="360"/>
      </w:pPr>
      <w:rPr>
        <w:rFonts w:ascii="Symbol" w:hAnsi="Symbol" w:hint="default"/>
      </w:rPr>
    </w:lvl>
    <w:lvl w:ilvl="4" w:tplc="0FD49932">
      <w:start w:val="1"/>
      <w:numFmt w:val="bullet"/>
      <w:lvlText w:val="o"/>
      <w:lvlJc w:val="left"/>
      <w:pPr>
        <w:ind w:left="3600" w:hanging="360"/>
      </w:pPr>
      <w:rPr>
        <w:rFonts w:ascii="Courier New" w:hAnsi="Courier New" w:hint="default"/>
      </w:rPr>
    </w:lvl>
    <w:lvl w:ilvl="5" w:tplc="A2B6A9A4">
      <w:start w:val="1"/>
      <w:numFmt w:val="bullet"/>
      <w:lvlText w:val=""/>
      <w:lvlJc w:val="left"/>
      <w:pPr>
        <w:ind w:left="4320" w:hanging="360"/>
      </w:pPr>
      <w:rPr>
        <w:rFonts w:ascii="Wingdings" w:hAnsi="Wingdings" w:hint="default"/>
      </w:rPr>
    </w:lvl>
    <w:lvl w:ilvl="6" w:tplc="A6CC6B30">
      <w:start w:val="1"/>
      <w:numFmt w:val="bullet"/>
      <w:lvlText w:val=""/>
      <w:lvlJc w:val="left"/>
      <w:pPr>
        <w:ind w:left="5040" w:hanging="360"/>
      </w:pPr>
      <w:rPr>
        <w:rFonts w:ascii="Symbol" w:hAnsi="Symbol" w:hint="default"/>
      </w:rPr>
    </w:lvl>
    <w:lvl w:ilvl="7" w:tplc="9508EF58">
      <w:start w:val="1"/>
      <w:numFmt w:val="bullet"/>
      <w:lvlText w:val="o"/>
      <w:lvlJc w:val="left"/>
      <w:pPr>
        <w:ind w:left="5760" w:hanging="360"/>
      </w:pPr>
      <w:rPr>
        <w:rFonts w:ascii="Courier New" w:hAnsi="Courier New" w:hint="default"/>
      </w:rPr>
    </w:lvl>
    <w:lvl w:ilvl="8" w:tplc="ACC6AABA">
      <w:start w:val="1"/>
      <w:numFmt w:val="bullet"/>
      <w:lvlText w:val=""/>
      <w:lvlJc w:val="left"/>
      <w:pPr>
        <w:ind w:left="6480" w:hanging="360"/>
      </w:pPr>
      <w:rPr>
        <w:rFonts w:ascii="Wingdings" w:hAnsi="Wingdings" w:hint="default"/>
      </w:rPr>
    </w:lvl>
  </w:abstractNum>
  <w:num w:numId="1" w16cid:durableId="760300293">
    <w:abstractNumId w:val="3"/>
  </w:num>
  <w:num w:numId="2" w16cid:durableId="395972894">
    <w:abstractNumId w:val="14"/>
  </w:num>
  <w:num w:numId="3" w16cid:durableId="927275901">
    <w:abstractNumId w:val="0"/>
  </w:num>
  <w:num w:numId="4" w16cid:durableId="968898955">
    <w:abstractNumId w:val="18"/>
  </w:num>
  <w:num w:numId="5" w16cid:durableId="861280208">
    <w:abstractNumId w:val="10"/>
  </w:num>
  <w:num w:numId="6" w16cid:durableId="178391452">
    <w:abstractNumId w:val="9"/>
  </w:num>
  <w:num w:numId="7" w16cid:durableId="372732957">
    <w:abstractNumId w:val="43"/>
  </w:num>
  <w:num w:numId="8" w16cid:durableId="979312824">
    <w:abstractNumId w:val="25"/>
  </w:num>
  <w:num w:numId="9" w16cid:durableId="503326795">
    <w:abstractNumId w:val="16"/>
  </w:num>
  <w:num w:numId="10" w16cid:durableId="1783845345">
    <w:abstractNumId w:val="27"/>
  </w:num>
  <w:num w:numId="11" w16cid:durableId="1135491427">
    <w:abstractNumId w:val="40"/>
  </w:num>
  <w:num w:numId="12" w16cid:durableId="687298828">
    <w:abstractNumId w:val="13"/>
  </w:num>
  <w:num w:numId="13" w16cid:durableId="969290194">
    <w:abstractNumId w:val="15"/>
  </w:num>
  <w:num w:numId="14" w16cid:durableId="442505301">
    <w:abstractNumId w:val="35"/>
  </w:num>
  <w:num w:numId="15" w16cid:durableId="1324313829">
    <w:abstractNumId w:val="42"/>
  </w:num>
  <w:num w:numId="16" w16cid:durableId="185870271">
    <w:abstractNumId w:val="11"/>
  </w:num>
  <w:num w:numId="17" w16cid:durableId="1583683159">
    <w:abstractNumId w:val="34"/>
  </w:num>
  <w:num w:numId="18" w16cid:durableId="1291865983">
    <w:abstractNumId w:val="7"/>
  </w:num>
  <w:num w:numId="19" w16cid:durableId="776482865">
    <w:abstractNumId w:val="24"/>
  </w:num>
  <w:num w:numId="20" w16cid:durableId="480463499">
    <w:abstractNumId w:val="22"/>
  </w:num>
  <w:num w:numId="21" w16cid:durableId="1029835210">
    <w:abstractNumId w:val="1"/>
  </w:num>
  <w:num w:numId="22" w16cid:durableId="1300303177">
    <w:abstractNumId w:val="8"/>
  </w:num>
  <w:num w:numId="23" w16cid:durableId="1885290644">
    <w:abstractNumId w:val="26"/>
  </w:num>
  <w:num w:numId="24" w16cid:durableId="1652320192">
    <w:abstractNumId w:val="21"/>
  </w:num>
  <w:num w:numId="25" w16cid:durableId="803473417">
    <w:abstractNumId w:val="6"/>
  </w:num>
  <w:num w:numId="26" w16cid:durableId="964385787">
    <w:abstractNumId w:val="32"/>
  </w:num>
  <w:num w:numId="27" w16cid:durableId="611324471">
    <w:abstractNumId w:val="38"/>
  </w:num>
  <w:num w:numId="28" w16cid:durableId="1477455113">
    <w:abstractNumId w:val="41"/>
  </w:num>
  <w:num w:numId="29" w16cid:durableId="1666665818">
    <w:abstractNumId w:val="33"/>
  </w:num>
  <w:num w:numId="30" w16cid:durableId="2084257241">
    <w:abstractNumId w:val="36"/>
  </w:num>
  <w:num w:numId="31" w16cid:durableId="1243680026">
    <w:abstractNumId w:val="28"/>
  </w:num>
  <w:num w:numId="32" w16cid:durableId="1432627698">
    <w:abstractNumId w:val="12"/>
  </w:num>
  <w:num w:numId="33" w16cid:durableId="266740724">
    <w:abstractNumId w:val="29"/>
  </w:num>
  <w:num w:numId="34" w16cid:durableId="1149977622">
    <w:abstractNumId w:val="23"/>
  </w:num>
  <w:num w:numId="35" w16cid:durableId="1586915412">
    <w:abstractNumId w:val="19"/>
  </w:num>
  <w:num w:numId="36" w16cid:durableId="71591588">
    <w:abstractNumId w:val="37"/>
  </w:num>
  <w:num w:numId="37" w16cid:durableId="321734600">
    <w:abstractNumId w:val="5"/>
  </w:num>
  <w:num w:numId="38" w16cid:durableId="1290353992">
    <w:abstractNumId w:val="20"/>
  </w:num>
  <w:num w:numId="39" w16cid:durableId="794367588">
    <w:abstractNumId w:val="17"/>
  </w:num>
  <w:num w:numId="40" w16cid:durableId="650063807">
    <w:abstractNumId w:val="30"/>
  </w:num>
  <w:num w:numId="41" w16cid:durableId="1738555699">
    <w:abstractNumId w:val="2"/>
  </w:num>
  <w:num w:numId="42" w16cid:durableId="105077594">
    <w:abstractNumId w:val="31"/>
  </w:num>
  <w:num w:numId="43" w16cid:durableId="644549671">
    <w:abstractNumId w:val="4"/>
  </w:num>
  <w:num w:numId="44" w16cid:durableId="2915957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F5A2D5"/>
    <w:rsid w:val="00181AB4"/>
    <w:rsid w:val="005A0DD2"/>
    <w:rsid w:val="00725627"/>
    <w:rsid w:val="008647C0"/>
    <w:rsid w:val="00A55F87"/>
    <w:rsid w:val="00D5322B"/>
    <w:rsid w:val="0108F80F"/>
    <w:rsid w:val="011693AC"/>
    <w:rsid w:val="0173A0DF"/>
    <w:rsid w:val="01B61333"/>
    <w:rsid w:val="01E991C9"/>
    <w:rsid w:val="021A9679"/>
    <w:rsid w:val="03778923"/>
    <w:rsid w:val="049D201D"/>
    <w:rsid w:val="05249CF5"/>
    <w:rsid w:val="056AE47B"/>
    <w:rsid w:val="05A0A9F8"/>
    <w:rsid w:val="05A20ADA"/>
    <w:rsid w:val="06D62C34"/>
    <w:rsid w:val="06F34561"/>
    <w:rsid w:val="08551CFA"/>
    <w:rsid w:val="087A9A25"/>
    <w:rsid w:val="08DE4676"/>
    <w:rsid w:val="08F439A9"/>
    <w:rsid w:val="09414B6B"/>
    <w:rsid w:val="0974BC08"/>
    <w:rsid w:val="09AD24CB"/>
    <w:rsid w:val="09DA1605"/>
    <w:rsid w:val="09F6C202"/>
    <w:rsid w:val="0A0EAC69"/>
    <w:rsid w:val="0A9165FF"/>
    <w:rsid w:val="0B318EE9"/>
    <w:rsid w:val="0B3A5976"/>
    <w:rsid w:val="0B538DAC"/>
    <w:rsid w:val="0BD0093F"/>
    <w:rsid w:val="0BDB9ECC"/>
    <w:rsid w:val="0BF569FA"/>
    <w:rsid w:val="0C63BDC1"/>
    <w:rsid w:val="0C65003A"/>
    <w:rsid w:val="0CC6D4DD"/>
    <w:rsid w:val="0D5EFA4B"/>
    <w:rsid w:val="0DB85AC5"/>
    <w:rsid w:val="0DED7A3E"/>
    <w:rsid w:val="0E0C992B"/>
    <w:rsid w:val="0E31AB5A"/>
    <w:rsid w:val="0FCFF780"/>
    <w:rsid w:val="1032D8D5"/>
    <w:rsid w:val="10B6BF12"/>
    <w:rsid w:val="10F46DF5"/>
    <w:rsid w:val="1202BF01"/>
    <w:rsid w:val="12C08420"/>
    <w:rsid w:val="12DFD00C"/>
    <w:rsid w:val="147AD02C"/>
    <w:rsid w:val="14ED1AFB"/>
    <w:rsid w:val="153851A4"/>
    <w:rsid w:val="15BA901D"/>
    <w:rsid w:val="15D235E7"/>
    <w:rsid w:val="15D2ED09"/>
    <w:rsid w:val="16A7187A"/>
    <w:rsid w:val="17657335"/>
    <w:rsid w:val="17EB0D7D"/>
    <w:rsid w:val="1813F934"/>
    <w:rsid w:val="1850A0A0"/>
    <w:rsid w:val="18D6E660"/>
    <w:rsid w:val="19E77D01"/>
    <w:rsid w:val="1AE83C40"/>
    <w:rsid w:val="1B21DB87"/>
    <w:rsid w:val="1B8C8D98"/>
    <w:rsid w:val="1BF7BCB0"/>
    <w:rsid w:val="1C9E4963"/>
    <w:rsid w:val="1CFC4A9E"/>
    <w:rsid w:val="1D3C5737"/>
    <w:rsid w:val="1DCED4AC"/>
    <w:rsid w:val="1DFD941C"/>
    <w:rsid w:val="1E72EF43"/>
    <w:rsid w:val="1E987C51"/>
    <w:rsid w:val="1EB90B56"/>
    <w:rsid w:val="1ED94510"/>
    <w:rsid w:val="1EDA89AB"/>
    <w:rsid w:val="1F6487A9"/>
    <w:rsid w:val="1F9EAB5E"/>
    <w:rsid w:val="1FF8D265"/>
    <w:rsid w:val="207ADE4D"/>
    <w:rsid w:val="2080CE5C"/>
    <w:rsid w:val="20D85774"/>
    <w:rsid w:val="20F75A64"/>
    <w:rsid w:val="210AC56E"/>
    <w:rsid w:val="21C26ADC"/>
    <w:rsid w:val="21CA576D"/>
    <w:rsid w:val="22634DC9"/>
    <w:rsid w:val="22F337C3"/>
    <w:rsid w:val="22FFB288"/>
    <w:rsid w:val="23088041"/>
    <w:rsid w:val="23AD8F09"/>
    <w:rsid w:val="24C5E49A"/>
    <w:rsid w:val="24D15FFF"/>
    <w:rsid w:val="25336E70"/>
    <w:rsid w:val="25F5A2D5"/>
    <w:rsid w:val="25FEB0FC"/>
    <w:rsid w:val="271ECF9F"/>
    <w:rsid w:val="27310F4C"/>
    <w:rsid w:val="27E83DF4"/>
    <w:rsid w:val="2837E034"/>
    <w:rsid w:val="2877C66B"/>
    <w:rsid w:val="2941DBA9"/>
    <w:rsid w:val="2ACE79F2"/>
    <w:rsid w:val="2BFC392D"/>
    <w:rsid w:val="2C476D65"/>
    <w:rsid w:val="2CACDF74"/>
    <w:rsid w:val="2E41A9BA"/>
    <w:rsid w:val="2EA35E73"/>
    <w:rsid w:val="2EC554E5"/>
    <w:rsid w:val="301612F4"/>
    <w:rsid w:val="304BA80E"/>
    <w:rsid w:val="305DC717"/>
    <w:rsid w:val="3086DBA9"/>
    <w:rsid w:val="30CEB102"/>
    <w:rsid w:val="30EF26B8"/>
    <w:rsid w:val="313356C6"/>
    <w:rsid w:val="3169CA63"/>
    <w:rsid w:val="318F2E0E"/>
    <w:rsid w:val="318FFB40"/>
    <w:rsid w:val="31BADAAA"/>
    <w:rsid w:val="31E72DE8"/>
    <w:rsid w:val="31F5BEB7"/>
    <w:rsid w:val="32B4AC5C"/>
    <w:rsid w:val="33813A45"/>
    <w:rsid w:val="34D0B3FC"/>
    <w:rsid w:val="3553096D"/>
    <w:rsid w:val="3567FACF"/>
    <w:rsid w:val="35932D0C"/>
    <w:rsid w:val="36001739"/>
    <w:rsid w:val="37413196"/>
    <w:rsid w:val="379320C2"/>
    <w:rsid w:val="3851BC5B"/>
    <w:rsid w:val="397D870D"/>
    <w:rsid w:val="3A2DB9A8"/>
    <w:rsid w:val="3A53AA58"/>
    <w:rsid w:val="3A7ACC0C"/>
    <w:rsid w:val="3A971DEB"/>
    <w:rsid w:val="3AB3C33A"/>
    <w:rsid w:val="3B0733CD"/>
    <w:rsid w:val="3B2D6661"/>
    <w:rsid w:val="3B4B6A1D"/>
    <w:rsid w:val="3BBABC1A"/>
    <w:rsid w:val="3BD46369"/>
    <w:rsid w:val="3CA8A773"/>
    <w:rsid w:val="3CAF8704"/>
    <w:rsid w:val="3CD8137F"/>
    <w:rsid w:val="3CEA8DFB"/>
    <w:rsid w:val="3D12641B"/>
    <w:rsid w:val="3D7FE4AC"/>
    <w:rsid w:val="3DA65F0E"/>
    <w:rsid w:val="3DCB8650"/>
    <w:rsid w:val="3DCD02FC"/>
    <w:rsid w:val="3E0A7F8E"/>
    <w:rsid w:val="3ECC6FB6"/>
    <w:rsid w:val="3EE88489"/>
    <w:rsid w:val="3FEB19D4"/>
    <w:rsid w:val="3FECB0FC"/>
    <w:rsid w:val="407FB1E5"/>
    <w:rsid w:val="40DD2DCC"/>
    <w:rsid w:val="41D46CA0"/>
    <w:rsid w:val="41F352A8"/>
    <w:rsid w:val="425F08E5"/>
    <w:rsid w:val="429A5AEC"/>
    <w:rsid w:val="4340A83B"/>
    <w:rsid w:val="435EDC7F"/>
    <w:rsid w:val="43B6E520"/>
    <w:rsid w:val="43BFBBFC"/>
    <w:rsid w:val="43F5637C"/>
    <w:rsid w:val="44801EFA"/>
    <w:rsid w:val="452A98D9"/>
    <w:rsid w:val="454108BE"/>
    <w:rsid w:val="45810A25"/>
    <w:rsid w:val="45D593CB"/>
    <w:rsid w:val="46B120F5"/>
    <w:rsid w:val="46B3B45B"/>
    <w:rsid w:val="4706FD4A"/>
    <w:rsid w:val="475ECBDF"/>
    <w:rsid w:val="476308F4"/>
    <w:rsid w:val="476C7AEB"/>
    <w:rsid w:val="48C89CCD"/>
    <w:rsid w:val="48FEA127"/>
    <w:rsid w:val="49A6708A"/>
    <w:rsid w:val="49DD6907"/>
    <w:rsid w:val="4A521F5C"/>
    <w:rsid w:val="4AA42339"/>
    <w:rsid w:val="4AAF2701"/>
    <w:rsid w:val="4B4B99FB"/>
    <w:rsid w:val="4C137327"/>
    <w:rsid w:val="4C190AA6"/>
    <w:rsid w:val="4C65255A"/>
    <w:rsid w:val="4E308A76"/>
    <w:rsid w:val="4F828C4E"/>
    <w:rsid w:val="4FA6D140"/>
    <w:rsid w:val="4FF71957"/>
    <w:rsid w:val="501386CC"/>
    <w:rsid w:val="50529166"/>
    <w:rsid w:val="50B74B1C"/>
    <w:rsid w:val="50C8386A"/>
    <w:rsid w:val="51141081"/>
    <w:rsid w:val="51A2207F"/>
    <w:rsid w:val="51F8FD91"/>
    <w:rsid w:val="52259E37"/>
    <w:rsid w:val="5232D465"/>
    <w:rsid w:val="52528908"/>
    <w:rsid w:val="5313D9EB"/>
    <w:rsid w:val="5349FA27"/>
    <w:rsid w:val="5407BF35"/>
    <w:rsid w:val="54161707"/>
    <w:rsid w:val="54635613"/>
    <w:rsid w:val="56549AB6"/>
    <w:rsid w:val="56617F6F"/>
    <w:rsid w:val="5691A56B"/>
    <w:rsid w:val="56DB0470"/>
    <w:rsid w:val="576454E1"/>
    <w:rsid w:val="583E2A22"/>
    <w:rsid w:val="58964EE2"/>
    <w:rsid w:val="59869A45"/>
    <w:rsid w:val="599923F4"/>
    <w:rsid w:val="59998B1F"/>
    <w:rsid w:val="5A448123"/>
    <w:rsid w:val="5ACC9D64"/>
    <w:rsid w:val="5B82FA45"/>
    <w:rsid w:val="5BCA98ED"/>
    <w:rsid w:val="5C99DBCA"/>
    <w:rsid w:val="5D45A700"/>
    <w:rsid w:val="5E258533"/>
    <w:rsid w:val="5E4020A0"/>
    <w:rsid w:val="5E8AD3AD"/>
    <w:rsid w:val="5EFAB659"/>
    <w:rsid w:val="5F03B244"/>
    <w:rsid w:val="5FAD0838"/>
    <w:rsid w:val="5FF7887E"/>
    <w:rsid w:val="60073499"/>
    <w:rsid w:val="601A2622"/>
    <w:rsid w:val="60908FFA"/>
    <w:rsid w:val="60B9FA52"/>
    <w:rsid w:val="60F679B0"/>
    <w:rsid w:val="61A06A2A"/>
    <w:rsid w:val="6222DAF3"/>
    <w:rsid w:val="624BCB5E"/>
    <w:rsid w:val="62643703"/>
    <w:rsid w:val="628129A6"/>
    <w:rsid w:val="633C9798"/>
    <w:rsid w:val="64B8C950"/>
    <w:rsid w:val="64C7C5E3"/>
    <w:rsid w:val="64CF52A8"/>
    <w:rsid w:val="64D329CE"/>
    <w:rsid w:val="6714CEE0"/>
    <w:rsid w:val="675E3F75"/>
    <w:rsid w:val="67DC06BB"/>
    <w:rsid w:val="681B8277"/>
    <w:rsid w:val="684F5E8E"/>
    <w:rsid w:val="6868C419"/>
    <w:rsid w:val="6A0745A6"/>
    <w:rsid w:val="6B31B037"/>
    <w:rsid w:val="6B66E3AB"/>
    <w:rsid w:val="6BB918DD"/>
    <w:rsid w:val="6BE4C5A9"/>
    <w:rsid w:val="6C309973"/>
    <w:rsid w:val="6CA2F0DA"/>
    <w:rsid w:val="6CA59DC7"/>
    <w:rsid w:val="6DBCC29F"/>
    <w:rsid w:val="6EFE0AE3"/>
    <w:rsid w:val="6F30F7CA"/>
    <w:rsid w:val="6F5239B7"/>
    <w:rsid w:val="6F5A3F46"/>
    <w:rsid w:val="6F811C7E"/>
    <w:rsid w:val="6FABE3A6"/>
    <w:rsid w:val="6FBCC224"/>
    <w:rsid w:val="6FE70A62"/>
    <w:rsid w:val="70C3E400"/>
    <w:rsid w:val="70E12398"/>
    <w:rsid w:val="718B0717"/>
    <w:rsid w:val="71DC24FE"/>
    <w:rsid w:val="72D71F3A"/>
    <w:rsid w:val="73B1E362"/>
    <w:rsid w:val="73FE3649"/>
    <w:rsid w:val="745DEBC6"/>
    <w:rsid w:val="748FD3BC"/>
    <w:rsid w:val="7493A00C"/>
    <w:rsid w:val="74C3F404"/>
    <w:rsid w:val="75575274"/>
    <w:rsid w:val="75988F15"/>
    <w:rsid w:val="76583EEF"/>
    <w:rsid w:val="768D8C74"/>
    <w:rsid w:val="768E120B"/>
    <w:rsid w:val="76C7340C"/>
    <w:rsid w:val="77015973"/>
    <w:rsid w:val="771E05BC"/>
    <w:rsid w:val="77260D6E"/>
    <w:rsid w:val="772D248B"/>
    <w:rsid w:val="77D62DD9"/>
    <w:rsid w:val="78814A18"/>
    <w:rsid w:val="788F0513"/>
    <w:rsid w:val="7906E5A3"/>
    <w:rsid w:val="7A9A61EE"/>
    <w:rsid w:val="7AD0A63A"/>
    <w:rsid w:val="7AE8F80E"/>
    <w:rsid w:val="7B018798"/>
    <w:rsid w:val="7B904C2E"/>
    <w:rsid w:val="7C1CE96D"/>
    <w:rsid w:val="7DC55557"/>
    <w:rsid w:val="7F62F134"/>
    <w:rsid w:val="7F8C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A2D5"/>
  <w15:chartTrackingRefBased/>
  <w15:docId w15:val="{E456CB83-1B2B-4261-A276-8821D093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2BFC392D"/>
    <w:rPr>
      <w:color w:val="467886"/>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NormalWeb">
    <w:name w:val="Normal (Web)"/>
    <w:basedOn w:val="Normal"/>
    <w:uiPriority w:val="99"/>
    <w:unhideWhenUsed/>
    <w:rsid w:val="00181AB4"/>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181AB4"/>
    <w:rPr>
      <w:b/>
      <w:bCs/>
    </w:rPr>
  </w:style>
  <w:style w:type="table" w:styleId="Tablaconcuadrculaclara">
    <w:name w:val="Grid Table Light"/>
    <w:basedOn w:val="Tablanormal"/>
    <w:uiPriority w:val="40"/>
    <w:rsid w:val="005A0D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bi.nlm.nih.gov/books/NBK47039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lombia.unwomen.org/sites/default/files/2023-10/Informe%20Demanda%20de%20Cuidado%20ONU%20Mujeres%202023.pdf" TargetMode="Externa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xfamilibrary.openrepository.com/bitstream/handle/10546/628605/bp-time-to-care-inequality-200120-es.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oxfamilibrary.openrepository.com/bitstream/handle/10546/302287/rr-care-background-071013-es.pdf?sequence=2" TargetMode="External"/><Relationship Id="rId4" Type="http://schemas.openxmlformats.org/officeDocument/2006/relationships/customXml" Target="../customXml/item4.xml"/><Relationship Id="rId9" Type="http://schemas.openxmlformats.org/officeDocument/2006/relationships/hyperlink" Target="https://doi.org/10.1177/1745691617702496" TargetMode="External"/><Relationship Id="rId14" Type="http://schemas.openxmlformats.org/officeDocument/2006/relationships/hyperlink" Target="https://www.unicef.org/documents/behavioural-drivers-model" TargetMode="External"/></Relationships>
</file>

<file path=word/documenttasks/documenttasks1.xml><?xml version="1.0" encoding="utf-8"?>
<t:Tasks xmlns:t="http://schemas.microsoft.com/office/tasks/2019/documenttasks" xmlns:oel="http://schemas.microsoft.com/office/2019/extlst">
  <t:Task id="{6E365807-2729-423B-9845-8543007F49FA}">
    <t:Anchor>
      <t:Comment id="1568769122"/>
    </t:Anchor>
    <t:History>
      <t:Event id="{CA482F16-D6A5-4238-BCA0-4A9CF8B861AC}" time="2025-08-04T17:20:07.211Z">
        <t:Attribution userId="S::smcanob@eafit.edu.co::7068a4ff-2af1-4aab-8ebd-4feed1d3133e" userProvider="AD" userName="Sara Maria Cano Bedoya"/>
        <t:Anchor>
          <t:Comment id="1568769122"/>
        </t:Anchor>
        <t:Create/>
      </t:Event>
      <t:Event id="{D116A99F-9041-42CD-A9F2-97B0AC712223}" time="2025-08-04T17:20:07.211Z">
        <t:Attribution userId="S::smcanob@eafit.edu.co::7068a4ff-2af1-4aab-8ebd-4feed1d3133e" userProvider="AD" userName="Sara Maria Cano Bedoya"/>
        <t:Anchor>
          <t:Comment id="1568769122"/>
        </t:Anchor>
        <t:Assign userId="S::msmejiao@eafit.edu.co::76794e45-1670-4bde-9655-0a782bd7008b" userProvider="AD" userName="Maria Salome Mejia Ochoa"/>
      </t:Event>
      <t:Event id="{1DDB2B47-890C-4975-8CCC-911AC1D28A75}" time="2025-08-04T17:20:07.211Z">
        <t:Attribution userId="S::smcanob@eafit.edu.co::7068a4ff-2af1-4aab-8ebd-4feed1d3133e" userProvider="AD" userName="Sara Maria Cano Bedoya"/>
        <t:Anchor>
          <t:Comment id="1568769122"/>
        </t:Anchor>
        <t:SetTitle title="@Maria Salome Mejia Ochoa Salo, por fis, podrías agregrar las referencias de estas teoría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AB170F55A8EC74185BD611F05A04793" ma:contentTypeVersion="15" ma:contentTypeDescription="Crear nuevo documento." ma:contentTypeScope="" ma:versionID="d5a17d1a554d55876e000539a76a2c5d">
  <xsd:schema xmlns:xsd="http://www.w3.org/2001/XMLSchema" xmlns:xs="http://www.w3.org/2001/XMLSchema" xmlns:p="http://schemas.microsoft.com/office/2006/metadata/properties" xmlns:ns1="http://schemas.microsoft.com/sharepoint/v3" xmlns:ns2="53729c01-e331-46af-8f84-09bea977ed00" xmlns:ns3="0b6a0b30-4523-4899-95a0-946babcdb6cb" targetNamespace="http://schemas.microsoft.com/office/2006/metadata/properties" ma:root="true" ma:fieldsID="ae57f88b4a3fd45965a526b4b96cee99" ns1:_="" ns2:_="" ns3:_="">
    <xsd:import namespace="http://schemas.microsoft.com/sharepoint/v3"/>
    <xsd:import namespace="53729c01-e331-46af-8f84-09bea977ed00"/>
    <xsd:import namespace="0b6a0b30-4523-4899-95a0-946babcdb6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1:_ip_UnifiedCompliancePolicyProperties" minOccurs="0"/>
                <xsd:element ref="ns1:_ip_UnifiedCompliancePolicyUIActio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iedades de la Directiva de cumplimiento unificado" ma:hidden="true" ma:internalName="_ip_UnifiedCompliancePolicyProperties">
      <xsd:simpleType>
        <xsd:restriction base="dms:Note"/>
      </xsd:simpleType>
    </xsd:element>
    <xsd:element name="_ip_UnifiedCompliancePolicyUIAction" ma:index="2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729c01-e331-46af-8f84-09bea977ed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6a0b30-4523-4899-95a0-946babcdb6c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baf980-de20-41f9-84cd-56410328c1cb}" ma:internalName="TaxCatchAll" ma:showField="CatchAllData" ma:web="0b6a0b30-4523-4899-95a0-946babcdb6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3729c01-e331-46af-8f84-09bea977ed00">
      <Terms xmlns="http://schemas.microsoft.com/office/infopath/2007/PartnerControls"/>
    </lcf76f155ced4ddcb4097134ff3c332f>
    <_ip_UnifiedCompliancePolicyUIAction xmlns="http://schemas.microsoft.com/sharepoint/v3" xsi:nil="true"/>
    <TaxCatchAll xmlns="0b6a0b30-4523-4899-95a0-946babcdb6cb"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FF5E0-2745-4404-9FC6-36B8F8D02423}">
  <ds:schemaRefs>
    <ds:schemaRef ds:uri="http://schemas.microsoft.com/sharepoint/v3/contenttype/forms"/>
  </ds:schemaRefs>
</ds:datastoreItem>
</file>

<file path=customXml/itemProps2.xml><?xml version="1.0" encoding="utf-8"?>
<ds:datastoreItem xmlns:ds="http://schemas.openxmlformats.org/officeDocument/2006/customXml" ds:itemID="{C218C377-2FEE-4735-BBBB-5A77A9AB5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3729c01-e331-46af-8f84-09bea977ed00"/>
    <ds:schemaRef ds:uri="0b6a0b30-4523-4899-95a0-946babcdb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547606-1B59-4DA9-8B26-DA5E5B88D50B}">
  <ds:schemaRefs>
    <ds:schemaRef ds:uri="http://schemas.microsoft.com/office/2006/metadata/properties"/>
    <ds:schemaRef ds:uri="http://schemas.microsoft.com/office/infopath/2007/PartnerControls"/>
    <ds:schemaRef ds:uri="53729c01-e331-46af-8f84-09bea977ed00"/>
    <ds:schemaRef ds:uri="http://schemas.microsoft.com/sharepoint/v3"/>
    <ds:schemaRef ds:uri="0b6a0b30-4523-4899-95a0-946babcdb6cb"/>
  </ds:schemaRefs>
</ds:datastoreItem>
</file>

<file path=customXml/itemProps4.xml><?xml version="1.0" encoding="utf-8"?>
<ds:datastoreItem xmlns:ds="http://schemas.openxmlformats.org/officeDocument/2006/customXml" ds:itemID="{8A355C51-8ABA-4B0C-9E98-2AAAFEE9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3299</Words>
  <Characters>18145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Maria Cano Bedoya</dc:creator>
  <cp:keywords/>
  <dc:description/>
  <cp:lastModifiedBy>Maria Salome Mejia Ochoa</cp:lastModifiedBy>
  <cp:revision>3</cp:revision>
  <dcterms:created xsi:type="dcterms:W3CDTF">2025-08-04T15:56:00Z</dcterms:created>
  <dcterms:modified xsi:type="dcterms:W3CDTF">2025-08-05T03:31:00Z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0x010100EAB170F55A8EC74185BD611F05A04793</vt:lpwstr>
  </property>
  <property fmtid="{D5CDD505-2E9C-101B-9397-08002B2CF9AE}" pid="3" name="MediaServiceImageTags">
    <vt:lpwstr/>
  </property>
</Properties>
</file>