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E643" w14:textId="77777777" w:rsidR="00651D9C" w:rsidRPr="00D12B61" w:rsidRDefault="00651D9C" w:rsidP="00651D9C">
      <w:pPr>
        <w:jc w:val="center"/>
        <w:rPr>
          <w:rFonts w:ascii="Arial" w:hAnsi="Arial" w:cs="Arial"/>
          <w:sz w:val="24"/>
          <w:szCs w:val="24"/>
          <w:shd w:val="clear" w:color="auto" w:fill="FAFAFA"/>
          <w:lang w:val="es-CO"/>
        </w:rPr>
      </w:pPr>
      <w:r w:rsidRPr="00D12B61">
        <w:rPr>
          <w:rFonts w:ascii="Arial" w:hAnsi="Arial" w:cs="Arial"/>
          <w:sz w:val="24"/>
          <w:szCs w:val="24"/>
          <w:shd w:val="clear" w:color="auto" w:fill="FAFAFA"/>
          <w:lang w:val="es-CO"/>
        </w:rPr>
        <w:t>CÁLCULO DE INDICADORES DE POBREZA, IGUALDAD Y CALIDAD DE VIDA</w:t>
      </w:r>
    </w:p>
    <w:p w14:paraId="04697960" w14:textId="64FCC749" w:rsidR="00651D9C" w:rsidRPr="00D12B61" w:rsidRDefault="00651D9C" w:rsidP="00651D9C">
      <w:pPr>
        <w:jc w:val="center"/>
        <w:rPr>
          <w:rFonts w:ascii="Arial" w:hAnsi="Arial" w:cs="Arial"/>
          <w:b/>
          <w:bCs/>
          <w:sz w:val="24"/>
          <w:szCs w:val="24"/>
          <w:shd w:val="clear" w:color="auto" w:fill="FAFAFA"/>
          <w:lang w:val="es-CO"/>
        </w:rPr>
      </w:pPr>
      <w:r w:rsidRPr="00D12B61">
        <w:rPr>
          <w:rFonts w:ascii="Arial" w:hAnsi="Arial" w:cs="Arial"/>
          <w:b/>
          <w:bCs/>
          <w:sz w:val="24"/>
          <w:szCs w:val="24"/>
          <w:shd w:val="clear" w:color="auto" w:fill="FAFAFA"/>
          <w:lang w:val="es-CO"/>
        </w:rPr>
        <w:t>Índice de felicidad</w:t>
      </w:r>
    </w:p>
    <w:tbl>
      <w:tblPr>
        <w:tblStyle w:val="Tablaconcuadrcula"/>
        <w:tblW w:w="0" w:type="auto"/>
        <w:jc w:val="center"/>
        <w:tblInd w:w="0" w:type="dxa"/>
        <w:tblLook w:val="04A0" w:firstRow="1" w:lastRow="0" w:firstColumn="1" w:lastColumn="0" w:noHBand="0" w:noVBand="1"/>
      </w:tblPr>
      <w:tblGrid>
        <w:gridCol w:w="2240"/>
        <w:gridCol w:w="1118"/>
        <w:gridCol w:w="1501"/>
        <w:gridCol w:w="986"/>
        <w:gridCol w:w="1709"/>
        <w:gridCol w:w="1274"/>
      </w:tblGrid>
      <w:tr w:rsidR="00651D9C" w:rsidRPr="00D12B61" w14:paraId="3C4E2E2D" w14:textId="77777777" w:rsidTr="0001641B">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58B615" w14:textId="17AD0E83" w:rsidR="00651D9C" w:rsidRPr="00D12B61" w:rsidRDefault="00651D9C" w:rsidP="0001641B">
            <w:pPr>
              <w:jc w:val="center"/>
              <w:rPr>
                <w:rFonts w:ascii="Arial" w:hAnsi="Arial" w:cs="Arial"/>
                <w:b/>
                <w:bCs/>
                <w:sz w:val="20"/>
                <w:szCs w:val="20"/>
              </w:rPr>
            </w:pPr>
            <w:r w:rsidRPr="00D12B61">
              <w:rPr>
                <w:rFonts w:ascii="Arial" w:hAnsi="Arial" w:cs="Arial"/>
                <w:b/>
                <w:bCs/>
                <w:sz w:val="20"/>
                <w:szCs w:val="20"/>
              </w:rPr>
              <w:t>Índice de felicidad</w:t>
            </w:r>
          </w:p>
        </w:tc>
      </w:tr>
      <w:tr w:rsidR="00651D9C" w:rsidRPr="00D12B61" w14:paraId="541B6C29" w14:textId="77777777" w:rsidTr="0001641B">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4E596E" w14:textId="77777777" w:rsidR="00651D9C" w:rsidRPr="00D12B61" w:rsidRDefault="00651D9C" w:rsidP="00A22D29">
            <w:pPr>
              <w:rPr>
                <w:rFonts w:ascii="Arial" w:hAnsi="Arial" w:cs="Arial"/>
                <w:b/>
                <w:bCs/>
                <w:sz w:val="20"/>
                <w:szCs w:val="20"/>
              </w:rPr>
            </w:pPr>
            <w:r w:rsidRPr="00D12B61">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EC985B6" w14:textId="094F4FE1" w:rsidR="00651D9C" w:rsidRPr="00D12B61" w:rsidRDefault="00651D9C" w:rsidP="00A22D29">
            <w:pPr>
              <w:rPr>
                <w:rFonts w:ascii="Arial" w:hAnsi="Arial" w:cs="Arial"/>
                <w:sz w:val="20"/>
                <w:szCs w:val="20"/>
              </w:rPr>
            </w:pPr>
            <w:r w:rsidRPr="00D12B61">
              <w:rPr>
                <w:rFonts w:ascii="Arial" w:hAnsi="Arial" w:cs="Arial"/>
                <w:sz w:val="20"/>
                <w:szCs w:val="20"/>
              </w:rPr>
              <w:t>Calidad de vida</w:t>
            </w:r>
          </w:p>
        </w:tc>
      </w:tr>
      <w:tr w:rsidR="00651D9C" w:rsidRPr="00D12B61" w14:paraId="6ABAB174" w14:textId="77777777" w:rsidTr="0001641B">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1140F4" w14:textId="77777777" w:rsidR="00651D9C" w:rsidRPr="00D12B61" w:rsidRDefault="00651D9C" w:rsidP="00A22D29">
            <w:pPr>
              <w:rPr>
                <w:rFonts w:ascii="Arial" w:hAnsi="Arial" w:cs="Arial"/>
                <w:b/>
                <w:bCs/>
                <w:sz w:val="20"/>
                <w:szCs w:val="20"/>
              </w:rPr>
            </w:pPr>
            <w:r w:rsidRPr="00D12B61">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3D68FB24" w14:textId="77777777" w:rsidR="00651D9C" w:rsidRPr="00D12B61" w:rsidRDefault="00651D9C" w:rsidP="00651D9C">
            <w:pPr>
              <w:jc w:val="both"/>
              <w:rPr>
                <w:rFonts w:ascii="Arial" w:hAnsi="Arial" w:cs="Arial"/>
                <w:sz w:val="20"/>
                <w:szCs w:val="20"/>
              </w:rPr>
            </w:pPr>
            <w:r w:rsidRPr="00D12B61">
              <w:rPr>
                <w:rFonts w:ascii="Arial" w:hAnsi="Arial" w:cs="Arial"/>
                <w:b/>
                <w:bCs/>
                <w:sz w:val="20"/>
                <w:szCs w:val="20"/>
              </w:rPr>
              <w:t>Felicidad:</w:t>
            </w:r>
            <w:r w:rsidRPr="00D12B61">
              <w:rPr>
                <w:rFonts w:ascii="Arial" w:hAnsi="Arial" w:cs="Arial"/>
                <w:sz w:val="20"/>
                <w:szCs w:val="20"/>
              </w:rPr>
              <w:t xml:space="preserve"> refleja la creación de condiciones que les permitan a las personas alcanzar un mayor bienestar de manera sostenible. De ahí que </w:t>
            </w:r>
            <w:r w:rsidRPr="00D12B61">
              <w:rPr>
                <w:rFonts w:ascii="Arial" w:hAnsi="Arial" w:cs="Arial"/>
                <w:i/>
                <w:iCs/>
                <w:sz w:val="20"/>
                <w:szCs w:val="20"/>
              </w:rPr>
              <w:t>“la felicidad debe ser percibida como un bien público y el progreso no debe ser visto exclusivamente a través de aspectos económicos, sino que también a través de perspectivas espirituales, sociales, culturales y ecológicas”</w:t>
            </w:r>
            <w:r w:rsidRPr="00D12B61">
              <w:rPr>
                <w:rFonts w:ascii="Arial" w:hAnsi="Arial" w:cs="Arial"/>
                <w:sz w:val="20"/>
                <w:szCs w:val="20"/>
              </w:rPr>
              <w:t xml:space="preserve"> (</w:t>
            </w:r>
            <w:proofErr w:type="spellStart"/>
            <w:r w:rsidRPr="00D12B61">
              <w:rPr>
                <w:rFonts w:ascii="Arial" w:hAnsi="Arial" w:cs="Arial"/>
                <w:sz w:val="20"/>
                <w:szCs w:val="20"/>
              </w:rPr>
              <w:t>Ura</w:t>
            </w:r>
            <w:proofErr w:type="spellEnd"/>
            <w:r w:rsidRPr="00D12B61">
              <w:rPr>
                <w:rFonts w:ascii="Arial" w:hAnsi="Arial" w:cs="Arial"/>
                <w:sz w:val="20"/>
                <w:szCs w:val="20"/>
              </w:rPr>
              <w:t xml:space="preserve">, </w:t>
            </w:r>
            <w:proofErr w:type="spellStart"/>
            <w:r w:rsidRPr="00D12B61">
              <w:rPr>
                <w:rFonts w:ascii="Arial" w:hAnsi="Arial" w:cs="Arial"/>
                <w:sz w:val="20"/>
                <w:szCs w:val="20"/>
              </w:rPr>
              <w:t>Alkire</w:t>
            </w:r>
            <w:proofErr w:type="spellEnd"/>
            <w:r w:rsidRPr="00D12B61">
              <w:rPr>
                <w:rFonts w:ascii="Arial" w:hAnsi="Arial" w:cs="Arial"/>
                <w:sz w:val="20"/>
                <w:szCs w:val="20"/>
              </w:rPr>
              <w:t xml:space="preserve">, </w:t>
            </w:r>
            <w:proofErr w:type="spellStart"/>
            <w:r w:rsidRPr="00D12B61">
              <w:rPr>
                <w:rFonts w:ascii="Arial" w:hAnsi="Arial" w:cs="Arial"/>
                <w:sz w:val="20"/>
                <w:szCs w:val="20"/>
              </w:rPr>
              <w:t>Zangmo</w:t>
            </w:r>
            <w:proofErr w:type="spellEnd"/>
            <w:r w:rsidRPr="00D12B61">
              <w:rPr>
                <w:rFonts w:ascii="Arial" w:hAnsi="Arial" w:cs="Arial"/>
                <w:sz w:val="20"/>
                <w:szCs w:val="20"/>
              </w:rPr>
              <w:t xml:space="preserve"> y </w:t>
            </w:r>
            <w:proofErr w:type="spellStart"/>
            <w:r w:rsidRPr="00D12B61">
              <w:rPr>
                <w:rFonts w:ascii="Arial" w:hAnsi="Arial" w:cs="Arial"/>
                <w:sz w:val="20"/>
                <w:szCs w:val="20"/>
              </w:rPr>
              <w:t>Wangdi</w:t>
            </w:r>
            <w:proofErr w:type="spellEnd"/>
            <w:r w:rsidRPr="00D12B61">
              <w:rPr>
                <w:rFonts w:ascii="Arial" w:hAnsi="Arial" w:cs="Arial"/>
                <w:sz w:val="20"/>
                <w:szCs w:val="20"/>
              </w:rPr>
              <w:t>, 2012: p. 7).</w:t>
            </w:r>
          </w:p>
          <w:p w14:paraId="20372AC8" w14:textId="77777777" w:rsidR="00325BD4" w:rsidRPr="00D12B61" w:rsidRDefault="00325BD4" w:rsidP="00651D9C">
            <w:pPr>
              <w:jc w:val="both"/>
              <w:rPr>
                <w:rFonts w:ascii="Arial" w:hAnsi="Arial" w:cs="Arial"/>
                <w:sz w:val="20"/>
                <w:szCs w:val="20"/>
              </w:rPr>
            </w:pPr>
          </w:p>
          <w:p w14:paraId="7F710DE6" w14:textId="77777777" w:rsidR="00325BD4" w:rsidRPr="00D12B61" w:rsidRDefault="00325BD4" w:rsidP="00325BD4">
            <w:pPr>
              <w:contextualSpacing/>
              <w:jc w:val="both"/>
              <w:rPr>
                <w:rFonts w:ascii="Arial" w:eastAsiaTheme="minorEastAsia" w:hAnsi="Arial" w:cs="Arial"/>
                <w:bCs/>
                <w:sz w:val="20"/>
                <w:szCs w:val="20"/>
              </w:rPr>
            </w:pPr>
            <w:r w:rsidRPr="00D12B61">
              <w:rPr>
                <w:rFonts w:ascii="Arial" w:eastAsiaTheme="minorEastAsia" w:hAnsi="Arial" w:cs="Arial"/>
                <w:bCs/>
                <w:sz w:val="20"/>
                <w:szCs w:val="20"/>
              </w:rPr>
              <w:t>El indicador proporciona un valor estimado del nivel de felicidad, calculado mediante un modelo de regresión lineal múltiple en donde se trata de explicar la felicidad a través de seis factores (PIB per cápita, apoyo social, esperanza de vida saludable, libertad percibida para tomar decisiones de vida, generosidad y la percepción de corrupción).</w:t>
            </w:r>
          </w:p>
          <w:p w14:paraId="4FBEEDEE" w14:textId="7F775650" w:rsidR="00325BD4" w:rsidRPr="00D12B61" w:rsidRDefault="00325BD4" w:rsidP="00651D9C">
            <w:pPr>
              <w:jc w:val="both"/>
              <w:rPr>
                <w:rFonts w:ascii="Arial" w:hAnsi="Arial" w:cs="Arial"/>
                <w:sz w:val="20"/>
                <w:szCs w:val="20"/>
              </w:rPr>
            </w:pPr>
          </w:p>
        </w:tc>
      </w:tr>
      <w:tr w:rsidR="00651D9C" w:rsidRPr="00D12B61" w14:paraId="27A7B729" w14:textId="77777777" w:rsidTr="008D060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36A1DC" w14:textId="77777777" w:rsidR="00651D9C" w:rsidRPr="00D12B61" w:rsidRDefault="00651D9C" w:rsidP="007535E2">
            <w:pPr>
              <w:rPr>
                <w:rFonts w:ascii="Arial" w:hAnsi="Arial" w:cs="Arial"/>
                <w:b/>
                <w:bCs/>
                <w:sz w:val="20"/>
                <w:szCs w:val="20"/>
              </w:rPr>
            </w:pPr>
            <w:r w:rsidRPr="00D12B61">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25EC2BEC" w14:textId="77777777" w:rsidR="00651D9C" w:rsidRPr="00D12B61" w:rsidRDefault="00651D9C" w:rsidP="00A22D29">
            <w:pPr>
              <w:jc w:val="both"/>
              <w:rPr>
                <w:rFonts w:ascii="Arial" w:eastAsiaTheme="minorEastAsia" w:hAnsi="Arial" w:cs="Arial"/>
                <w:b/>
                <w:bCs/>
                <w:iCs/>
                <w:sz w:val="20"/>
                <w:szCs w:val="20"/>
              </w:rPr>
            </w:pPr>
          </w:p>
          <w:p w14:paraId="24D1403C" w14:textId="77777777" w:rsidR="00651D9C" w:rsidRPr="00D12B61" w:rsidRDefault="00651D9C" w:rsidP="00651D9C">
            <w:pPr>
              <w:pStyle w:val="TableParagraph"/>
              <w:spacing w:line="256" w:lineRule="auto"/>
              <w:ind w:right="123"/>
              <w:rPr>
                <w:rFonts w:ascii="Arial" w:hAnsi="Arial"/>
                <w:sz w:val="20"/>
              </w:rPr>
            </w:pPr>
            <w:r w:rsidRPr="00D12B61">
              <w:rPr>
                <w:rFonts w:ascii="Arial" w:hAnsi="Arial"/>
                <w:sz w:val="20"/>
              </w:rPr>
              <w:t>El cálculo del indicador se realiza mediante un modelo de regresión lineal múltiple:</w:t>
            </w:r>
          </w:p>
          <w:p w14:paraId="0A9A0AAD" w14:textId="77777777" w:rsidR="00651D9C" w:rsidRPr="00D12B61" w:rsidRDefault="00651D9C" w:rsidP="00651D9C">
            <w:pPr>
              <w:pStyle w:val="TableParagraph"/>
              <w:spacing w:line="256" w:lineRule="auto"/>
              <w:ind w:right="123"/>
              <w:rPr>
                <w:rFonts w:ascii="Arial" w:hAnsi="Arial"/>
                <w:sz w:val="20"/>
              </w:rPr>
            </w:pPr>
          </w:p>
          <w:p w14:paraId="52985042" w14:textId="6AF72881" w:rsidR="00651D9C" w:rsidRPr="00D12B61" w:rsidRDefault="00D12B61" w:rsidP="00651D9C">
            <w:pPr>
              <w:pStyle w:val="TableParagraph"/>
              <w:spacing w:line="256" w:lineRule="auto"/>
              <w:ind w:right="123"/>
              <w:rPr>
                <w:sz w:val="20"/>
              </w:rPr>
            </w:pPr>
            <m:oMathPara>
              <m:oMath>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1</m:t>
                        </m:r>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2</m:t>
                        </m:r>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ki</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ε</m:t>
                    </m:r>
                  </m:e>
                  <m:sub>
                    <m:r>
                      <w:rPr>
                        <w:rFonts w:ascii="Cambria Math" w:hAnsi="Cambria Math"/>
                        <w:sz w:val="20"/>
                      </w:rPr>
                      <m:t>i</m:t>
                    </m:r>
                  </m:sub>
                </m:sSub>
              </m:oMath>
            </m:oMathPara>
          </w:p>
          <w:p w14:paraId="384BE3C5" w14:textId="77777777" w:rsidR="00651D9C" w:rsidRPr="00D12B61" w:rsidRDefault="00651D9C" w:rsidP="00651D9C">
            <w:pPr>
              <w:pStyle w:val="TableParagraph"/>
              <w:spacing w:line="256" w:lineRule="auto"/>
              <w:ind w:right="123"/>
              <w:rPr>
                <w:sz w:val="20"/>
              </w:rPr>
            </w:pPr>
            <w:r w:rsidRPr="00D12B61">
              <w:rPr>
                <w:sz w:val="20"/>
              </w:rPr>
              <w:t>Donde:</w:t>
            </w:r>
          </w:p>
          <w:p w14:paraId="526DD6B4" w14:textId="77777777" w:rsidR="00651D9C" w:rsidRPr="00D12B61" w:rsidRDefault="00651D9C" w:rsidP="00651D9C">
            <w:pPr>
              <w:pStyle w:val="TableParagraph"/>
              <w:spacing w:line="256" w:lineRule="auto"/>
              <w:ind w:right="123"/>
              <w:rPr>
                <w:sz w:val="20"/>
              </w:rPr>
            </w:pPr>
          </w:p>
          <w:p w14:paraId="5AD2A4EF" w14:textId="77777777" w:rsidR="00651D9C" w:rsidRPr="00D12B61" w:rsidRDefault="00D12B61" w:rsidP="00651D9C">
            <w:pPr>
              <w:pStyle w:val="TableParagraph"/>
              <w:spacing w:line="256" w:lineRule="auto"/>
              <w:ind w:right="123"/>
              <w:rPr>
                <w:rFonts w:ascii="Arial" w:hAnsi="Arial" w:cs="Arial"/>
                <w:sz w:val="20"/>
              </w:rPr>
            </w:p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oMath>
            <w:r w:rsidR="00651D9C" w:rsidRPr="00D12B61">
              <w:rPr>
                <w:sz w:val="20"/>
              </w:rPr>
              <w:t xml:space="preserve"> </w:t>
            </w:r>
            <w:r w:rsidR="00651D9C" w:rsidRPr="00D12B61">
              <w:rPr>
                <w:rFonts w:ascii="Arial" w:hAnsi="Arial" w:cs="Arial"/>
                <w:sz w:val="20"/>
              </w:rPr>
              <w:t>Variable respuesta (Felicidad)</w:t>
            </w:r>
          </w:p>
          <w:p w14:paraId="5E0E5417" w14:textId="77777777" w:rsidR="00651D9C" w:rsidRPr="00D12B61" w:rsidRDefault="00D12B61" w:rsidP="00651D9C">
            <w:pPr>
              <w:pStyle w:val="TableParagraph"/>
              <w:spacing w:line="256" w:lineRule="auto"/>
              <w:ind w:right="123"/>
              <w:rPr>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oMath>
            <w:r w:rsidR="00651D9C" w:rsidRPr="00D12B61">
              <w:rPr>
                <w:sz w:val="20"/>
              </w:rPr>
              <w:t xml:space="preserve">= </w:t>
            </w:r>
            <w:r w:rsidR="00651D9C" w:rsidRPr="00D12B61">
              <w:rPr>
                <w:rFonts w:ascii="Arial" w:hAnsi="Arial" w:cs="Arial"/>
                <w:sz w:val="20"/>
              </w:rPr>
              <w:t>es la intersección (el valor de la felicidad cuando todas las variables independientes son cero)</w:t>
            </w:r>
            <w:r w:rsidR="00651D9C" w:rsidRPr="00D12B61">
              <w:rPr>
                <w:sz w:val="20"/>
              </w:rPr>
              <w:t xml:space="preserve"> </w:t>
            </w:r>
          </w:p>
          <w:p w14:paraId="66BCEC71" w14:textId="393135A6" w:rsidR="00651D9C" w:rsidRPr="00D12B61" w:rsidRDefault="00D12B61" w:rsidP="00651D9C">
            <w:pPr>
              <w:pStyle w:val="TableParagraph"/>
              <w:spacing w:line="230" w:lineRule="auto"/>
              <w:ind w:right="90"/>
              <w:jc w:val="both"/>
              <w:rPr>
                <w:sz w:val="20"/>
              </w:rPr>
            </w:pPr>
            <m:oMath>
              <m:sSub>
                <m:sSubPr>
                  <m:ctrlPr>
                    <w:rPr>
                      <w:rFonts w:ascii="Cambria Math" w:hAnsi="Cambria Math"/>
                      <w:i/>
                      <w:sz w:val="20"/>
                      <w:szCs w:val="20"/>
                    </w:rPr>
                  </m:ctrlPr>
                </m:sSubPr>
                <m:e>
                  <m:r>
                    <w:rPr>
                      <w:rFonts w:ascii="Cambria Math" w:hAnsi="Cambria Math"/>
                      <w:sz w:val="20"/>
                    </w:rPr>
                    <m:t>β</m:t>
                  </m:r>
                </m:e>
                <m:sub>
                  <m:r>
                    <w:rPr>
                      <w:rFonts w:ascii="Cambria Math" w:hAnsi="Cambria Math"/>
                      <w:sz w:val="20"/>
                      <w:szCs w:val="20"/>
                    </w:rPr>
                    <m:t>1</m:t>
                  </m:r>
                </m:sub>
              </m:sSub>
            </m:oMath>
            <w:r w:rsidR="00651D9C" w:rsidRPr="00D12B61">
              <w:rPr>
                <w:sz w:val="20"/>
              </w:rPr>
              <w:t xml:space="preserve">, </w:t>
            </w:r>
            <m:oMath>
              <m:sSub>
                <m:sSubPr>
                  <m:ctrlPr>
                    <w:rPr>
                      <w:rFonts w:ascii="Cambria Math" w:hAnsi="Cambria Math"/>
                      <w:i/>
                      <w:sz w:val="20"/>
                      <w:szCs w:val="20"/>
                    </w:rPr>
                  </m:ctrlPr>
                </m:sSubPr>
                <m:e>
                  <m:r>
                    <w:rPr>
                      <w:rFonts w:ascii="Cambria Math" w:hAnsi="Cambria Math"/>
                      <w:sz w:val="20"/>
                    </w:rPr>
                    <m:t>β</m:t>
                  </m:r>
                </m:e>
                <m:sub>
                  <m:r>
                    <w:rPr>
                      <w:rFonts w:ascii="Cambria Math" w:hAnsi="Cambria Math"/>
                      <w:sz w:val="20"/>
                      <w:szCs w:val="20"/>
                    </w:rPr>
                    <m:t>2</m:t>
                  </m:r>
                </m:sub>
              </m:sSub>
            </m:oMath>
            <w:r w:rsidR="00651D9C" w:rsidRPr="00D12B61">
              <w:rPr>
                <w:sz w:val="20"/>
              </w:rPr>
              <w:t xml:space="preserve">, ..., </w:t>
            </w:r>
            <m:oMath>
              <m:sSub>
                <m:sSubPr>
                  <m:ctrlPr>
                    <w:rPr>
                      <w:rFonts w:ascii="Cambria Math" w:hAnsi="Cambria Math"/>
                      <w:i/>
                      <w:sz w:val="20"/>
                      <w:szCs w:val="20"/>
                    </w:rPr>
                  </m:ctrlPr>
                </m:sSubPr>
                <m:e>
                  <m:r>
                    <w:rPr>
                      <w:rFonts w:ascii="Cambria Math" w:hAnsi="Cambria Math"/>
                      <w:sz w:val="20"/>
                    </w:rPr>
                    <m:t>β</m:t>
                  </m:r>
                </m:e>
                <m:sub>
                  <m:r>
                    <w:rPr>
                      <w:rFonts w:ascii="Cambria Math" w:hAnsi="Cambria Math"/>
                      <w:sz w:val="20"/>
                      <w:szCs w:val="20"/>
                    </w:rPr>
                    <m:t>k</m:t>
                  </m:r>
                </m:sub>
              </m:sSub>
            </m:oMath>
            <w:r w:rsidR="00651D9C" w:rsidRPr="00D12B61">
              <w:rPr>
                <w:sz w:val="20"/>
              </w:rPr>
              <w:t xml:space="preserve"> </w:t>
            </w:r>
            <w:r w:rsidR="00651D9C" w:rsidRPr="00D12B61">
              <w:rPr>
                <w:rFonts w:ascii="Arial" w:hAnsi="Arial" w:cs="Arial"/>
                <w:sz w:val="20"/>
              </w:rPr>
              <w:t>son los coeficientes de regresión que indican la relación entre cada variable independiente y la felicidad.</w:t>
            </w:r>
          </w:p>
          <w:p w14:paraId="78C78F14" w14:textId="48E9F042" w:rsidR="00651D9C" w:rsidRPr="00D12B61" w:rsidRDefault="00D12B61" w:rsidP="00651D9C">
            <w:pPr>
              <w:pStyle w:val="TableParagraph"/>
              <w:spacing w:line="256" w:lineRule="auto"/>
              <w:ind w:right="123"/>
              <w:rPr>
                <w:sz w:val="20"/>
              </w:rPr>
            </w:p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ki</m:t>
                  </m:r>
                </m:sub>
              </m:sSub>
            </m:oMath>
            <w:r w:rsidR="00651D9C" w:rsidRPr="00D12B61">
              <w:rPr>
                <w:sz w:val="20"/>
              </w:rPr>
              <w:t xml:space="preserve"> </w:t>
            </w:r>
            <w:r w:rsidR="00651D9C" w:rsidRPr="00D12B61">
              <w:rPr>
                <w:rFonts w:ascii="Arial" w:hAnsi="Arial" w:cs="Arial"/>
                <w:sz w:val="20"/>
              </w:rPr>
              <w:t>= variables predictoras, las cuales tratan de explicar la felicidad en el modelo.</w:t>
            </w:r>
          </w:p>
          <w:p w14:paraId="1AC8DEEA" w14:textId="77777777" w:rsidR="00651D9C" w:rsidRPr="00D12B61" w:rsidRDefault="00D12B61" w:rsidP="00651D9C">
            <w:pPr>
              <w:pStyle w:val="TableParagraph"/>
              <w:spacing w:line="256" w:lineRule="auto"/>
              <w:ind w:right="123"/>
              <w:rPr>
                <w:sz w:val="20"/>
              </w:rPr>
            </w:pPr>
            <m:oMath>
              <m:sSub>
                <m:sSubPr>
                  <m:ctrlPr>
                    <w:rPr>
                      <w:rFonts w:ascii="Cambria Math" w:hAnsi="Cambria Math"/>
                      <w:i/>
                      <w:sz w:val="20"/>
                    </w:rPr>
                  </m:ctrlPr>
                </m:sSubPr>
                <m:e>
                  <m:r>
                    <w:rPr>
                      <w:rFonts w:ascii="Cambria Math" w:hAnsi="Cambria Math"/>
                      <w:sz w:val="20"/>
                    </w:rPr>
                    <m:t>ε</m:t>
                  </m:r>
                </m:e>
                <m:sub>
                  <m:r>
                    <w:rPr>
                      <w:rFonts w:ascii="Cambria Math" w:hAnsi="Cambria Math"/>
                      <w:sz w:val="20"/>
                    </w:rPr>
                    <m:t>i</m:t>
                  </m:r>
                </m:sub>
              </m:sSub>
            </m:oMath>
            <w:r w:rsidR="00651D9C" w:rsidRPr="00D12B61">
              <w:rPr>
                <w:sz w:val="20"/>
              </w:rPr>
              <w:t xml:space="preserve"> </w:t>
            </w:r>
            <w:r w:rsidR="00651D9C" w:rsidRPr="00D12B61">
              <w:rPr>
                <w:rFonts w:ascii="Arial" w:hAnsi="Arial" w:cs="Arial"/>
                <w:sz w:val="20"/>
              </w:rPr>
              <w:t>= Es el residuo o error, la diferencia entre el valor observado y el estimado por el modelo.</w:t>
            </w:r>
          </w:p>
          <w:p w14:paraId="271C792C" w14:textId="77777777" w:rsidR="00651D9C" w:rsidRPr="00D12B61" w:rsidRDefault="00651D9C" w:rsidP="00651D9C">
            <w:pPr>
              <w:pStyle w:val="TableParagraph"/>
              <w:spacing w:line="256" w:lineRule="auto"/>
              <w:ind w:right="123"/>
              <w:rPr>
                <w:rFonts w:ascii="Arial" w:hAnsi="Arial" w:cs="Arial"/>
                <w:sz w:val="20"/>
              </w:rPr>
            </w:pPr>
          </w:p>
          <w:p w14:paraId="0A614F60" w14:textId="77777777" w:rsidR="00651D9C" w:rsidRPr="00D12B61" w:rsidRDefault="00651D9C" w:rsidP="00651D9C">
            <w:pPr>
              <w:pStyle w:val="TableParagraph"/>
              <w:spacing w:line="256" w:lineRule="auto"/>
              <w:ind w:right="123"/>
              <w:rPr>
                <w:rFonts w:ascii="Arial" w:hAnsi="Arial" w:cs="Arial"/>
                <w:sz w:val="20"/>
              </w:rPr>
            </w:pPr>
            <w:r w:rsidRPr="00D12B61">
              <w:rPr>
                <w:rFonts w:ascii="Arial" w:hAnsi="Arial" w:cs="Arial"/>
                <w:sz w:val="20"/>
              </w:rPr>
              <w:t>Por lo tanto, en el modelo para el cálculo de la felicidad con los coeficientes incluidos se da en la siguiente regresión:</w:t>
            </w:r>
          </w:p>
          <w:p w14:paraId="60C2B1EA" w14:textId="77777777" w:rsidR="00651D9C" w:rsidRPr="00D12B61" w:rsidRDefault="00651D9C" w:rsidP="00651D9C">
            <w:pPr>
              <w:pStyle w:val="TableParagraph"/>
              <w:spacing w:line="256" w:lineRule="auto"/>
              <w:ind w:right="123"/>
              <w:rPr>
                <w:rFonts w:ascii="Arial" w:hAnsi="Arial" w:cs="Arial"/>
                <w:sz w:val="20"/>
              </w:rPr>
            </w:pPr>
          </w:p>
          <w:p w14:paraId="1E832178" w14:textId="2F8C2833" w:rsidR="00651D9C" w:rsidRPr="00D12B61" w:rsidRDefault="00651D9C" w:rsidP="00D55B97">
            <w:pPr>
              <w:pStyle w:val="TableParagraph"/>
              <w:spacing w:line="256" w:lineRule="auto"/>
              <w:ind w:right="123"/>
              <w:jc w:val="center"/>
              <w:rPr>
                <w:rFonts w:ascii="Arial" w:hAnsi="Arial" w:cs="Arial"/>
                <w:b/>
                <w:sz w:val="20"/>
                <w:szCs w:val="20"/>
              </w:rPr>
            </w:pPr>
            <w:r w:rsidRPr="00D12B61">
              <w:rPr>
                <w:rFonts w:ascii="Arial" w:hAnsi="Arial" w:cs="Arial"/>
                <w:b/>
                <w:sz w:val="20"/>
                <w:szCs w:val="20"/>
              </w:rPr>
              <w:t xml:space="preserve">Felicidad = </w:t>
            </w:r>
            <w:r w:rsidR="00F061C1" w:rsidRPr="00D12B61">
              <w:rPr>
                <w:rFonts w:ascii="Arial" w:hAnsi="Arial" w:cs="Arial"/>
                <w:b/>
                <w:sz w:val="20"/>
                <w:szCs w:val="20"/>
              </w:rPr>
              <w:t>1,78</w:t>
            </w:r>
            <w:r w:rsidRPr="00D12B61">
              <w:rPr>
                <w:rFonts w:ascii="Arial" w:hAnsi="Arial" w:cs="Arial"/>
                <w:b/>
                <w:sz w:val="20"/>
                <w:szCs w:val="20"/>
              </w:rPr>
              <w:t xml:space="preserve"> + 0,3</w:t>
            </w:r>
            <w:r w:rsidR="009E1EB1" w:rsidRPr="00D12B61">
              <w:rPr>
                <w:rFonts w:ascii="Arial" w:hAnsi="Arial" w:cs="Arial"/>
                <w:b/>
                <w:sz w:val="20"/>
                <w:szCs w:val="20"/>
              </w:rPr>
              <w:t>66</w:t>
            </w:r>
            <w:r w:rsidRPr="00D12B61">
              <w:rPr>
                <w:rFonts w:ascii="Arial" w:hAnsi="Arial" w:cs="Arial"/>
                <w:b/>
                <w:sz w:val="20"/>
                <w:szCs w:val="20"/>
              </w:rPr>
              <w:t>*</w:t>
            </w:r>
            <w:proofErr w:type="spellStart"/>
            <w:r w:rsidRPr="00D12B61">
              <w:rPr>
                <w:rFonts w:ascii="Arial" w:hAnsi="Arial" w:cs="Arial"/>
                <w:b/>
                <w:sz w:val="20"/>
                <w:szCs w:val="20"/>
              </w:rPr>
              <w:t>ΔLn</w:t>
            </w:r>
            <w:proofErr w:type="spellEnd"/>
            <w:r w:rsidRPr="00D12B61">
              <w:rPr>
                <w:rFonts w:ascii="Arial" w:hAnsi="Arial" w:cs="Arial"/>
                <w:b/>
                <w:sz w:val="20"/>
                <w:szCs w:val="20"/>
              </w:rPr>
              <w:t xml:space="preserve"> (PIB per cápita) + 2,</w:t>
            </w:r>
            <w:r w:rsidR="009E1EB1" w:rsidRPr="00D12B61">
              <w:rPr>
                <w:rFonts w:ascii="Arial" w:hAnsi="Arial" w:cs="Arial"/>
                <w:b/>
                <w:sz w:val="20"/>
                <w:szCs w:val="20"/>
              </w:rPr>
              <w:t>5</w:t>
            </w:r>
            <w:r w:rsidRPr="00D12B61">
              <w:rPr>
                <w:rFonts w:ascii="Arial" w:hAnsi="Arial" w:cs="Arial"/>
                <w:b/>
                <w:sz w:val="20"/>
                <w:szCs w:val="20"/>
              </w:rPr>
              <w:t>85*</w:t>
            </w:r>
            <w:proofErr w:type="spellStart"/>
            <w:r w:rsidRPr="00D12B61">
              <w:rPr>
                <w:rFonts w:ascii="Arial" w:hAnsi="Arial" w:cs="Arial"/>
                <w:b/>
                <w:sz w:val="20"/>
                <w:szCs w:val="20"/>
              </w:rPr>
              <w:t>ΔApoyo</w:t>
            </w:r>
            <w:proofErr w:type="spellEnd"/>
            <w:r w:rsidRPr="00D12B61">
              <w:rPr>
                <w:rFonts w:ascii="Arial" w:hAnsi="Arial" w:cs="Arial"/>
                <w:b/>
                <w:sz w:val="20"/>
                <w:szCs w:val="20"/>
              </w:rPr>
              <w:t xml:space="preserve"> social + 0,02</w:t>
            </w:r>
            <w:r w:rsidR="009E1EB1" w:rsidRPr="00D12B61">
              <w:rPr>
                <w:rFonts w:ascii="Arial" w:hAnsi="Arial" w:cs="Arial"/>
                <w:b/>
                <w:sz w:val="20"/>
                <w:szCs w:val="20"/>
              </w:rPr>
              <w:t>6</w:t>
            </w:r>
            <w:r w:rsidRPr="00D12B61">
              <w:rPr>
                <w:rFonts w:ascii="Arial" w:hAnsi="Arial" w:cs="Arial"/>
                <w:b/>
                <w:sz w:val="20"/>
                <w:szCs w:val="20"/>
              </w:rPr>
              <w:t>*</w:t>
            </w:r>
            <w:proofErr w:type="spellStart"/>
            <w:r w:rsidRPr="00D12B61">
              <w:rPr>
                <w:rFonts w:ascii="Arial" w:hAnsi="Arial" w:cs="Arial"/>
                <w:b/>
                <w:sz w:val="20"/>
                <w:szCs w:val="20"/>
              </w:rPr>
              <w:t>ΔAños</w:t>
            </w:r>
            <w:proofErr w:type="spellEnd"/>
            <w:r w:rsidRPr="00D12B61">
              <w:rPr>
                <w:rFonts w:ascii="Arial" w:hAnsi="Arial" w:cs="Arial"/>
                <w:b/>
                <w:sz w:val="20"/>
                <w:szCs w:val="20"/>
              </w:rPr>
              <w:t xml:space="preserve"> de esperanza de vida saludable + 1,</w:t>
            </w:r>
            <w:r w:rsidR="00D55B97" w:rsidRPr="00D12B61">
              <w:rPr>
                <w:rFonts w:ascii="Arial" w:hAnsi="Arial" w:cs="Arial"/>
                <w:b/>
                <w:sz w:val="20"/>
                <w:szCs w:val="20"/>
              </w:rPr>
              <w:t>178</w:t>
            </w:r>
            <w:r w:rsidRPr="00D12B61">
              <w:rPr>
                <w:rFonts w:ascii="Arial" w:hAnsi="Arial" w:cs="Arial"/>
                <w:b/>
                <w:sz w:val="20"/>
                <w:szCs w:val="20"/>
              </w:rPr>
              <w:t>*</w:t>
            </w:r>
            <w:proofErr w:type="spellStart"/>
            <w:r w:rsidRPr="00D12B61">
              <w:rPr>
                <w:rFonts w:ascii="Arial" w:hAnsi="Arial" w:cs="Arial"/>
                <w:b/>
                <w:sz w:val="20"/>
                <w:szCs w:val="20"/>
              </w:rPr>
              <w:t>ΔLibertad</w:t>
            </w:r>
            <w:proofErr w:type="spellEnd"/>
            <w:r w:rsidRPr="00D12B61">
              <w:rPr>
                <w:rFonts w:ascii="Arial" w:hAnsi="Arial" w:cs="Arial"/>
                <w:b/>
                <w:sz w:val="20"/>
                <w:szCs w:val="20"/>
              </w:rPr>
              <w:t xml:space="preserve"> percibida para tomar decisiones de vida + 0,</w:t>
            </w:r>
            <w:r w:rsidR="00D55B97" w:rsidRPr="00D12B61">
              <w:rPr>
                <w:rFonts w:ascii="Arial" w:hAnsi="Arial" w:cs="Arial"/>
                <w:b/>
                <w:sz w:val="20"/>
                <w:szCs w:val="20"/>
              </w:rPr>
              <w:t>571</w:t>
            </w:r>
            <w:r w:rsidRPr="00D12B61">
              <w:rPr>
                <w:rFonts w:ascii="Arial" w:hAnsi="Arial" w:cs="Arial"/>
                <w:b/>
                <w:sz w:val="20"/>
                <w:szCs w:val="20"/>
              </w:rPr>
              <w:t>*</w:t>
            </w:r>
            <w:proofErr w:type="spellStart"/>
            <w:r w:rsidRPr="00D12B61">
              <w:rPr>
                <w:rFonts w:ascii="Arial" w:hAnsi="Arial" w:cs="Arial"/>
                <w:b/>
                <w:sz w:val="20"/>
                <w:szCs w:val="20"/>
              </w:rPr>
              <w:t>ΔGenerosidad</w:t>
            </w:r>
            <w:proofErr w:type="spellEnd"/>
            <w:r w:rsidRPr="00D12B61">
              <w:rPr>
                <w:rFonts w:ascii="Arial" w:hAnsi="Arial" w:cs="Arial"/>
                <w:b/>
                <w:sz w:val="20"/>
                <w:szCs w:val="20"/>
              </w:rPr>
              <w:t xml:space="preserve"> – 0,</w:t>
            </w:r>
            <w:r w:rsidR="00D55B97" w:rsidRPr="00D12B61">
              <w:rPr>
                <w:rFonts w:ascii="Arial" w:hAnsi="Arial" w:cs="Arial"/>
                <w:b/>
                <w:sz w:val="20"/>
                <w:szCs w:val="20"/>
              </w:rPr>
              <w:t>725</w:t>
            </w:r>
            <w:r w:rsidRPr="00D12B61">
              <w:rPr>
                <w:rFonts w:ascii="Arial" w:hAnsi="Arial" w:cs="Arial"/>
                <w:b/>
                <w:sz w:val="20"/>
                <w:szCs w:val="20"/>
              </w:rPr>
              <w:t>*</w:t>
            </w:r>
            <w:proofErr w:type="spellStart"/>
            <w:r w:rsidRPr="00D12B61">
              <w:rPr>
                <w:rFonts w:ascii="Arial" w:hAnsi="Arial" w:cs="Arial"/>
                <w:b/>
                <w:sz w:val="20"/>
                <w:szCs w:val="20"/>
              </w:rPr>
              <w:t>ΔPercepciones</w:t>
            </w:r>
            <w:proofErr w:type="spellEnd"/>
            <w:r w:rsidRPr="00D12B61">
              <w:rPr>
                <w:rFonts w:ascii="Arial" w:hAnsi="Arial" w:cs="Arial"/>
                <w:b/>
                <w:sz w:val="20"/>
                <w:szCs w:val="20"/>
              </w:rPr>
              <w:t xml:space="preserve"> de corrupción</w:t>
            </w:r>
          </w:p>
        </w:tc>
      </w:tr>
      <w:tr w:rsidR="00651D9C" w:rsidRPr="00D12B61" w14:paraId="28DAD181" w14:textId="77777777" w:rsidTr="008D060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2A6D12" w14:textId="4693AA15" w:rsidR="00651D9C" w:rsidRPr="00D12B61" w:rsidRDefault="00651D9C" w:rsidP="00651D9C">
            <w:pPr>
              <w:rPr>
                <w:rFonts w:ascii="Arial" w:hAnsi="Arial" w:cs="Arial"/>
                <w:b/>
                <w:bCs/>
                <w:sz w:val="20"/>
                <w:szCs w:val="20"/>
              </w:rPr>
            </w:pPr>
            <w:r w:rsidRPr="00D12B61">
              <w:rPr>
                <w:rFonts w:ascii="Arial" w:hAnsi="Arial" w:cs="Arial"/>
                <w:b/>
                <w:bCs/>
                <w:sz w:val="20"/>
                <w:szCs w:val="20"/>
              </w:rPr>
              <w:t>Unidad de medida</w:t>
            </w:r>
            <w:r w:rsidR="008D060F" w:rsidRPr="00D12B61">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728D3" w14:textId="77777777" w:rsidR="00651D9C" w:rsidRPr="00D12B61" w:rsidRDefault="00651D9C" w:rsidP="00651D9C">
            <w:pPr>
              <w:rPr>
                <w:rFonts w:ascii="Arial" w:hAnsi="Arial" w:cs="Arial"/>
                <w:sz w:val="20"/>
                <w:szCs w:val="20"/>
              </w:rPr>
            </w:pPr>
            <w:r w:rsidRPr="00D12B61">
              <w:rPr>
                <w:rFonts w:ascii="Arial" w:hAnsi="Arial" w:cs="Arial"/>
                <w:sz w:val="20"/>
                <w:szCs w:val="20"/>
              </w:rPr>
              <w:t> Puntos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DD605F6" w14:textId="77777777" w:rsidR="00651D9C" w:rsidRPr="00D12B61" w:rsidRDefault="00651D9C" w:rsidP="00651D9C">
            <w:pPr>
              <w:rPr>
                <w:rFonts w:ascii="Arial" w:hAnsi="Arial" w:cs="Arial"/>
                <w:b/>
                <w:bCs/>
                <w:sz w:val="20"/>
                <w:szCs w:val="20"/>
              </w:rPr>
            </w:pPr>
            <w:r w:rsidRPr="00D12B61">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F8A02" w14:textId="456DD564" w:rsidR="00651D9C" w:rsidRPr="00D12B61" w:rsidRDefault="00651D9C" w:rsidP="008D060F">
            <w:pPr>
              <w:rPr>
                <w:rFonts w:ascii="Arial" w:hAnsi="Arial" w:cs="Arial"/>
                <w:sz w:val="20"/>
                <w:szCs w:val="20"/>
              </w:rPr>
            </w:pPr>
            <w:r w:rsidRPr="00D12B61">
              <w:rPr>
                <w:rFonts w:ascii="Arial"/>
                <w:sz w:val="20"/>
              </w:rPr>
              <w:t>Escala de 0 a 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E27D3" w14:textId="77777777" w:rsidR="00651D9C" w:rsidRPr="00D12B61" w:rsidRDefault="00651D9C" w:rsidP="00651D9C">
            <w:pPr>
              <w:rPr>
                <w:rFonts w:ascii="Arial" w:hAnsi="Arial" w:cs="Arial"/>
                <w:b/>
                <w:bCs/>
                <w:sz w:val="20"/>
                <w:szCs w:val="20"/>
              </w:rPr>
            </w:pPr>
            <w:r w:rsidRPr="00D12B61">
              <w:rPr>
                <w:rFonts w:ascii="Arial" w:hAnsi="Arial" w:cs="Arial"/>
                <w:b/>
                <w:bCs/>
                <w:sz w:val="20"/>
                <w:szCs w:val="20"/>
              </w:rPr>
              <w:t>Interpretación de los datos</w:t>
            </w:r>
            <w:r w:rsidRPr="00D12B61">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2C5A8CDD" w14:textId="6D5B7F10" w:rsidR="00651D9C" w:rsidRPr="00D12B61" w:rsidRDefault="00651D9C" w:rsidP="00651D9C">
            <w:pPr>
              <w:jc w:val="both"/>
              <w:rPr>
                <w:rFonts w:ascii="Arial" w:hAnsi="Arial" w:cs="Arial"/>
                <w:sz w:val="20"/>
                <w:szCs w:val="20"/>
              </w:rPr>
            </w:pPr>
            <w:r w:rsidRPr="00D12B61">
              <w:rPr>
                <w:rFonts w:ascii="Arial" w:hAnsi="Arial" w:cs="Arial"/>
                <w:sz w:val="20"/>
                <w:szCs w:val="20"/>
              </w:rPr>
              <w:t>Cuanto mayor sea este valor, mayor será la felicidad según el modelo.</w:t>
            </w:r>
          </w:p>
        </w:tc>
      </w:tr>
      <w:tr w:rsidR="001D10AE" w:rsidRPr="00D12B61" w14:paraId="603CD0A8" w14:textId="77777777" w:rsidTr="00612C35">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5AAF753F" w14:textId="75CE49A3" w:rsidR="001D10AE" w:rsidRPr="00D12B61" w:rsidRDefault="001D10AE" w:rsidP="001D10AE">
            <w:pPr>
              <w:jc w:val="both"/>
              <w:rPr>
                <w:rFonts w:ascii="Arial" w:hAnsi="Arial" w:cs="Arial"/>
                <w:b/>
                <w:bCs/>
                <w:sz w:val="20"/>
                <w:szCs w:val="20"/>
              </w:rPr>
            </w:pPr>
            <w:r w:rsidRPr="00D12B61">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52494730" w14:textId="6DC6DE48" w:rsidR="001D10AE" w:rsidRPr="00D12B61" w:rsidRDefault="00B501E6" w:rsidP="00651D9C">
            <w:pPr>
              <w:jc w:val="both"/>
              <w:rPr>
                <w:rFonts w:ascii="Arial" w:hAnsi="Arial" w:cs="Arial"/>
                <w:sz w:val="20"/>
                <w:szCs w:val="20"/>
              </w:rPr>
            </w:pPr>
            <w:r w:rsidRPr="00D12B61">
              <w:rPr>
                <w:rFonts w:ascii="Arial" w:hAnsi="Arial" w:cs="Arial"/>
                <w:sz w:val="20"/>
                <w:szCs w:val="20"/>
              </w:rPr>
              <w:t>Para el cálculo del indicador se realizará una desagregación geográfica a nivel de departamento</w:t>
            </w:r>
            <w:r w:rsidR="00D55B97" w:rsidRPr="00D12B61">
              <w:rPr>
                <w:rFonts w:ascii="Arial" w:hAnsi="Arial" w:cs="Arial"/>
                <w:sz w:val="20"/>
                <w:szCs w:val="20"/>
              </w:rPr>
              <w:t xml:space="preserve"> y municipio</w:t>
            </w:r>
            <w:r w:rsidR="007535E2" w:rsidRPr="00D12B61">
              <w:rPr>
                <w:rFonts w:ascii="Arial" w:hAnsi="Arial" w:cs="Arial"/>
                <w:sz w:val="20"/>
                <w:szCs w:val="20"/>
              </w:rPr>
              <w:t>.</w:t>
            </w:r>
          </w:p>
        </w:tc>
      </w:tr>
      <w:tr w:rsidR="00651D9C" w:rsidRPr="00D12B61" w14:paraId="67A779B8" w14:textId="77777777" w:rsidTr="008D060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A405D2" w14:textId="77777777" w:rsidR="00651D9C" w:rsidRPr="00D12B61" w:rsidRDefault="00651D9C" w:rsidP="00651D9C">
            <w:pPr>
              <w:rPr>
                <w:rFonts w:ascii="Arial" w:hAnsi="Arial" w:cs="Arial"/>
                <w:b/>
                <w:bCs/>
                <w:sz w:val="20"/>
                <w:szCs w:val="20"/>
              </w:rPr>
            </w:pPr>
            <w:r w:rsidRPr="00D12B61">
              <w:rPr>
                <w:rFonts w:ascii="Arial" w:hAnsi="Arial" w:cs="Arial"/>
                <w:b/>
                <w:bCs/>
                <w:sz w:val="20"/>
                <w:szCs w:val="20"/>
              </w:rPr>
              <w:lastRenderedPageBreak/>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48803FD3" w14:textId="77777777" w:rsidR="00651D9C" w:rsidRPr="00D12B61" w:rsidRDefault="00651D9C" w:rsidP="00651D9C">
            <w:pPr>
              <w:contextualSpacing/>
              <w:rPr>
                <w:rFonts w:ascii="Arial" w:eastAsiaTheme="minorEastAsia" w:hAnsi="Arial" w:cs="Arial"/>
                <w:bCs/>
                <w:sz w:val="20"/>
                <w:szCs w:val="20"/>
              </w:rPr>
            </w:pPr>
          </w:p>
          <w:p w14:paraId="5F996409" w14:textId="77777777" w:rsidR="00651D9C" w:rsidRPr="00D12B61" w:rsidRDefault="00651D9C" w:rsidP="00651D9C">
            <w:pPr>
              <w:contextualSpacing/>
              <w:jc w:val="both"/>
              <w:rPr>
                <w:rFonts w:ascii="Arial" w:eastAsiaTheme="minorEastAsia" w:hAnsi="Arial" w:cs="Arial"/>
                <w:bCs/>
                <w:sz w:val="20"/>
                <w:szCs w:val="20"/>
              </w:rPr>
            </w:pPr>
          </w:p>
          <w:p w14:paraId="1B1967C7" w14:textId="77777777" w:rsidR="00651D9C" w:rsidRPr="00D12B61" w:rsidRDefault="00651D9C" w:rsidP="00651D9C">
            <w:pPr>
              <w:contextualSpacing/>
              <w:jc w:val="both"/>
              <w:rPr>
                <w:rFonts w:ascii="Arial" w:eastAsiaTheme="minorEastAsia" w:hAnsi="Arial" w:cs="Arial"/>
                <w:bCs/>
                <w:sz w:val="20"/>
                <w:szCs w:val="20"/>
              </w:rPr>
            </w:pPr>
            <w:r w:rsidRPr="00D12B61">
              <w:rPr>
                <w:rFonts w:ascii="Arial" w:eastAsiaTheme="minorEastAsia" w:hAnsi="Arial" w:cs="Arial"/>
                <w:bCs/>
                <w:sz w:val="20"/>
                <w:szCs w:val="20"/>
              </w:rPr>
              <w:t xml:space="preserve">El nivel de felicidad se utiliza como variable dependiente en una regresión con 6 factores o variables que tratan de explicar el nivel de felicidad, las cuales son: </w:t>
            </w:r>
          </w:p>
          <w:p w14:paraId="2A1E09D4" w14:textId="77777777" w:rsidR="00651D9C" w:rsidRPr="00D12B61" w:rsidRDefault="00651D9C" w:rsidP="00651D9C">
            <w:pPr>
              <w:contextualSpacing/>
              <w:jc w:val="both"/>
              <w:rPr>
                <w:rFonts w:ascii="Arial" w:eastAsiaTheme="minorEastAsia" w:hAnsi="Arial" w:cs="Arial"/>
                <w:bCs/>
                <w:sz w:val="20"/>
                <w:szCs w:val="20"/>
              </w:rPr>
            </w:pPr>
          </w:p>
          <w:p w14:paraId="415F1E11" w14:textId="77777777"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PIB per cápita (Expresado en términos de la Paridad del Poder Adquisitivo PPA).</w:t>
            </w:r>
          </w:p>
          <w:p w14:paraId="32E93DE8" w14:textId="77777777"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 xml:space="preserve">Años de esperanza de vida saludable. </w:t>
            </w:r>
          </w:p>
          <w:p w14:paraId="0AFCE081" w14:textId="77777777"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 xml:space="preserve">Libertad percibida para tomar decisiones de vida. </w:t>
            </w:r>
          </w:p>
          <w:p w14:paraId="0D1F086F" w14:textId="77777777"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Generosidad.</w:t>
            </w:r>
          </w:p>
          <w:p w14:paraId="2784CD4F" w14:textId="77777777"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 xml:space="preserve">Percepciones de corrupción. </w:t>
            </w:r>
          </w:p>
          <w:p w14:paraId="49390AD6" w14:textId="67DD153E" w:rsidR="00651D9C" w:rsidRPr="00D12B61" w:rsidRDefault="00651D9C" w:rsidP="005A59AA">
            <w:pPr>
              <w:pStyle w:val="Prrafodelista"/>
              <w:numPr>
                <w:ilvl w:val="0"/>
                <w:numId w:val="2"/>
              </w:numPr>
              <w:spacing w:line="240" w:lineRule="auto"/>
              <w:jc w:val="both"/>
              <w:rPr>
                <w:rFonts w:ascii="Arial" w:eastAsiaTheme="minorEastAsia" w:hAnsi="Arial" w:cs="Arial"/>
                <w:bCs/>
                <w:sz w:val="20"/>
                <w:szCs w:val="20"/>
              </w:rPr>
            </w:pPr>
            <w:r w:rsidRPr="00D12B61">
              <w:rPr>
                <w:rFonts w:ascii="Arial" w:eastAsiaTheme="minorEastAsia" w:hAnsi="Arial" w:cs="Arial"/>
                <w:bCs/>
                <w:sz w:val="20"/>
                <w:szCs w:val="20"/>
              </w:rPr>
              <w:t>Apoyo social.</w:t>
            </w:r>
          </w:p>
          <w:p w14:paraId="1FDB07BD" w14:textId="77777777" w:rsidR="00651D9C" w:rsidRPr="00D12B61" w:rsidRDefault="00651D9C" w:rsidP="00DF2AD0">
            <w:pPr>
              <w:contextualSpacing/>
              <w:jc w:val="both"/>
              <w:rPr>
                <w:rFonts w:ascii="Arial" w:eastAsiaTheme="minorEastAsia" w:hAnsi="Arial" w:cs="Arial"/>
                <w:bCs/>
                <w:sz w:val="20"/>
                <w:szCs w:val="20"/>
              </w:rPr>
            </w:pPr>
          </w:p>
          <w:p w14:paraId="2C619CA5" w14:textId="77777777" w:rsidR="00651D9C" w:rsidRPr="00D12B61" w:rsidRDefault="00651D9C" w:rsidP="00651D9C">
            <w:pPr>
              <w:contextualSpacing/>
              <w:rPr>
                <w:rFonts w:ascii="Arial" w:hAnsi="Arial" w:cs="Arial"/>
                <w:sz w:val="20"/>
                <w:szCs w:val="20"/>
              </w:rPr>
            </w:pPr>
            <w:r w:rsidRPr="00D12B61">
              <w:rPr>
                <w:rFonts w:ascii="Arial" w:hAnsi="Arial" w:cs="Arial"/>
                <w:sz w:val="20"/>
                <w:szCs w:val="20"/>
              </w:rPr>
              <w:t>Sean las variables:</w:t>
            </w:r>
          </w:p>
          <w:p w14:paraId="37C324CF" w14:textId="77777777" w:rsidR="00651D9C" w:rsidRPr="00D12B61" w:rsidRDefault="00651D9C" w:rsidP="00651D9C">
            <w:pPr>
              <w:contextualSpacing/>
              <w:rPr>
                <w:rFonts w:ascii="Arial" w:hAnsi="Arial" w:cs="Arial"/>
                <w:b/>
                <w:bCs/>
                <w:sz w:val="20"/>
                <w:szCs w:val="20"/>
              </w:rPr>
            </w:pPr>
          </w:p>
          <w:p w14:paraId="5467DBE2" w14:textId="2B551664" w:rsidR="00651D9C" w:rsidRPr="00D12B61" w:rsidRDefault="00D12B61" w:rsidP="00651D9C">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410</m:t>
                  </m:r>
                </m:sub>
              </m:sSub>
            </m:oMath>
            <w:r w:rsidR="00651D9C" w:rsidRPr="00D12B61">
              <w:rPr>
                <w:rFonts w:ascii="Arial" w:hAnsi="Arial" w:cs="Arial"/>
                <w:sz w:val="20"/>
                <w:szCs w:val="20"/>
              </w:rPr>
              <w:t xml:space="preserve">: </w:t>
            </w:r>
            <w:r w:rsidR="00E27EE9" w:rsidRPr="00D12B61">
              <w:rPr>
                <w:rFonts w:ascii="Arial" w:hAnsi="Arial" w:cs="Arial"/>
                <w:sz w:val="20"/>
                <w:szCs w:val="20"/>
              </w:rPr>
              <w:t>¿Si usted se encontrara en problemas, tiene familiares o amigos en los que puede contar para que lo ayuden cuando sea que lo necesite?</w:t>
            </w:r>
          </w:p>
          <w:p w14:paraId="44D0C39E" w14:textId="77777777" w:rsidR="00E27EE9" w:rsidRPr="00D12B61" w:rsidRDefault="00D12B61" w:rsidP="00651D9C">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411</m:t>
                  </m:r>
                </m:sub>
              </m:sSub>
            </m:oMath>
            <w:r w:rsidR="00651D9C" w:rsidRPr="00D12B61">
              <w:rPr>
                <w:rFonts w:ascii="Arial" w:hAnsi="Arial" w:cs="Arial"/>
                <w:sz w:val="20"/>
                <w:szCs w:val="20"/>
              </w:rPr>
              <w:t xml:space="preserve">: </w:t>
            </w:r>
            <w:r w:rsidR="00E27EE9" w:rsidRPr="00D12B61">
              <w:rPr>
                <w:rFonts w:ascii="Arial" w:hAnsi="Arial" w:cs="Arial"/>
                <w:sz w:val="20"/>
                <w:szCs w:val="20"/>
              </w:rPr>
              <w:t>¿Está usted satisfecho con su libertad para elegir qué hacer con su vida?</w:t>
            </w:r>
          </w:p>
          <w:p w14:paraId="4558F183" w14:textId="71E24A5B" w:rsidR="00651D9C" w:rsidRPr="00D12B61" w:rsidRDefault="00D12B61" w:rsidP="00651D9C">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412</m:t>
                  </m:r>
                </m:sub>
              </m:sSub>
            </m:oMath>
            <w:r w:rsidR="00651D9C" w:rsidRPr="00D12B61">
              <w:rPr>
                <w:rFonts w:ascii="Arial" w:hAnsi="Arial" w:cs="Arial"/>
                <w:sz w:val="20"/>
                <w:szCs w:val="20"/>
              </w:rPr>
              <w:t xml:space="preserve">: </w:t>
            </w:r>
            <w:r w:rsidR="00E27EE9" w:rsidRPr="00D12B61">
              <w:rPr>
                <w:rFonts w:ascii="Arial" w:hAnsi="Arial" w:cs="Arial"/>
                <w:sz w:val="20"/>
                <w:szCs w:val="20"/>
              </w:rPr>
              <w:t>¿Usted ha donado dinero a programas de caridad en el mes pasado?</w:t>
            </w:r>
          </w:p>
          <w:p w14:paraId="3B82AA22" w14:textId="77777777" w:rsidR="00E27EE9" w:rsidRPr="00D12B61" w:rsidRDefault="00D12B61" w:rsidP="00E27EE9">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413</m:t>
                  </m:r>
                </m:sub>
              </m:sSub>
            </m:oMath>
            <w:r w:rsidR="00651D9C" w:rsidRPr="00D12B61">
              <w:rPr>
                <w:rFonts w:ascii="Arial" w:hAnsi="Arial" w:cs="Arial"/>
                <w:sz w:val="20"/>
                <w:szCs w:val="20"/>
              </w:rPr>
              <w:t xml:space="preserve">: </w:t>
            </w:r>
            <w:r w:rsidR="00E27EE9" w:rsidRPr="00D12B61">
              <w:rPr>
                <w:rFonts w:ascii="Arial" w:hAnsi="Arial" w:cs="Arial"/>
                <w:sz w:val="20"/>
                <w:szCs w:val="20"/>
              </w:rPr>
              <w:t>¿Cree usted que la corrupción está extendida en todo el gobierno?</w:t>
            </w:r>
          </w:p>
          <w:p w14:paraId="7573DD8D" w14:textId="77777777" w:rsidR="00E27EE9" w:rsidRPr="00D12B61" w:rsidRDefault="00D12B61" w:rsidP="00E27EE9">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414</m:t>
                  </m:r>
                </m:sub>
              </m:sSub>
            </m:oMath>
            <w:r w:rsidR="00651D9C" w:rsidRPr="00D12B61">
              <w:rPr>
                <w:rFonts w:ascii="Arial" w:hAnsi="Arial" w:cs="Arial"/>
                <w:sz w:val="20"/>
                <w:szCs w:val="20"/>
              </w:rPr>
              <w:t>:</w:t>
            </w:r>
            <w:r w:rsidR="00E27EE9" w:rsidRPr="00D12B61">
              <w:rPr>
                <w:rFonts w:ascii="Arial" w:hAnsi="Arial" w:cs="Arial"/>
                <w:sz w:val="20"/>
                <w:szCs w:val="20"/>
              </w:rPr>
              <w:t xml:space="preserve"> ¿Cree usted que la corrupción está extendida en el sector empresarial?</w:t>
            </w:r>
          </w:p>
          <w:p w14:paraId="3E9E9CD2" w14:textId="77777777" w:rsidR="00E27EE9" w:rsidRPr="00D12B61" w:rsidRDefault="00E27EE9" w:rsidP="00E27EE9">
            <w:pPr>
              <w:contextualSpacing/>
              <w:jc w:val="both"/>
              <w:rPr>
                <w:rFonts w:ascii="Arial" w:hAnsi="Arial" w:cs="Arial"/>
                <w:sz w:val="20"/>
                <w:szCs w:val="20"/>
              </w:rPr>
            </w:pPr>
            <w:r w:rsidRPr="00D12B61">
              <w:rPr>
                <w:rFonts w:ascii="Arial" w:hAnsi="Arial" w:cs="Arial"/>
                <w:sz w:val="20"/>
                <w:szCs w:val="20"/>
              </w:rPr>
              <w:t>PIB per cápita por Paridad del Poder Adquisitivo (PPA).</w:t>
            </w:r>
          </w:p>
          <w:p w14:paraId="28C7C022" w14:textId="65F2FD60" w:rsidR="00E27EE9" w:rsidRPr="00D12B61" w:rsidRDefault="00E27EE9" w:rsidP="00E27EE9">
            <w:pPr>
              <w:contextualSpacing/>
              <w:jc w:val="both"/>
              <w:rPr>
                <w:rFonts w:ascii="Arial" w:hAnsi="Arial" w:cs="Arial"/>
                <w:sz w:val="20"/>
                <w:szCs w:val="20"/>
              </w:rPr>
            </w:pPr>
            <w:r w:rsidRPr="00D12B61">
              <w:rPr>
                <w:rFonts w:ascii="Arial" w:hAnsi="Arial" w:cs="Arial"/>
                <w:sz w:val="20"/>
                <w:szCs w:val="20"/>
              </w:rPr>
              <w:t>Esperanza de vida saludable.</w:t>
            </w:r>
          </w:p>
          <w:p w14:paraId="20B3D94A" w14:textId="77777777" w:rsidR="00E27EE9" w:rsidRPr="00D12B61" w:rsidRDefault="00E27EE9" w:rsidP="00214512">
            <w:pPr>
              <w:contextualSpacing/>
              <w:rPr>
                <w:rFonts w:ascii="Arial" w:hAnsi="Arial" w:cs="Arial"/>
                <w:sz w:val="20"/>
                <w:szCs w:val="20"/>
              </w:rPr>
            </w:pPr>
          </w:p>
          <w:p w14:paraId="4F3E5FDD" w14:textId="66363A9E" w:rsidR="00651D9C" w:rsidRPr="00D12B61" w:rsidRDefault="00651D9C" w:rsidP="00E27EE9">
            <w:pPr>
              <w:contextualSpacing/>
              <w:jc w:val="center"/>
              <w:rPr>
                <w:rFonts w:ascii="Arial" w:hAnsi="Arial" w:cs="Arial"/>
                <w:sz w:val="20"/>
                <w:szCs w:val="20"/>
              </w:rPr>
            </w:pPr>
            <w:r w:rsidRPr="00D12B61">
              <w:rPr>
                <w:rFonts w:ascii="Arial" w:hAnsi="Arial" w:cs="Arial"/>
                <w:b/>
                <w:bCs/>
                <w:sz w:val="20"/>
                <w:szCs w:val="20"/>
              </w:rPr>
              <w:t xml:space="preserve">Cálculo del </w:t>
            </w:r>
            <w:r w:rsidR="00E27EE9" w:rsidRPr="00D12B61">
              <w:rPr>
                <w:rFonts w:ascii="Arial" w:hAnsi="Arial" w:cs="Arial"/>
                <w:b/>
                <w:bCs/>
                <w:sz w:val="20"/>
                <w:szCs w:val="20"/>
              </w:rPr>
              <w:t>indicador mediante análisis de regresión:</w:t>
            </w:r>
          </w:p>
          <w:p w14:paraId="26F07DC0" w14:textId="77777777" w:rsidR="00651D9C" w:rsidRPr="00D12B61" w:rsidRDefault="00651D9C" w:rsidP="00651D9C">
            <w:pPr>
              <w:contextualSpacing/>
              <w:rPr>
                <w:rFonts w:ascii="Arial" w:eastAsia="Arial" w:hAnsi="Arial" w:cs="Arial"/>
                <w:b/>
                <w:bCs/>
                <w:kern w:val="0"/>
                <w:sz w:val="20"/>
                <w:szCs w:val="20"/>
                <w14:ligatures w14:val="none"/>
              </w:rPr>
            </w:pPr>
          </w:p>
          <w:p w14:paraId="7314E7C5" w14:textId="77777777" w:rsidR="00651D9C" w:rsidRPr="00D12B61" w:rsidRDefault="00651D9C" w:rsidP="00651D9C">
            <w:pPr>
              <w:contextualSpacing/>
              <w:rPr>
                <w:rFonts w:ascii="Arial" w:eastAsia="Arial" w:hAnsi="Arial" w:cs="Arial"/>
                <w:kern w:val="0"/>
                <w:sz w:val="20"/>
                <w:szCs w:val="20"/>
                <w14:ligatures w14:val="none"/>
              </w:rPr>
            </w:pPr>
            <w:r w:rsidRPr="00D12B61">
              <w:rPr>
                <w:rFonts w:ascii="Arial" w:eastAsia="Arial" w:hAnsi="Arial" w:cs="Arial"/>
                <w:kern w:val="0"/>
                <w:sz w:val="20"/>
                <w:szCs w:val="20"/>
                <w14:ligatures w14:val="none"/>
              </w:rPr>
              <w:t>Inicialmente se identifican las privaciones dentro de cada una de las dimensiones del indicador.</w:t>
            </w:r>
          </w:p>
          <w:p w14:paraId="040C532D" w14:textId="77777777" w:rsidR="00651D9C" w:rsidRPr="00D12B61" w:rsidRDefault="00651D9C" w:rsidP="00651D9C">
            <w:pPr>
              <w:contextualSpacing/>
              <w:rPr>
                <w:rFonts w:ascii="Arial" w:eastAsia="Arial" w:hAnsi="Arial" w:cs="Arial"/>
                <w:kern w:val="0"/>
                <w:sz w:val="20"/>
                <w:szCs w:val="20"/>
                <w14:ligatures w14:val="none"/>
              </w:rPr>
            </w:pPr>
          </w:p>
          <w:p w14:paraId="67DF9A52" w14:textId="10179AAC" w:rsidR="00651D9C" w:rsidRPr="00D12B61" w:rsidRDefault="00E27EE9" w:rsidP="005A59AA">
            <w:pPr>
              <w:pStyle w:val="Prrafodelista"/>
              <w:numPr>
                <w:ilvl w:val="0"/>
                <w:numId w:val="1"/>
              </w:numPr>
              <w:spacing w:line="240" w:lineRule="auto"/>
              <w:rPr>
                <w:rFonts w:ascii="Arial" w:eastAsia="Arial" w:hAnsi="Arial" w:cs="Arial"/>
                <w:b/>
                <w:bCs/>
                <w:kern w:val="0"/>
                <w:sz w:val="20"/>
                <w:szCs w:val="20"/>
                <w14:ligatures w14:val="none"/>
              </w:rPr>
            </w:pPr>
            <w:r w:rsidRPr="00D12B61">
              <w:rPr>
                <w:rFonts w:ascii="Arial" w:eastAsia="Arial" w:hAnsi="Arial" w:cs="Arial"/>
                <w:b/>
                <w:bCs/>
                <w:kern w:val="0"/>
                <w:sz w:val="20"/>
                <w:szCs w:val="20"/>
                <w14:ligatures w14:val="none"/>
              </w:rPr>
              <w:t>Creación de un país ficticio “Distopia”</w:t>
            </w:r>
          </w:p>
          <w:p w14:paraId="23D4489C" w14:textId="77777777" w:rsidR="00E27EE9" w:rsidRPr="00D12B61" w:rsidRDefault="00E27EE9" w:rsidP="00A90F41">
            <w:pPr>
              <w:rPr>
                <w:rFonts w:ascii="Arial" w:eastAsia="Arial" w:hAnsi="Arial" w:cs="Arial"/>
                <w:b/>
                <w:bCs/>
                <w:kern w:val="0"/>
                <w:sz w:val="20"/>
                <w:szCs w:val="20"/>
                <w14:ligatures w14:val="none"/>
              </w:rPr>
            </w:pPr>
          </w:p>
          <w:p w14:paraId="38A5BF3A" w14:textId="77777777" w:rsidR="00E27EE9" w:rsidRPr="00D12B61" w:rsidRDefault="00E27EE9" w:rsidP="00E27EE9">
            <w:pPr>
              <w:pStyle w:val="Prrafodelista"/>
              <w:spacing w:line="240" w:lineRule="auto"/>
              <w:jc w:val="both"/>
              <w:rPr>
                <w:rFonts w:ascii="Arial" w:eastAsia="Arial" w:hAnsi="Arial" w:cs="Arial"/>
                <w:kern w:val="0"/>
                <w:sz w:val="20"/>
                <w:szCs w:val="20"/>
                <w14:ligatures w14:val="none"/>
              </w:rPr>
            </w:pPr>
            <w:r w:rsidRPr="00D12B61">
              <w:rPr>
                <w:rFonts w:ascii="Arial" w:eastAsia="Arial" w:hAnsi="Arial" w:cs="Arial"/>
                <w:kern w:val="0"/>
                <w:sz w:val="20"/>
                <w:szCs w:val="20"/>
                <w14:ligatures w14:val="none"/>
              </w:rPr>
              <w:t xml:space="preserve">Se lleva a cabo un análisis de regresión múltiple para estudiar la relación entre las variables independientes (PIB per cápita, el apoyo social, la esperanza de vida saludable, la libertad percibida, la generosidad y la percepción de corrupción) y la variable dependiente </w:t>
            </w:r>
            <w:r w:rsidRPr="00D12B61">
              <w:rPr>
                <w:rFonts w:ascii="Arial" w:eastAsia="Arial" w:hAnsi="Arial" w:cs="Arial"/>
                <w:b/>
                <w:bCs/>
                <w:kern w:val="0"/>
                <w:sz w:val="20"/>
                <w:szCs w:val="20"/>
                <w14:ligatures w14:val="none"/>
              </w:rPr>
              <w:t>(Felicidad)</w:t>
            </w:r>
            <w:r w:rsidRPr="00D12B61">
              <w:rPr>
                <w:rFonts w:ascii="Arial" w:eastAsia="Arial" w:hAnsi="Arial" w:cs="Arial"/>
                <w:kern w:val="0"/>
                <w:sz w:val="20"/>
                <w:szCs w:val="20"/>
                <w14:ligatures w14:val="none"/>
              </w:rPr>
              <w:t>.</w:t>
            </w:r>
            <w:r w:rsidRPr="00D12B61">
              <w:rPr>
                <w:rFonts w:ascii="Arial" w:eastAsia="Arial" w:hAnsi="Arial" w:cs="Arial"/>
                <w:b/>
                <w:bCs/>
                <w:kern w:val="0"/>
                <w:sz w:val="20"/>
                <w:szCs w:val="20"/>
                <w14:ligatures w14:val="none"/>
              </w:rPr>
              <w:t xml:space="preserve"> </w:t>
            </w:r>
            <w:r w:rsidRPr="00D12B61">
              <w:rPr>
                <w:rFonts w:ascii="Arial" w:eastAsia="Arial" w:hAnsi="Arial" w:cs="Arial"/>
                <w:kern w:val="0"/>
                <w:sz w:val="20"/>
                <w:szCs w:val="20"/>
                <w14:ligatures w14:val="none"/>
              </w:rPr>
              <w:t>Para el cálculo del indicador se hace referencia a (Chacón, 2015), en dicho informe tomado como referencia se crea un territorio ficticio llamado 'Distopía', que representa el peor desempeño en cada una de las variables y está conformado por las personas menos felices del mundo.</w:t>
            </w:r>
          </w:p>
          <w:p w14:paraId="49A5EA3D" w14:textId="77777777" w:rsidR="00E27EE9" w:rsidRPr="00D12B61" w:rsidRDefault="00E27EE9" w:rsidP="00A90F41">
            <w:pPr>
              <w:jc w:val="both"/>
              <w:rPr>
                <w:rFonts w:ascii="Arial" w:eastAsia="Arial" w:hAnsi="Arial" w:cs="Arial"/>
                <w:kern w:val="0"/>
                <w:sz w:val="20"/>
                <w:szCs w:val="20"/>
                <w14:ligatures w14:val="none"/>
              </w:rPr>
            </w:pPr>
          </w:p>
          <w:p w14:paraId="088C201A" w14:textId="2CFB5E37" w:rsidR="0001641B" w:rsidRPr="00D12B61" w:rsidRDefault="00E27EE9" w:rsidP="00214512">
            <w:pPr>
              <w:pStyle w:val="Prrafodelista"/>
              <w:spacing w:line="240" w:lineRule="auto"/>
              <w:jc w:val="both"/>
              <w:rPr>
                <w:rFonts w:ascii="Arial" w:eastAsia="Arial" w:hAnsi="Arial" w:cs="Arial"/>
                <w:kern w:val="0"/>
                <w:sz w:val="20"/>
                <w:szCs w:val="20"/>
                <w14:ligatures w14:val="none"/>
              </w:rPr>
            </w:pPr>
            <w:r w:rsidRPr="00D12B61">
              <w:rPr>
                <w:rFonts w:ascii="Arial" w:eastAsia="Arial" w:hAnsi="Arial" w:cs="Arial"/>
                <w:kern w:val="0"/>
                <w:sz w:val="20"/>
                <w:szCs w:val="20"/>
                <w14:ligatures w14:val="none"/>
              </w:rPr>
              <w:t>El propósito de crear este territorio ficticio es tener un punto de referencia para comparar cómo se desempeñan otros territorios en relación con Distopía en cada variable. Así, a partir de los cambios (representados por “Δ”) entre cada uno de los factores y el valor correspondiente a Distopía se obtienen los coeficientes incluidos en la siguiente regresión:</w:t>
            </w:r>
          </w:p>
          <w:p w14:paraId="687B834B" w14:textId="77777777" w:rsidR="00E27EE9" w:rsidRPr="00D12B61" w:rsidRDefault="00E27EE9" w:rsidP="00E27EE9">
            <w:pPr>
              <w:pStyle w:val="Prrafodelista"/>
              <w:spacing w:line="240" w:lineRule="auto"/>
              <w:jc w:val="both"/>
              <w:rPr>
                <w:rFonts w:ascii="Arial" w:eastAsia="Arial" w:hAnsi="Arial" w:cs="Arial"/>
                <w:kern w:val="0"/>
                <w:sz w:val="20"/>
                <w:szCs w:val="20"/>
                <w14:ligatures w14:val="none"/>
              </w:rPr>
            </w:pPr>
          </w:p>
          <w:p w14:paraId="0310A08A" w14:textId="56DF909E" w:rsidR="00E27EE9" w:rsidRPr="00D12B61" w:rsidRDefault="00D55B97" w:rsidP="00D55B97">
            <w:pPr>
              <w:pStyle w:val="TableParagraph"/>
              <w:spacing w:line="256" w:lineRule="auto"/>
              <w:ind w:left="720" w:right="123"/>
              <w:contextualSpacing/>
              <w:jc w:val="center"/>
              <w:rPr>
                <w:b/>
                <w:sz w:val="20"/>
              </w:rPr>
            </w:pPr>
            <w:r w:rsidRPr="00D12B61">
              <w:rPr>
                <w:rFonts w:ascii="Arial" w:hAnsi="Arial" w:cs="Arial"/>
                <w:b/>
                <w:sz w:val="20"/>
                <w:szCs w:val="20"/>
              </w:rPr>
              <w:t>Felicidad = 1,78 + 0,366*</w:t>
            </w:r>
            <w:proofErr w:type="spellStart"/>
            <w:r w:rsidRPr="00D12B61">
              <w:rPr>
                <w:rFonts w:ascii="Arial" w:hAnsi="Arial" w:cs="Arial"/>
                <w:b/>
                <w:sz w:val="20"/>
                <w:szCs w:val="20"/>
              </w:rPr>
              <w:t>ΔLn</w:t>
            </w:r>
            <w:proofErr w:type="spellEnd"/>
            <w:r w:rsidRPr="00D12B61">
              <w:rPr>
                <w:rFonts w:ascii="Arial" w:hAnsi="Arial" w:cs="Arial"/>
                <w:b/>
                <w:sz w:val="20"/>
                <w:szCs w:val="20"/>
              </w:rPr>
              <w:t xml:space="preserve"> (PIB per cápita) + 2,585*</w:t>
            </w:r>
            <w:proofErr w:type="spellStart"/>
            <w:r w:rsidRPr="00D12B61">
              <w:rPr>
                <w:rFonts w:ascii="Arial" w:hAnsi="Arial" w:cs="Arial"/>
                <w:b/>
                <w:sz w:val="20"/>
                <w:szCs w:val="20"/>
              </w:rPr>
              <w:t>ΔApoyo</w:t>
            </w:r>
            <w:proofErr w:type="spellEnd"/>
            <w:r w:rsidRPr="00D12B61">
              <w:rPr>
                <w:rFonts w:ascii="Arial" w:hAnsi="Arial" w:cs="Arial"/>
                <w:b/>
                <w:sz w:val="20"/>
                <w:szCs w:val="20"/>
              </w:rPr>
              <w:t xml:space="preserve"> social + 0,026*</w:t>
            </w:r>
            <w:proofErr w:type="spellStart"/>
            <w:r w:rsidRPr="00D12B61">
              <w:rPr>
                <w:rFonts w:ascii="Arial" w:hAnsi="Arial" w:cs="Arial"/>
                <w:b/>
                <w:sz w:val="20"/>
                <w:szCs w:val="20"/>
              </w:rPr>
              <w:t>ΔAños</w:t>
            </w:r>
            <w:proofErr w:type="spellEnd"/>
            <w:r w:rsidRPr="00D12B61">
              <w:rPr>
                <w:rFonts w:ascii="Arial" w:hAnsi="Arial" w:cs="Arial"/>
                <w:b/>
                <w:sz w:val="20"/>
                <w:szCs w:val="20"/>
              </w:rPr>
              <w:t xml:space="preserve"> de esperanza de vida saludable + 1,178*</w:t>
            </w:r>
            <w:proofErr w:type="spellStart"/>
            <w:r w:rsidRPr="00D12B61">
              <w:rPr>
                <w:rFonts w:ascii="Arial" w:hAnsi="Arial" w:cs="Arial"/>
                <w:b/>
                <w:sz w:val="20"/>
                <w:szCs w:val="20"/>
              </w:rPr>
              <w:t>ΔLibertad</w:t>
            </w:r>
            <w:proofErr w:type="spellEnd"/>
            <w:r w:rsidRPr="00D12B61">
              <w:rPr>
                <w:rFonts w:ascii="Arial" w:hAnsi="Arial" w:cs="Arial"/>
                <w:b/>
                <w:sz w:val="20"/>
                <w:szCs w:val="20"/>
              </w:rPr>
              <w:t xml:space="preserve"> percibida para tomar </w:t>
            </w:r>
            <w:r w:rsidRPr="00D12B61">
              <w:rPr>
                <w:rFonts w:ascii="Arial" w:hAnsi="Arial" w:cs="Arial"/>
                <w:b/>
                <w:sz w:val="20"/>
                <w:szCs w:val="20"/>
              </w:rPr>
              <w:lastRenderedPageBreak/>
              <w:t>decisiones de vida + 0,571*</w:t>
            </w:r>
            <w:proofErr w:type="spellStart"/>
            <w:r w:rsidRPr="00D12B61">
              <w:rPr>
                <w:rFonts w:ascii="Arial" w:hAnsi="Arial" w:cs="Arial"/>
                <w:b/>
                <w:sz w:val="20"/>
                <w:szCs w:val="20"/>
              </w:rPr>
              <w:t>ΔGenerosidad</w:t>
            </w:r>
            <w:proofErr w:type="spellEnd"/>
            <w:r w:rsidRPr="00D12B61">
              <w:rPr>
                <w:rFonts w:ascii="Arial" w:hAnsi="Arial" w:cs="Arial"/>
                <w:b/>
                <w:sz w:val="20"/>
                <w:szCs w:val="20"/>
              </w:rPr>
              <w:t xml:space="preserve"> – 0,725*</w:t>
            </w:r>
            <w:proofErr w:type="spellStart"/>
            <w:r w:rsidRPr="00D12B61">
              <w:rPr>
                <w:rFonts w:ascii="Arial" w:hAnsi="Arial" w:cs="Arial"/>
                <w:b/>
                <w:sz w:val="20"/>
                <w:szCs w:val="20"/>
              </w:rPr>
              <w:t>ΔPercepciones</w:t>
            </w:r>
            <w:proofErr w:type="spellEnd"/>
            <w:r w:rsidRPr="00D12B61">
              <w:rPr>
                <w:rFonts w:ascii="Arial" w:hAnsi="Arial" w:cs="Arial"/>
                <w:b/>
                <w:sz w:val="20"/>
                <w:szCs w:val="20"/>
              </w:rPr>
              <w:t xml:space="preserve"> de corrupción</w:t>
            </w:r>
          </w:p>
          <w:p w14:paraId="77E0DA77" w14:textId="77777777" w:rsidR="00E27EE9" w:rsidRPr="00D12B61" w:rsidRDefault="00E27EE9" w:rsidP="00E27EE9">
            <w:pPr>
              <w:contextualSpacing/>
              <w:jc w:val="both"/>
              <w:rPr>
                <w:rFonts w:ascii="Arial" w:eastAsiaTheme="minorEastAsia" w:hAnsi="Arial" w:cs="Arial"/>
                <w:sz w:val="20"/>
                <w:szCs w:val="20"/>
              </w:rPr>
            </w:pPr>
          </w:p>
          <w:p w14:paraId="6C4A8FAE" w14:textId="4FB3FFB5" w:rsidR="00651D9C" w:rsidRPr="00D12B61" w:rsidRDefault="00E27EE9" w:rsidP="005A59AA">
            <w:pPr>
              <w:pStyle w:val="Prrafodelista"/>
              <w:numPr>
                <w:ilvl w:val="0"/>
                <w:numId w:val="1"/>
              </w:numPr>
              <w:spacing w:line="240" w:lineRule="auto"/>
              <w:ind w:left="714" w:hanging="357"/>
              <w:jc w:val="both"/>
              <w:rPr>
                <w:rFonts w:ascii="Arial" w:hAnsi="Arial" w:cs="Arial"/>
                <w:b/>
                <w:bCs/>
                <w:iCs/>
                <w:sz w:val="20"/>
                <w:szCs w:val="20"/>
              </w:rPr>
            </w:pPr>
            <w:r w:rsidRPr="00D12B61">
              <w:rPr>
                <w:rFonts w:ascii="Arial" w:hAnsi="Arial" w:cs="Arial"/>
                <w:b/>
                <w:bCs/>
                <w:iCs/>
                <w:sz w:val="20"/>
                <w:szCs w:val="20"/>
              </w:rPr>
              <w:t>Cálculos de los factores con los cuales se trata de explicar la felicidad.</w:t>
            </w:r>
          </w:p>
          <w:p w14:paraId="205AA336" w14:textId="77777777" w:rsidR="00E27EE9" w:rsidRPr="00D12B61" w:rsidRDefault="00E27EE9" w:rsidP="00E27EE9">
            <w:pPr>
              <w:pStyle w:val="Prrafodelista"/>
              <w:spacing w:line="240" w:lineRule="auto"/>
              <w:jc w:val="both"/>
              <w:rPr>
                <w:rFonts w:ascii="Arial" w:hAnsi="Arial" w:cs="Arial"/>
                <w:b/>
                <w:bCs/>
                <w:iCs/>
                <w:sz w:val="20"/>
                <w:szCs w:val="20"/>
              </w:rPr>
            </w:pPr>
          </w:p>
          <w:p w14:paraId="49EEF382" w14:textId="77777777" w:rsidR="00E27EE9" w:rsidRPr="00D12B61" w:rsidRDefault="00E27EE9" w:rsidP="005A59AA">
            <w:pPr>
              <w:pStyle w:val="TableParagraph"/>
              <w:numPr>
                <w:ilvl w:val="0"/>
                <w:numId w:val="3"/>
              </w:numPr>
              <w:autoSpaceDE w:val="0"/>
              <w:autoSpaceDN w:val="0"/>
              <w:spacing w:before="8" w:line="249" w:lineRule="auto"/>
              <w:ind w:right="123"/>
              <w:contextualSpacing/>
              <w:rPr>
                <w:rFonts w:ascii="Arial" w:hAnsi="Arial" w:cs="Arial"/>
                <w:b/>
                <w:bCs/>
                <w:sz w:val="20"/>
                <w:szCs w:val="20"/>
              </w:rPr>
            </w:pPr>
            <w:r w:rsidRPr="00D12B61">
              <w:rPr>
                <w:rFonts w:ascii="Arial" w:hAnsi="Arial" w:cs="Arial"/>
                <w:b/>
                <w:bCs/>
                <w:sz w:val="20"/>
                <w:szCs w:val="20"/>
              </w:rPr>
              <w:t>Cálculo del factor apoyo social:</w:t>
            </w:r>
          </w:p>
          <w:p w14:paraId="5F17ABF9" w14:textId="0006E783" w:rsidR="00E27EE9" w:rsidRPr="00D12B61" w:rsidRDefault="00E27EE9" w:rsidP="00E27EE9">
            <w:pPr>
              <w:pStyle w:val="Prrafodelista"/>
              <w:spacing w:line="240" w:lineRule="auto"/>
              <w:ind w:left="1080"/>
              <w:jc w:val="both"/>
              <w:rPr>
                <w:rFonts w:ascii="Arial" w:hAnsi="Arial" w:cs="Arial"/>
                <w:iCs/>
                <w:sz w:val="20"/>
                <w:szCs w:val="20"/>
              </w:rPr>
            </w:pPr>
            <w:r w:rsidRPr="00D12B61">
              <w:rPr>
                <w:noProof/>
                <w:lang w:eastAsia="es-CO"/>
              </w:rPr>
              <mc:AlternateContent>
                <mc:Choice Requires="wps">
                  <w:drawing>
                    <wp:anchor distT="0" distB="0" distL="114300" distR="114300" simplePos="0" relativeHeight="251663360" behindDoc="0" locked="0" layoutInCell="1" allowOverlap="1" wp14:anchorId="216BD9A7" wp14:editId="4EF42560">
                      <wp:simplePos x="0" y="0"/>
                      <wp:positionH relativeFrom="column">
                        <wp:posOffset>1588770</wp:posOffset>
                      </wp:positionH>
                      <wp:positionV relativeFrom="paragraph">
                        <wp:posOffset>58420</wp:posOffset>
                      </wp:positionV>
                      <wp:extent cx="1551940" cy="52641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551940" cy="5264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47B9DE6" w14:textId="77777777" w:rsidR="00E27EE9" w:rsidRPr="00691D51" w:rsidRDefault="00D12B61" w:rsidP="00E27EE9">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Apoyosocial</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ApoyoSocial</m:t>
                                              </m:r>
                                            </m:sub>
                                          </m:sSub>
                                        </m:num>
                                        <m:den>
                                          <m:r>
                                            <m:rPr>
                                              <m:sty m:val="bi"/>
                                            </m:rPr>
                                            <w:rPr>
                                              <w:rFonts w:ascii="Cambria Math" w:hAnsi="Cambria Math"/>
                                              <w:color w:val="000000" w:themeColor="text1"/>
                                              <w:sz w:val="22"/>
                                              <w:szCs w:val="22"/>
                                            </w:rPr>
                                            <m:t>N</m:t>
                                          </m:r>
                                        </m:den>
                                      </m:f>
                                    </m:oMath>
                                  </m:oMathPara>
                                </w:p>
                                <w:p w14:paraId="45657511" w14:textId="77777777" w:rsidR="00E27EE9" w:rsidRDefault="00E27EE9" w:rsidP="00E27EE9">
                                  <w:pPr>
                                    <w:pStyle w:val="NormalWeb"/>
                                    <w:spacing w:before="0" w:beforeAutospacing="0" w:after="0" w:afterAutospacing="0"/>
                                    <w:jc w:val="center"/>
                                  </w:pP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216BD9A7" id="_x0000_t202" coordsize="21600,21600" o:spt="202" path="m,l,21600r21600,l21600,xe">
                      <v:stroke joinstyle="miter"/>
                      <v:path gradientshapeok="t" o:connecttype="rect"/>
                    </v:shapetype>
                    <v:shape id="Cuadro de texto 1" o:spid="_x0000_s1026" type="#_x0000_t202" style="position:absolute;left:0;text-align:left;margin-left:125.1pt;margin-top:4.6pt;width:122.2pt;height:41.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" filled="f" stroked="f">
                      <v:textbox style="mso-fit-shape-to-text:t" inset="0,0,0,0">
                        <w:txbxContent>
                          <w:p w14:paraId="747B9DE6" w14:textId="77777777" w:rsidR="00E27EE9" w:rsidRPr="00691D51" w:rsidRDefault="00000000" w:rsidP="00E27EE9">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Apoyosocial</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ApoyoSocial</m:t>
                                        </m:r>
                                      </m:sub>
                                    </m:sSub>
                                  </m:num>
                                  <m:den>
                                    <m:r>
                                      <m:rPr>
                                        <m:sty m:val="bi"/>
                                      </m:rPr>
                                      <w:rPr>
                                        <w:rFonts w:ascii="Cambria Math" w:hAnsi="Cambria Math"/>
                                        <w:color w:val="000000" w:themeColor="text1"/>
                                        <w:sz w:val="22"/>
                                        <w:szCs w:val="22"/>
                                      </w:rPr>
                                      <m:t>N</m:t>
                                    </m:r>
                                  </m:den>
                                </m:f>
                              </m:oMath>
                            </m:oMathPara>
                          </w:p>
                          <w:p w14:paraId="45657511" w14:textId="77777777" w:rsidR="00E27EE9" w:rsidRDefault="00E27EE9" w:rsidP="00E27EE9">
                            <w:pPr>
                              <w:pStyle w:val="NormalWeb"/>
                              <w:spacing w:before="0" w:beforeAutospacing="0" w:after="0" w:afterAutospacing="0"/>
                              <w:jc w:val="center"/>
                            </w:pPr>
                          </w:p>
                        </w:txbxContent>
                      </v:textbox>
                    </v:shape>
                  </w:pict>
                </mc:Fallback>
              </mc:AlternateContent>
            </w:r>
          </w:p>
          <w:p w14:paraId="65B95CF0" w14:textId="522BC596" w:rsidR="00E27EE9" w:rsidRPr="00D12B61" w:rsidRDefault="00E27EE9" w:rsidP="00E27EE9">
            <w:pPr>
              <w:pStyle w:val="Prrafodelista"/>
              <w:spacing w:line="240" w:lineRule="auto"/>
              <w:ind w:left="1080"/>
              <w:jc w:val="both"/>
              <w:rPr>
                <w:rFonts w:ascii="Arial" w:hAnsi="Arial" w:cs="Arial"/>
                <w:iCs/>
                <w:sz w:val="20"/>
                <w:szCs w:val="20"/>
              </w:rPr>
            </w:pPr>
          </w:p>
          <w:p w14:paraId="410CC45E" w14:textId="1A2BCF0C" w:rsidR="00E27EE9" w:rsidRPr="00D12B61" w:rsidRDefault="00E27EE9" w:rsidP="00B94AC4">
            <w:pPr>
              <w:contextualSpacing/>
              <w:jc w:val="both"/>
              <w:rPr>
                <w:rFonts w:ascii="Arial" w:hAnsi="Arial" w:cs="Arial"/>
                <w:iCs/>
                <w:sz w:val="20"/>
                <w:szCs w:val="20"/>
              </w:rPr>
            </w:pPr>
          </w:p>
          <w:p w14:paraId="3A09CE8D" w14:textId="77777777" w:rsidR="00B94AC4" w:rsidRPr="00D12B61" w:rsidRDefault="00B94AC4" w:rsidP="00B94AC4">
            <w:pPr>
              <w:contextualSpacing/>
              <w:jc w:val="both"/>
              <w:rPr>
                <w:rFonts w:ascii="Arial" w:hAnsi="Arial" w:cs="Arial"/>
                <w:iCs/>
                <w:sz w:val="20"/>
                <w:szCs w:val="20"/>
              </w:rPr>
            </w:pPr>
          </w:p>
          <w:p w14:paraId="4D853CDC" w14:textId="77777777" w:rsidR="00E27EE9" w:rsidRPr="00D12B61" w:rsidRDefault="00D12B61" w:rsidP="00E27EE9">
            <w:pPr>
              <w:pStyle w:val="TableParagraph"/>
              <w:spacing w:before="8" w:line="249" w:lineRule="auto"/>
              <w:ind w:left="720" w:right="123"/>
              <w:contextualSpacing/>
              <w:jc w:val="both"/>
              <w:rPr>
                <w:bCs/>
                <w:iCs/>
                <w:color w:val="000000" w:themeColor="text1"/>
                <w:sz w:val="20"/>
                <w:szCs w:val="20"/>
              </w:rPr>
            </w:pPr>
            <m:oMath>
              <m:sSub>
                <m:sSubPr>
                  <m:ctrlPr>
                    <w:rPr>
                      <w:rFonts w:ascii="Cambria Math" w:eastAsiaTheme="minorEastAsia" w:hAnsi="Cambria Math" w:cs="Times New Roman"/>
                      <w:b/>
                      <w:i/>
                      <w:iCs/>
                      <w:color w:val="000000" w:themeColor="text1"/>
                    </w:rPr>
                  </m:ctrlPr>
                </m:sSubPr>
                <m:e>
                  <m:r>
                    <m:rPr>
                      <m:sty m:val="bi"/>
                    </m:rPr>
                    <w:rPr>
                      <w:rFonts w:ascii="Cambria Math" w:hAnsi="Cambria Math"/>
                      <w:color w:val="000000" w:themeColor="text1"/>
                    </w:rPr>
                    <m:t>P</m:t>
                  </m:r>
                </m:e>
                <m:sub>
                  <m:r>
                    <m:rPr>
                      <m:sty m:val="bi"/>
                    </m:rPr>
                    <w:rPr>
                      <w:rFonts w:ascii="Cambria Math" w:eastAsiaTheme="minorEastAsia" w:hAnsi="Cambria Math" w:cs="Times New Roman"/>
                      <w:color w:val="000000" w:themeColor="text1"/>
                    </w:rPr>
                    <m:t>Apoyosocial</m:t>
                  </m:r>
                </m:sub>
              </m:sSub>
              <m:r>
                <m:rPr>
                  <m:sty m:val="bi"/>
                </m:rPr>
                <w:rPr>
                  <w:rFonts w:ascii="Cambria Math" w:eastAsiaTheme="minorEastAsia" w:hAnsi="Cambria Math" w:cs="Times New Roman"/>
                  <w:color w:val="000000" w:themeColor="text1"/>
                </w:rPr>
                <m:t>:</m:t>
              </m:r>
            </m:oMath>
            <w:r w:rsidR="00E27EE9" w:rsidRPr="00D12B61">
              <w:rPr>
                <w:b/>
                <w:iCs/>
                <w:color w:val="000000" w:themeColor="text1"/>
              </w:rPr>
              <w:t xml:space="preserve"> </w:t>
            </w:r>
            <w:r w:rsidR="00E27EE9" w:rsidRPr="00D12B61">
              <w:rPr>
                <w:rFonts w:ascii="Arial" w:hAnsi="Arial" w:cs="Arial"/>
                <w:bCs/>
                <w:iCs/>
                <w:color w:val="000000" w:themeColor="text1"/>
                <w:sz w:val="20"/>
                <w:szCs w:val="20"/>
              </w:rPr>
              <w:t>Proporción de informantes calificados que cuentan con familia y amigos con los cuales pueden contar cuando lo necesiten.</w:t>
            </w:r>
          </w:p>
          <w:p w14:paraId="0B7CABB3" w14:textId="77777777" w:rsidR="00E27EE9" w:rsidRPr="00D12B61" w:rsidRDefault="00E27EE9" w:rsidP="00E27EE9">
            <w:pPr>
              <w:pStyle w:val="TableParagraph"/>
              <w:spacing w:before="8" w:line="249" w:lineRule="auto"/>
              <w:ind w:left="720" w:right="123"/>
              <w:contextualSpacing/>
              <w:jc w:val="both"/>
              <w:rPr>
                <w:sz w:val="20"/>
                <w:szCs w:val="20"/>
              </w:rPr>
            </w:pPr>
          </w:p>
          <w:p w14:paraId="48D3BB75" w14:textId="77777777" w:rsidR="00E27EE9" w:rsidRPr="00D12B61" w:rsidRDefault="00E27EE9" w:rsidP="00B94AC4">
            <w:pPr>
              <w:pStyle w:val="TableParagraph"/>
              <w:spacing w:before="28" w:line="247" w:lineRule="auto"/>
              <w:ind w:left="720"/>
              <w:contextualSpacing/>
              <w:rPr>
                <w:b/>
                <w:sz w:val="20"/>
                <w:szCs w:val="20"/>
              </w:rPr>
            </w:pPr>
            <w:r w:rsidRPr="00D12B61">
              <w:rPr>
                <w:rFonts w:ascii="Arial" w:hAnsi="Arial" w:cs="Arial"/>
                <w:b/>
                <w:sz w:val="20"/>
                <w:szCs w:val="20"/>
              </w:rPr>
              <w:t>Cálculo del numerador</w:t>
            </w:r>
            <w:r w:rsidRPr="00D12B61">
              <w:rPr>
                <w:b/>
                <w:sz w:val="20"/>
                <w:szCs w:val="20"/>
              </w:rPr>
              <w:t xml:space="preserve">  </w:t>
            </w:r>
            <m:oMath>
              <m:sSub>
                <m:sSubPr>
                  <m:ctrlPr>
                    <w:rPr>
                      <w:rFonts w:ascii="Cambria Math" w:hAnsi="Cambria Math"/>
                      <w:b/>
                      <w:i/>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ApoyoSocial</m:t>
                  </m:r>
                </m:sub>
              </m:sSub>
              <m:r>
                <m:rPr>
                  <m:sty m:val="bi"/>
                </m:rPr>
                <w:rPr>
                  <w:rFonts w:ascii="Cambria Math" w:hAnsi="Cambria Math"/>
                  <w:color w:val="000000" w:themeColor="text1"/>
                </w:rPr>
                <m:t>:</m:t>
              </m:r>
            </m:oMath>
          </w:p>
          <w:p w14:paraId="7DCB51A4" w14:textId="77777777" w:rsidR="00E27EE9" w:rsidRPr="00D12B61" w:rsidRDefault="00E27EE9" w:rsidP="00E27EE9">
            <w:pPr>
              <w:pStyle w:val="TableParagraph"/>
              <w:spacing w:before="8" w:line="247" w:lineRule="auto"/>
              <w:ind w:right="123"/>
              <w:contextualSpacing/>
              <w:rPr>
                <w:sz w:val="20"/>
                <w:szCs w:val="20"/>
              </w:rPr>
            </w:pPr>
          </w:p>
          <w:p w14:paraId="7C07EE1F" w14:textId="15167866" w:rsidR="00E27EE9" w:rsidRPr="00D12B61" w:rsidRDefault="00E27EE9" w:rsidP="005A59AA">
            <w:pPr>
              <w:pStyle w:val="Prrafodelista"/>
              <w:widowControl w:val="0"/>
              <w:numPr>
                <w:ilvl w:val="0"/>
                <w:numId w:val="4"/>
              </w:numPr>
              <w:tabs>
                <w:tab w:val="left" w:pos="3109"/>
              </w:tabs>
              <w:autoSpaceDE w:val="0"/>
              <w:autoSpaceDN w:val="0"/>
              <w:spacing w:line="247" w:lineRule="auto"/>
              <w:ind w:right="127"/>
              <w:jc w:val="both"/>
              <w:rPr>
                <w:rFonts w:ascii="Arial" w:hAnsi="Arial" w:cs="Arial"/>
                <w:sz w:val="20"/>
                <w:szCs w:val="20"/>
              </w:rPr>
            </w:pPr>
            <w:r w:rsidRPr="00D12B61">
              <w:rPr>
                <w:rFonts w:ascii="Arial" w:hAnsi="Arial" w:cs="Arial"/>
                <w:color w:val="080404"/>
                <w:sz w:val="20"/>
                <w:szCs w:val="20"/>
              </w:rPr>
              <w:t>Se filtran</w:t>
            </w:r>
            <w:r w:rsidRPr="00D12B61">
              <w:rPr>
                <w:rFonts w:ascii="Arial" w:hAnsi="Arial" w:cs="Arial"/>
                <w:color w:val="080404"/>
                <w:spacing w:val="-7"/>
                <w:sz w:val="20"/>
                <w:szCs w:val="20"/>
              </w:rPr>
              <w:t xml:space="preserve"> </w:t>
            </w:r>
            <w:r w:rsidRPr="00D12B61">
              <w:rPr>
                <w:rFonts w:ascii="Arial" w:hAnsi="Arial" w:cs="Arial"/>
                <w:color w:val="080404"/>
                <w:sz w:val="20"/>
                <w:szCs w:val="20"/>
              </w:rPr>
              <w:t>los jefes(a)s de hogar que cuentan con amigos y familiares cuando lo necesitan (</w:t>
            </w:r>
            <m:oMath>
              <m:sSub>
                <m:sSubPr>
                  <m:ctrlPr>
                    <w:rPr>
                      <w:rFonts w:ascii="Cambria Math" w:eastAsiaTheme="minorEastAsia" w:hAnsi="Cambria Math" w:cs="Times New Roman"/>
                      <w:b/>
                      <w:i/>
                      <w:iCs/>
                      <w:color w:val="000000" w:themeColor="text1"/>
                      <w:sz w:val="20"/>
                      <w:szCs w:val="20"/>
                    </w:rPr>
                  </m:ctrlPr>
                </m:sSubPr>
                <m:e>
                  <m:r>
                    <m:rPr>
                      <m:sty m:val="bi"/>
                    </m:rPr>
                    <w:rPr>
                      <w:rFonts w:ascii="Cambria Math" w:hAnsi="Cambria Math"/>
                      <w:color w:val="000000" w:themeColor="text1"/>
                      <w:sz w:val="20"/>
                      <w:szCs w:val="20"/>
                    </w:rPr>
                    <m:t>P</m:t>
                  </m:r>
                </m:e>
                <m:sub>
                  <m:r>
                    <m:rPr>
                      <m:sty m:val="bi"/>
                    </m:rPr>
                    <w:rPr>
                      <w:rFonts w:ascii="Cambria Math" w:eastAsiaTheme="minorEastAsia" w:hAnsi="Cambria Math" w:cs="Times New Roman"/>
                      <w:color w:val="000000" w:themeColor="text1"/>
                      <w:sz w:val="20"/>
                      <w:szCs w:val="20"/>
                    </w:rPr>
                    <m:t>410</m:t>
                  </m:r>
                </m:sub>
              </m:sSub>
            </m:oMath>
            <w:r w:rsidRPr="00D12B61">
              <w:rPr>
                <w:rFonts w:ascii="Arial" w:hAnsi="Arial" w:cs="Arial"/>
                <w:b/>
                <w:color w:val="080404"/>
                <w:sz w:val="20"/>
                <w:szCs w:val="20"/>
              </w:rPr>
              <w:t>= 1</w:t>
            </w:r>
            <w:r w:rsidRPr="00D12B61">
              <w:rPr>
                <w:rFonts w:ascii="Arial" w:hAnsi="Arial" w:cs="Arial"/>
                <w:color w:val="080404"/>
                <w:sz w:val="20"/>
                <w:szCs w:val="20"/>
              </w:rPr>
              <w:t>) en el territorio.</w:t>
            </w:r>
            <w:r w:rsidRPr="00D12B61">
              <w:rPr>
                <w:rFonts w:ascii="Arial" w:eastAsia="Cambria Math" w:hAnsi="Arial" w:cs="Arial"/>
                <w:position w:val="-3"/>
                <w:sz w:val="14"/>
              </w:rPr>
              <w:t xml:space="preserve"> </w:t>
            </w:r>
          </w:p>
          <w:p w14:paraId="57470AAE" w14:textId="77777777" w:rsidR="00E27EE9" w:rsidRPr="00D12B61" w:rsidRDefault="00E27EE9" w:rsidP="005A59AA">
            <w:pPr>
              <w:pStyle w:val="Prrafodelista"/>
              <w:widowControl w:val="0"/>
              <w:numPr>
                <w:ilvl w:val="0"/>
                <w:numId w:val="4"/>
              </w:numPr>
              <w:tabs>
                <w:tab w:val="left" w:pos="3109"/>
              </w:tabs>
              <w:autoSpaceDE w:val="0"/>
              <w:autoSpaceDN w:val="0"/>
              <w:spacing w:line="205" w:lineRule="exact"/>
              <w:jc w:val="both"/>
              <w:rPr>
                <w:rFonts w:ascii="Arial" w:hAnsi="Arial" w:cs="Arial"/>
                <w:sz w:val="20"/>
              </w:rPr>
            </w:pPr>
            <w:r w:rsidRPr="00D12B61">
              <w:rPr>
                <w:rFonts w:ascii="Arial" w:hAnsi="Arial" w:cs="Arial"/>
                <w:color w:val="080404"/>
                <w:sz w:val="20"/>
              </w:rPr>
              <w:t>Se</w:t>
            </w:r>
            <w:r w:rsidRPr="00D12B61">
              <w:rPr>
                <w:rFonts w:ascii="Arial" w:hAnsi="Arial" w:cs="Arial"/>
                <w:color w:val="080404"/>
                <w:spacing w:val="30"/>
                <w:sz w:val="20"/>
              </w:rPr>
              <w:t xml:space="preserve"> </w:t>
            </w:r>
            <w:r w:rsidRPr="00D12B61">
              <w:rPr>
                <w:rFonts w:ascii="Arial" w:hAnsi="Arial" w:cs="Arial"/>
                <w:color w:val="080404"/>
                <w:sz w:val="20"/>
              </w:rPr>
              <w:t>cuenta</w:t>
            </w:r>
            <w:r w:rsidRPr="00D12B61">
              <w:rPr>
                <w:rFonts w:ascii="Arial" w:hAnsi="Arial" w:cs="Arial"/>
                <w:color w:val="080404"/>
                <w:spacing w:val="32"/>
                <w:sz w:val="20"/>
              </w:rPr>
              <w:t xml:space="preserve"> </w:t>
            </w:r>
            <w:r w:rsidRPr="00D12B61">
              <w:rPr>
                <w:rFonts w:ascii="Arial" w:hAnsi="Arial" w:cs="Arial"/>
                <w:color w:val="080404"/>
                <w:sz w:val="20"/>
              </w:rPr>
              <w:t>el</w:t>
            </w:r>
            <w:r w:rsidRPr="00D12B61">
              <w:rPr>
                <w:rFonts w:ascii="Arial" w:hAnsi="Arial" w:cs="Arial"/>
                <w:color w:val="080404"/>
                <w:spacing w:val="30"/>
                <w:sz w:val="20"/>
              </w:rPr>
              <w:t xml:space="preserve"> </w:t>
            </w:r>
            <w:r w:rsidRPr="00D12B61">
              <w:rPr>
                <w:rFonts w:ascii="Arial" w:hAnsi="Arial" w:cs="Arial"/>
                <w:color w:val="080404"/>
                <w:sz w:val="20"/>
              </w:rPr>
              <w:t>número</w:t>
            </w:r>
            <w:r w:rsidRPr="00D12B61">
              <w:rPr>
                <w:rFonts w:ascii="Arial" w:hAnsi="Arial" w:cs="Arial"/>
                <w:color w:val="080404"/>
                <w:spacing w:val="32"/>
                <w:sz w:val="20"/>
              </w:rPr>
              <w:t xml:space="preserve"> </w:t>
            </w:r>
            <w:r w:rsidRPr="00D12B61">
              <w:rPr>
                <w:rFonts w:ascii="Arial" w:hAnsi="Arial" w:cs="Arial"/>
                <w:color w:val="080404"/>
                <w:sz w:val="20"/>
              </w:rPr>
              <w:t>de</w:t>
            </w:r>
            <w:r w:rsidRPr="00D12B61">
              <w:rPr>
                <w:rFonts w:ascii="Arial" w:hAnsi="Arial" w:cs="Arial"/>
                <w:color w:val="080404"/>
                <w:spacing w:val="33"/>
                <w:sz w:val="20"/>
              </w:rPr>
              <w:t xml:space="preserve"> </w:t>
            </w:r>
            <w:r w:rsidRPr="00D12B61">
              <w:rPr>
                <w:rFonts w:ascii="Arial" w:hAnsi="Arial" w:cs="Arial"/>
                <w:color w:val="080404"/>
                <w:sz w:val="20"/>
              </w:rPr>
              <w:t>personas</w:t>
            </w:r>
            <w:r w:rsidRPr="00D12B61">
              <w:rPr>
                <w:rFonts w:ascii="Arial" w:hAnsi="Arial" w:cs="Arial"/>
                <w:color w:val="080404"/>
                <w:spacing w:val="35"/>
                <w:sz w:val="20"/>
              </w:rPr>
              <w:t xml:space="preserve"> </w:t>
            </w:r>
            <w:r w:rsidRPr="00D12B61">
              <w:rPr>
                <w:rFonts w:ascii="Arial" w:hAnsi="Arial" w:cs="Arial"/>
                <w:color w:val="080404"/>
                <w:sz w:val="20"/>
              </w:rPr>
              <w:t>que</w:t>
            </w:r>
            <w:r w:rsidRPr="00D12B61">
              <w:rPr>
                <w:rFonts w:ascii="Arial" w:hAnsi="Arial" w:cs="Arial"/>
                <w:color w:val="080404"/>
                <w:spacing w:val="33"/>
                <w:sz w:val="20"/>
              </w:rPr>
              <w:t xml:space="preserve"> </w:t>
            </w:r>
            <w:r w:rsidRPr="00D12B61">
              <w:rPr>
                <w:rFonts w:ascii="Arial" w:hAnsi="Arial" w:cs="Arial"/>
                <w:color w:val="080404"/>
                <w:sz w:val="20"/>
              </w:rPr>
              <w:t>cumplen</w:t>
            </w:r>
            <w:r w:rsidRPr="00D12B61">
              <w:rPr>
                <w:rFonts w:ascii="Arial" w:hAnsi="Arial" w:cs="Arial"/>
                <w:color w:val="080404"/>
                <w:spacing w:val="34"/>
                <w:sz w:val="20"/>
              </w:rPr>
              <w:t xml:space="preserve"> </w:t>
            </w:r>
            <w:r w:rsidRPr="00D12B61">
              <w:rPr>
                <w:rFonts w:ascii="Arial" w:hAnsi="Arial" w:cs="Arial"/>
                <w:color w:val="080404"/>
                <w:sz w:val="20"/>
              </w:rPr>
              <w:t>la</w:t>
            </w:r>
            <w:r w:rsidRPr="00D12B61">
              <w:rPr>
                <w:rFonts w:ascii="Arial" w:hAnsi="Arial" w:cs="Arial"/>
                <w:color w:val="080404"/>
                <w:spacing w:val="33"/>
                <w:sz w:val="20"/>
              </w:rPr>
              <w:t xml:space="preserve"> </w:t>
            </w:r>
            <w:r w:rsidRPr="00D12B61">
              <w:rPr>
                <w:rFonts w:ascii="Arial" w:hAnsi="Arial" w:cs="Arial"/>
                <w:color w:val="080404"/>
                <w:sz w:val="20"/>
              </w:rPr>
              <w:t>condición</w:t>
            </w:r>
            <w:r w:rsidRPr="00D12B61">
              <w:rPr>
                <w:rFonts w:ascii="Arial" w:hAnsi="Arial" w:cs="Arial"/>
                <w:color w:val="080404"/>
                <w:spacing w:val="32"/>
                <w:sz w:val="20"/>
              </w:rPr>
              <w:t xml:space="preserve"> </w:t>
            </w:r>
            <w:r w:rsidRPr="00D12B61">
              <w:rPr>
                <w:rFonts w:ascii="Arial" w:hAnsi="Arial" w:cs="Arial"/>
                <w:color w:val="080404"/>
                <w:sz w:val="20"/>
              </w:rPr>
              <w:t>previamente mencionada.</w:t>
            </w:r>
          </w:p>
          <w:p w14:paraId="5A9AF965" w14:textId="77777777" w:rsidR="00E27EE9" w:rsidRPr="00D12B61" w:rsidRDefault="00E27EE9" w:rsidP="00B94AC4">
            <w:pPr>
              <w:tabs>
                <w:tab w:val="left" w:pos="3109"/>
              </w:tabs>
              <w:spacing w:line="247" w:lineRule="auto"/>
              <w:ind w:right="127"/>
              <w:contextualSpacing/>
              <w:jc w:val="both"/>
              <w:rPr>
                <w:sz w:val="20"/>
                <w:szCs w:val="20"/>
              </w:rPr>
            </w:pPr>
          </w:p>
          <w:p w14:paraId="065E7967" w14:textId="77777777" w:rsidR="00E27EE9" w:rsidRPr="00D12B61" w:rsidRDefault="00E27EE9" w:rsidP="00B94AC4">
            <w:pPr>
              <w:ind w:left="720"/>
              <w:contextualSpacing/>
              <w:rPr>
                <w:rFonts w:ascii="Arial" w:hAnsi="Arial" w:cs="Arial"/>
                <w:b/>
                <w:sz w:val="20"/>
                <w:szCs w:val="20"/>
              </w:rPr>
            </w:pPr>
            <w:r w:rsidRPr="00D12B61">
              <w:rPr>
                <w:rFonts w:ascii="Arial" w:hAnsi="Arial" w:cs="Arial"/>
                <w:b/>
                <w:sz w:val="20"/>
                <w:szCs w:val="20"/>
              </w:rPr>
              <w:t xml:space="preserve">Cálculo del denominador </w:t>
            </w:r>
            <m:oMath>
              <m:r>
                <m:rPr>
                  <m:sty m:val="bi"/>
                </m:rPr>
                <w:rPr>
                  <w:rFonts w:ascii="Cambria Math" w:hAnsi="Cambria Math" w:cs="Arial"/>
                  <w:color w:val="000000" w:themeColor="text1"/>
                </w:rPr>
                <m:t>N:</m:t>
              </m:r>
            </m:oMath>
          </w:p>
          <w:p w14:paraId="4A7F192C" w14:textId="77777777" w:rsidR="00B94AC4" w:rsidRPr="00D12B61" w:rsidRDefault="00B94AC4" w:rsidP="00B94AC4">
            <w:pPr>
              <w:contextualSpacing/>
              <w:rPr>
                <w:rFonts w:ascii="Arial" w:hAnsi="Arial" w:cs="Arial"/>
                <w:sz w:val="20"/>
                <w:szCs w:val="20"/>
              </w:rPr>
            </w:pPr>
          </w:p>
          <w:p w14:paraId="49C8E9F6" w14:textId="4CA3AD83" w:rsidR="00B94AC4" w:rsidRPr="00D12B61" w:rsidRDefault="00E27EE9" w:rsidP="00214512">
            <w:pPr>
              <w:pStyle w:val="Prrafodelista"/>
              <w:numPr>
                <w:ilvl w:val="0"/>
                <w:numId w:val="10"/>
              </w:numPr>
              <w:spacing w:line="240" w:lineRule="auto"/>
              <w:rPr>
                <w:rFonts w:ascii="Arial" w:hAnsi="Arial" w:cs="Arial"/>
                <w:sz w:val="20"/>
                <w:szCs w:val="20"/>
              </w:rPr>
            </w:pPr>
            <w:r w:rsidRPr="00D12B61">
              <w:rPr>
                <w:rFonts w:ascii="Arial" w:hAnsi="Arial" w:cs="Arial"/>
                <w:sz w:val="20"/>
                <w:szCs w:val="20"/>
              </w:rPr>
              <w:t xml:space="preserve">Número total de jefe(a)s de hogar.  </w:t>
            </w:r>
          </w:p>
          <w:p w14:paraId="4F9234EE" w14:textId="77777777" w:rsidR="00B94AC4" w:rsidRPr="00D12B61" w:rsidRDefault="00B94AC4" w:rsidP="00AB1C76">
            <w:pPr>
              <w:contextualSpacing/>
              <w:rPr>
                <w:rFonts w:ascii="Arial" w:hAnsi="Arial" w:cs="Arial"/>
                <w:sz w:val="20"/>
                <w:szCs w:val="20"/>
              </w:rPr>
            </w:pPr>
          </w:p>
          <w:p w14:paraId="480BEE6F" w14:textId="2153FF89" w:rsidR="00B94AC4" w:rsidRPr="00D12B61" w:rsidRDefault="00B94AC4" w:rsidP="005A59AA">
            <w:pPr>
              <w:pStyle w:val="TableParagraph"/>
              <w:numPr>
                <w:ilvl w:val="0"/>
                <w:numId w:val="3"/>
              </w:numPr>
              <w:autoSpaceDE w:val="0"/>
              <w:autoSpaceDN w:val="0"/>
              <w:spacing w:before="8" w:line="249" w:lineRule="auto"/>
              <w:ind w:right="123"/>
              <w:contextualSpacing/>
              <w:rPr>
                <w:rFonts w:ascii="Arial" w:hAnsi="Arial" w:cs="Arial"/>
                <w:b/>
                <w:bCs/>
                <w:sz w:val="20"/>
                <w:szCs w:val="20"/>
              </w:rPr>
            </w:pPr>
            <w:r w:rsidRPr="00D12B61">
              <w:rPr>
                <w:rFonts w:ascii="Arial" w:hAnsi="Arial" w:cs="Arial"/>
                <w:b/>
                <w:bCs/>
                <w:sz w:val="20"/>
                <w:szCs w:val="20"/>
              </w:rPr>
              <w:t>Cálculo del factor libertad percibida para tomar decisiones de vida:</w:t>
            </w:r>
          </w:p>
          <w:p w14:paraId="33A74714" w14:textId="16DEF0AF" w:rsidR="00B94AC4" w:rsidRPr="00D12B61" w:rsidRDefault="00B94AC4" w:rsidP="00AB1C76">
            <w:pPr>
              <w:pStyle w:val="TableParagraph"/>
              <w:autoSpaceDE w:val="0"/>
              <w:autoSpaceDN w:val="0"/>
              <w:spacing w:before="8" w:line="249" w:lineRule="auto"/>
              <w:ind w:right="123"/>
              <w:contextualSpacing/>
              <w:rPr>
                <w:rFonts w:ascii="Arial" w:hAnsi="Arial" w:cs="Arial"/>
                <w:b/>
                <w:bCs/>
                <w:sz w:val="20"/>
                <w:szCs w:val="20"/>
              </w:rPr>
            </w:pPr>
          </w:p>
          <w:p w14:paraId="640C5453" w14:textId="01C43628" w:rsidR="00B94AC4" w:rsidRPr="00D12B61" w:rsidRDefault="00B94AC4" w:rsidP="00B94AC4">
            <w:pPr>
              <w:ind w:left="720"/>
              <w:contextualSpacing/>
              <w:rPr>
                <w:rFonts w:ascii="Arial" w:hAnsi="Arial" w:cs="Arial"/>
                <w:sz w:val="20"/>
                <w:szCs w:val="20"/>
              </w:rPr>
            </w:pPr>
            <w:r w:rsidRPr="00D12B61">
              <w:rPr>
                <w:noProof/>
                <w:lang w:eastAsia="es-CO"/>
              </w:rPr>
              <mc:AlternateContent>
                <mc:Choice Requires="wps">
                  <w:drawing>
                    <wp:anchor distT="0" distB="0" distL="114300" distR="114300" simplePos="0" relativeHeight="251665408" behindDoc="0" locked="0" layoutInCell="1" allowOverlap="1" wp14:anchorId="75C451DD" wp14:editId="620B2968">
                      <wp:simplePos x="0" y="0"/>
                      <wp:positionH relativeFrom="column">
                        <wp:posOffset>1362075</wp:posOffset>
                      </wp:positionH>
                      <wp:positionV relativeFrom="paragraph">
                        <wp:posOffset>22225</wp:posOffset>
                      </wp:positionV>
                      <wp:extent cx="1551940" cy="526415"/>
                      <wp:effectExtent l="0" t="0" r="0" b="0"/>
                      <wp:wrapNone/>
                      <wp:docPr id="1566300667" name="Cuadro de texto 1566300667"/>
                      <wp:cNvGraphicFramePr/>
                      <a:graphic xmlns:a="http://schemas.openxmlformats.org/drawingml/2006/main">
                        <a:graphicData uri="http://schemas.microsoft.com/office/word/2010/wordprocessingShape">
                          <wps:wsp>
                            <wps:cNvSpPr txBox="1"/>
                            <wps:spPr>
                              <a:xfrm>
                                <a:off x="0" y="0"/>
                                <a:ext cx="1551940" cy="5264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35E992B" w14:textId="77777777" w:rsidR="00B94AC4" w:rsidRPr="00691D51" w:rsidRDefault="00D12B61" w:rsidP="00B94AC4">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Tomadecisiones</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libertadTD</m:t>
                                              </m:r>
                                            </m:sub>
                                          </m:sSub>
                                        </m:num>
                                        <m:den>
                                          <m:r>
                                            <m:rPr>
                                              <m:sty m:val="bi"/>
                                            </m:rPr>
                                            <w:rPr>
                                              <w:rFonts w:ascii="Cambria Math" w:hAnsi="Cambria Math"/>
                                              <w:color w:val="000000" w:themeColor="text1"/>
                                              <w:sz w:val="22"/>
                                              <w:szCs w:val="22"/>
                                            </w:rPr>
                                            <m:t>N</m:t>
                                          </m:r>
                                        </m:den>
                                      </m:f>
                                    </m:oMath>
                                  </m:oMathPara>
                                </w:p>
                                <w:p w14:paraId="4F26C45D" w14:textId="77777777" w:rsidR="00B94AC4" w:rsidRDefault="00B94AC4" w:rsidP="00B94AC4">
                                  <w:pPr>
                                    <w:pStyle w:val="NormalWeb"/>
                                    <w:spacing w:before="0" w:beforeAutospacing="0" w:after="0" w:afterAutospacing="0"/>
                                    <w:jc w:val="center"/>
                                  </w:pP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5C451DD" id="Cuadro de texto 1566300667" o:spid="_x0000_s1027" type="#_x0000_t202" style="position:absolute;left:0;text-align:left;margin-left:107.25pt;margin-top:1.75pt;width:122.2pt;height:41.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" filled="f" stroked="f">
                      <v:textbox style="mso-fit-shape-to-text:t" inset="0,0,0,0">
                        <w:txbxContent>
                          <w:p w14:paraId="335E992B" w14:textId="77777777" w:rsidR="00B94AC4" w:rsidRPr="00691D51" w:rsidRDefault="00000000" w:rsidP="00B94AC4">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Tomadecisiones</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libertadTD</m:t>
                                        </m:r>
                                      </m:sub>
                                    </m:sSub>
                                  </m:num>
                                  <m:den>
                                    <m:r>
                                      <m:rPr>
                                        <m:sty m:val="bi"/>
                                      </m:rPr>
                                      <w:rPr>
                                        <w:rFonts w:ascii="Cambria Math" w:hAnsi="Cambria Math"/>
                                        <w:color w:val="000000" w:themeColor="text1"/>
                                        <w:sz w:val="22"/>
                                        <w:szCs w:val="22"/>
                                      </w:rPr>
                                      <m:t>N</m:t>
                                    </m:r>
                                  </m:den>
                                </m:f>
                              </m:oMath>
                            </m:oMathPara>
                          </w:p>
                          <w:p w14:paraId="4F26C45D" w14:textId="77777777" w:rsidR="00B94AC4" w:rsidRDefault="00B94AC4" w:rsidP="00B94AC4">
                            <w:pPr>
                              <w:pStyle w:val="NormalWeb"/>
                              <w:spacing w:before="0" w:beforeAutospacing="0" w:after="0" w:afterAutospacing="0"/>
                              <w:jc w:val="center"/>
                            </w:pPr>
                          </w:p>
                        </w:txbxContent>
                      </v:textbox>
                    </v:shape>
                  </w:pict>
                </mc:Fallback>
              </mc:AlternateContent>
            </w:r>
          </w:p>
          <w:p w14:paraId="30FB5DE4" w14:textId="2F87C688" w:rsidR="00E27EE9" w:rsidRPr="00D12B61" w:rsidRDefault="00E27EE9" w:rsidP="00B94AC4">
            <w:pPr>
              <w:pStyle w:val="Prrafodelista"/>
              <w:spacing w:line="240" w:lineRule="auto"/>
              <w:ind w:left="1800"/>
              <w:jc w:val="both"/>
              <w:rPr>
                <w:rFonts w:ascii="Arial" w:hAnsi="Arial" w:cs="Arial"/>
                <w:iCs/>
                <w:sz w:val="20"/>
                <w:szCs w:val="20"/>
              </w:rPr>
            </w:pPr>
          </w:p>
          <w:p w14:paraId="6CCEDD53" w14:textId="77777777" w:rsidR="00B94AC4" w:rsidRPr="00D12B61" w:rsidRDefault="00B94AC4" w:rsidP="00B94AC4">
            <w:pPr>
              <w:contextualSpacing/>
              <w:jc w:val="both"/>
              <w:rPr>
                <w:rFonts w:ascii="Arial" w:hAnsi="Arial" w:cs="Arial"/>
                <w:iCs/>
                <w:sz w:val="20"/>
                <w:szCs w:val="20"/>
              </w:rPr>
            </w:pPr>
          </w:p>
          <w:p w14:paraId="52FE965F" w14:textId="77777777" w:rsidR="00B94AC4" w:rsidRPr="00D12B61" w:rsidRDefault="00D12B61" w:rsidP="00B94AC4">
            <w:pPr>
              <w:pStyle w:val="TableParagraph"/>
              <w:spacing w:before="8" w:line="249" w:lineRule="auto"/>
              <w:ind w:left="720" w:right="123"/>
              <w:contextualSpacing/>
              <w:jc w:val="both"/>
              <w:rPr>
                <w:bCs/>
                <w:iCs/>
                <w:color w:val="000000" w:themeColor="text1"/>
                <w:sz w:val="20"/>
                <w:szCs w:val="20"/>
              </w:rPr>
            </w:pPr>
            <m:oMath>
              <m:sSub>
                <m:sSubPr>
                  <m:ctrlPr>
                    <w:rPr>
                      <w:rFonts w:ascii="Cambria Math" w:eastAsiaTheme="minorEastAsia" w:hAnsi="Cambria Math" w:cs="Times New Roman"/>
                      <w:b/>
                      <w:i/>
                      <w:iCs/>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Tomadecisiones</m:t>
                  </m:r>
                </m:sub>
              </m:sSub>
              <m:r>
                <m:rPr>
                  <m:sty m:val="bi"/>
                </m:rPr>
                <w:rPr>
                  <w:rFonts w:ascii="Cambria Math" w:eastAsiaTheme="minorEastAsia" w:hAnsi="Cambria Math" w:cs="Times New Roman"/>
                  <w:color w:val="000000" w:themeColor="text1"/>
                </w:rPr>
                <m:t>:</m:t>
              </m:r>
            </m:oMath>
            <w:r w:rsidR="00B94AC4" w:rsidRPr="00D12B61">
              <w:rPr>
                <w:b/>
                <w:iCs/>
                <w:color w:val="000000" w:themeColor="text1"/>
              </w:rPr>
              <w:t xml:space="preserve"> </w:t>
            </w:r>
            <w:r w:rsidR="00B94AC4" w:rsidRPr="00D12B61">
              <w:rPr>
                <w:rFonts w:ascii="Arial" w:hAnsi="Arial" w:cs="Arial"/>
                <w:bCs/>
                <w:iCs/>
                <w:color w:val="000000" w:themeColor="text1"/>
                <w:sz w:val="20"/>
                <w:szCs w:val="20"/>
              </w:rPr>
              <w:t>Proporción de informantes calificados que consideran que tienen libertad para tomar las decisiones de su vida.</w:t>
            </w:r>
          </w:p>
          <w:p w14:paraId="0BDB916F" w14:textId="77777777" w:rsidR="00B94AC4" w:rsidRPr="00D12B61" w:rsidRDefault="00B94AC4" w:rsidP="00B94AC4">
            <w:pPr>
              <w:pStyle w:val="TableParagraph"/>
              <w:spacing w:before="8" w:line="249" w:lineRule="auto"/>
              <w:ind w:right="123"/>
              <w:contextualSpacing/>
              <w:jc w:val="both"/>
              <w:rPr>
                <w:sz w:val="20"/>
                <w:szCs w:val="20"/>
              </w:rPr>
            </w:pPr>
          </w:p>
          <w:p w14:paraId="0166F76A" w14:textId="77777777" w:rsidR="00B94AC4" w:rsidRPr="00D12B61" w:rsidRDefault="00B94AC4" w:rsidP="00B94AC4">
            <w:pPr>
              <w:pStyle w:val="TableParagraph"/>
              <w:spacing w:before="28" w:line="247" w:lineRule="auto"/>
              <w:ind w:left="720"/>
              <w:contextualSpacing/>
              <w:rPr>
                <w:b/>
                <w:sz w:val="20"/>
                <w:szCs w:val="20"/>
              </w:rPr>
            </w:pPr>
            <w:r w:rsidRPr="00D12B61">
              <w:rPr>
                <w:rFonts w:ascii="Arial" w:hAnsi="Arial" w:cs="Arial"/>
                <w:b/>
                <w:sz w:val="20"/>
                <w:szCs w:val="20"/>
              </w:rPr>
              <w:t>Cálculo del numerador</w:t>
            </w:r>
            <w:r w:rsidRPr="00D12B61">
              <w:rPr>
                <w:b/>
                <w:sz w:val="20"/>
                <w:szCs w:val="20"/>
              </w:rPr>
              <w:t xml:space="preserve"> </w:t>
            </w:r>
            <m:oMath>
              <m:sSub>
                <m:sSubPr>
                  <m:ctrlPr>
                    <w:rPr>
                      <w:rFonts w:ascii="Cambria Math" w:hAnsi="Cambria Math"/>
                      <w:b/>
                      <w:i/>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libertadTD</m:t>
                  </m:r>
                </m:sub>
              </m:sSub>
            </m:oMath>
            <w:r w:rsidRPr="00D12B61">
              <w:rPr>
                <w:b/>
                <w:sz w:val="20"/>
                <w:szCs w:val="20"/>
              </w:rPr>
              <w:t xml:space="preserve">: </w:t>
            </w:r>
          </w:p>
          <w:p w14:paraId="1AEB3974" w14:textId="77777777" w:rsidR="00B94AC4" w:rsidRPr="00D12B61" w:rsidRDefault="00B94AC4" w:rsidP="00B94AC4">
            <w:pPr>
              <w:pStyle w:val="TableParagraph"/>
              <w:spacing w:before="8" w:line="247" w:lineRule="auto"/>
              <w:ind w:right="123"/>
              <w:contextualSpacing/>
              <w:rPr>
                <w:sz w:val="20"/>
                <w:szCs w:val="20"/>
              </w:rPr>
            </w:pPr>
          </w:p>
          <w:p w14:paraId="4D07DE3F" w14:textId="22FCD01C" w:rsidR="00B94AC4" w:rsidRPr="00D12B61" w:rsidRDefault="00B94AC4" w:rsidP="005A59AA">
            <w:pPr>
              <w:pStyle w:val="Prrafodelista"/>
              <w:widowControl w:val="0"/>
              <w:numPr>
                <w:ilvl w:val="0"/>
                <w:numId w:val="5"/>
              </w:numPr>
              <w:tabs>
                <w:tab w:val="left" w:pos="3109"/>
              </w:tabs>
              <w:autoSpaceDE w:val="0"/>
              <w:autoSpaceDN w:val="0"/>
              <w:spacing w:before="8" w:line="247" w:lineRule="auto"/>
              <w:ind w:right="127"/>
              <w:jc w:val="both"/>
              <w:rPr>
                <w:rFonts w:ascii="Arial" w:hAnsi="Arial" w:cs="Arial"/>
                <w:sz w:val="20"/>
                <w:szCs w:val="20"/>
              </w:rPr>
            </w:pPr>
            <w:r w:rsidRPr="00D12B61">
              <w:rPr>
                <w:rFonts w:ascii="Arial" w:hAnsi="Arial" w:cs="Arial"/>
                <w:color w:val="080404"/>
                <w:sz w:val="20"/>
                <w:szCs w:val="20"/>
              </w:rPr>
              <w:t>Se filtran</w:t>
            </w:r>
            <w:r w:rsidRPr="00D12B61">
              <w:rPr>
                <w:rFonts w:ascii="Arial" w:hAnsi="Arial" w:cs="Arial"/>
                <w:color w:val="080404"/>
                <w:spacing w:val="-7"/>
                <w:sz w:val="20"/>
                <w:szCs w:val="20"/>
              </w:rPr>
              <w:t xml:space="preserve"> </w:t>
            </w:r>
            <w:r w:rsidRPr="00D12B61">
              <w:rPr>
                <w:rFonts w:ascii="Arial" w:hAnsi="Arial" w:cs="Arial"/>
                <w:color w:val="080404"/>
                <w:sz w:val="20"/>
                <w:szCs w:val="20"/>
              </w:rPr>
              <w:t xml:space="preserve">los jefes(a)s de hogar que </w:t>
            </w:r>
            <w:r w:rsidRPr="00D12B61">
              <w:rPr>
                <w:rFonts w:ascii="Arial" w:hAnsi="Arial" w:cs="Arial"/>
                <w:bCs/>
                <w:iCs/>
                <w:color w:val="000000" w:themeColor="text1"/>
                <w:sz w:val="20"/>
                <w:szCs w:val="20"/>
              </w:rPr>
              <w:t>consideran que tienen libertad para elegir qué hacer con su vida</w:t>
            </w:r>
            <w:r w:rsidRPr="00D12B61">
              <w:rPr>
                <w:rFonts w:ascii="Arial" w:hAnsi="Arial" w:cs="Arial"/>
                <w:color w:val="080404"/>
                <w:sz w:val="20"/>
                <w:szCs w:val="20"/>
              </w:rPr>
              <w:t xml:space="preserve"> (</w:t>
            </w:r>
            <m:oMath>
              <m:sSub>
                <m:sSubPr>
                  <m:ctrlPr>
                    <w:rPr>
                      <w:rFonts w:ascii="Cambria Math" w:eastAsiaTheme="minorEastAsia" w:hAnsi="Cambria Math" w:cs="Times New Roman"/>
                      <w:b/>
                      <w:i/>
                      <w:iCs/>
                      <w:color w:val="000000" w:themeColor="text1"/>
                      <w:sz w:val="20"/>
                      <w:szCs w:val="20"/>
                    </w:rPr>
                  </m:ctrlPr>
                </m:sSubPr>
                <m:e>
                  <m:r>
                    <m:rPr>
                      <m:sty m:val="bi"/>
                    </m:rPr>
                    <w:rPr>
                      <w:rFonts w:ascii="Cambria Math" w:hAnsi="Cambria Math"/>
                      <w:color w:val="000000" w:themeColor="text1"/>
                      <w:sz w:val="20"/>
                      <w:szCs w:val="20"/>
                    </w:rPr>
                    <m:t>P</m:t>
                  </m:r>
                </m:e>
                <m:sub>
                  <m:r>
                    <m:rPr>
                      <m:sty m:val="bi"/>
                    </m:rPr>
                    <w:rPr>
                      <w:rFonts w:ascii="Cambria Math" w:eastAsiaTheme="minorEastAsia" w:hAnsi="Cambria Math" w:cs="Times New Roman"/>
                      <w:color w:val="000000" w:themeColor="text1"/>
                      <w:sz w:val="20"/>
                      <w:szCs w:val="20"/>
                    </w:rPr>
                    <m:t>411</m:t>
                  </m:r>
                </m:sub>
              </m:sSub>
            </m:oMath>
            <w:r w:rsidRPr="00D12B61">
              <w:rPr>
                <w:rFonts w:ascii="Arial" w:hAnsi="Arial" w:cs="Arial"/>
                <w:b/>
                <w:color w:val="080404"/>
                <w:sz w:val="20"/>
                <w:szCs w:val="20"/>
              </w:rPr>
              <w:t>= 1</w:t>
            </w:r>
            <w:r w:rsidRPr="00D12B61">
              <w:rPr>
                <w:rFonts w:ascii="Arial" w:hAnsi="Arial" w:cs="Arial"/>
                <w:color w:val="080404"/>
                <w:sz w:val="20"/>
                <w:szCs w:val="20"/>
              </w:rPr>
              <w:t>).</w:t>
            </w:r>
            <w:r w:rsidRPr="00D12B61">
              <w:rPr>
                <w:rFonts w:ascii="Arial" w:eastAsia="Cambria Math" w:hAnsi="Arial" w:cs="Arial"/>
                <w:position w:val="-3"/>
                <w:sz w:val="14"/>
              </w:rPr>
              <w:t xml:space="preserve"> </w:t>
            </w:r>
          </w:p>
          <w:p w14:paraId="41E5FF30" w14:textId="77777777" w:rsidR="00B94AC4" w:rsidRPr="00D12B61" w:rsidRDefault="00B94AC4" w:rsidP="005A59AA">
            <w:pPr>
              <w:pStyle w:val="Prrafodelista"/>
              <w:widowControl w:val="0"/>
              <w:numPr>
                <w:ilvl w:val="0"/>
                <w:numId w:val="5"/>
              </w:numPr>
              <w:tabs>
                <w:tab w:val="left" w:pos="3109"/>
              </w:tabs>
              <w:autoSpaceDE w:val="0"/>
              <w:autoSpaceDN w:val="0"/>
              <w:spacing w:line="205" w:lineRule="exact"/>
              <w:jc w:val="both"/>
              <w:rPr>
                <w:rFonts w:ascii="Arial" w:hAnsi="Arial" w:cs="Arial"/>
                <w:sz w:val="20"/>
              </w:rPr>
            </w:pPr>
            <w:r w:rsidRPr="00D12B61">
              <w:rPr>
                <w:rFonts w:ascii="Arial" w:hAnsi="Arial" w:cs="Arial"/>
                <w:color w:val="080404"/>
                <w:sz w:val="20"/>
              </w:rPr>
              <w:t>Se</w:t>
            </w:r>
            <w:r w:rsidRPr="00D12B61">
              <w:rPr>
                <w:rFonts w:ascii="Arial" w:hAnsi="Arial" w:cs="Arial"/>
                <w:color w:val="080404"/>
                <w:spacing w:val="30"/>
                <w:sz w:val="20"/>
              </w:rPr>
              <w:t xml:space="preserve"> </w:t>
            </w:r>
            <w:r w:rsidRPr="00D12B61">
              <w:rPr>
                <w:rFonts w:ascii="Arial" w:hAnsi="Arial" w:cs="Arial"/>
                <w:color w:val="080404"/>
                <w:sz w:val="20"/>
              </w:rPr>
              <w:t>cuenta</w:t>
            </w:r>
            <w:r w:rsidRPr="00D12B61">
              <w:rPr>
                <w:rFonts w:ascii="Arial" w:hAnsi="Arial" w:cs="Arial"/>
                <w:color w:val="080404"/>
                <w:spacing w:val="32"/>
                <w:sz w:val="20"/>
              </w:rPr>
              <w:t xml:space="preserve"> </w:t>
            </w:r>
            <w:r w:rsidRPr="00D12B61">
              <w:rPr>
                <w:rFonts w:ascii="Arial" w:hAnsi="Arial" w:cs="Arial"/>
                <w:color w:val="080404"/>
                <w:sz w:val="20"/>
              </w:rPr>
              <w:t>el</w:t>
            </w:r>
            <w:r w:rsidRPr="00D12B61">
              <w:rPr>
                <w:rFonts w:ascii="Arial" w:hAnsi="Arial" w:cs="Arial"/>
                <w:color w:val="080404"/>
                <w:spacing w:val="30"/>
                <w:sz w:val="20"/>
              </w:rPr>
              <w:t xml:space="preserve"> </w:t>
            </w:r>
            <w:r w:rsidRPr="00D12B61">
              <w:rPr>
                <w:rFonts w:ascii="Arial" w:hAnsi="Arial" w:cs="Arial"/>
                <w:color w:val="080404"/>
                <w:sz w:val="20"/>
              </w:rPr>
              <w:t>número</w:t>
            </w:r>
            <w:r w:rsidRPr="00D12B61">
              <w:rPr>
                <w:rFonts w:ascii="Arial" w:hAnsi="Arial" w:cs="Arial"/>
                <w:color w:val="080404"/>
                <w:spacing w:val="32"/>
                <w:sz w:val="20"/>
              </w:rPr>
              <w:t xml:space="preserve"> </w:t>
            </w:r>
            <w:r w:rsidRPr="00D12B61">
              <w:rPr>
                <w:rFonts w:ascii="Arial" w:hAnsi="Arial" w:cs="Arial"/>
                <w:color w:val="080404"/>
                <w:sz w:val="20"/>
              </w:rPr>
              <w:t>de</w:t>
            </w:r>
            <w:r w:rsidRPr="00D12B61">
              <w:rPr>
                <w:rFonts w:ascii="Arial" w:hAnsi="Arial" w:cs="Arial"/>
                <w:color w:val="080404"/>
                <w:spacing w:val="33"/>
                <w:sz w:val="20"/>
              </w:rPr>
              <w:t xml:space="preserve"> </w:t>
            </w:r>
            <w:r w:rsidRPr="00D12B61">
              <w:rPr>
                <w:rFonts w:ascii="Arial" w:hAnsi="Arial" w:cs="Arial"/>
                <w:color w:val="080404"/>
                <w:sz w:val="20"/>
              </w:rPr>
              <w:t>personas</w:t>
            </w:r>
            <w:r w:rsidRPr="00D12B61">
              <w:rPr>
                <w:rFonts w:ascii="Arial" w:hAnsi="Arial" w:cs="Arial"/>
                <w:color w:val="080404"/>
                <w:spacing w:val="35"/>
                <w:sz w:val="20"/>
              </w:rPr>
              <w:t xml:space="preserve"> </w:t>
            </w:r>
            <w:r w:rsidRPr="00D12B61">
              <w:rPr>
                <w:rFonts w:ascii="Arial" w:hAnsi="Arial" w:cs="Arial"/>
                <w:color w:val="080404"/>
                <w:sz w:val="20"/>
              </w:rPr>
              <w:t>que</w:t>
            </w:r>
            <w:r w:rsidRPr="00D12B61">
              <w:rPr>
                <w:rFonts w:ascii="Arial" w:hAnsi="Arial" w:cs="Arial"/>
                <w:color w:val="080404"/>
                <w:spacing w:val="33"/>
                <w:sz w:val="20"/>
              </w:rPr>
              <w:t xml:space="preserve"> </w:t>
            </w:r>
            <w:r w:rsidRPr="00D12B61">
              <w:rPr>
                <w:rFonts w:ascii="Arial" w:hAnsi="Arial" w:cs="Arial"/>
                <w:color w:val="080404"/>
                <w:sz w:val="20"/>
              </w:rPr>
              <w:t>cumplen</w:t>
            </w:r>
            <w:r w:rsidRPr="00D12B61">
              <w:rPr>
                <w:rFonts w:ascii="Arial" w:hAnsi="Arial" w:cs="Arial"/>
                <w:color w:val="080404"/>
                <w:spacing w:val="34"/>
                <w:sz w:val="20"/>
              </w:rPr>
              <w:t xml:space="preserve"> </w:t>
            </w:r>
            <w:r w:rsidRPr="00D12B61">
              <w:rPr>
                <w:rFonts w:ascii="Arial" w:hAnsi="Arial" w:cs="Arial"/>
                <w:color w:val="080404"/>
                <w:sz w:val="20"/>
              </w:rPr>
              <w:t>la</w:t>
            </w:r>
            <w:r w:rsidRPr="00D12B61">
              <w:rPr>
                <w:rFonts w:ascii="Arial" w:hAnsi="Arial" w:cs="Arial"/>
                <w:color w:val="080404"/>
                <w:spacing w:val="33"/>
                <w:sz w:val="20"/>
              </w:rPr>
              <w:t xml:space="preserve"> </w:t>
            </w:r>
            <w:r w:rsidRPr="00D12B61">
              <w:rPr>
                <w:rFonts w:ascii="Arial" w:hAnsi="Arial" w:cs="Arial"/>
                <w:color w:val="080404"/>
                <w:sz w:val="20"/>
              </w:rPr>
              <w:t>condición</w:t>
            </w:r>
            <w:r w:rsidRPr="00D12B61">
              <w:rPr>
                <w:rFonts w:ascii="Arial" w:hAnsi="Arial" w:cs="Arial"/>
                <w:color w:val="080404"/>
                <w:spacing w:val="32"/>
                <w:sz w:val="20"/>
              </w:rPr>
              <w:t xml:space="preserve"> </w:t>
            </w:r>
            <w:r w:rsidRPr="00D12B61">
              <w:rPr>
                <w:rFonts w:ascii="Arial" w:hAnsi="Arial" w:cs="Arial"/>
                <w:color w:val="080404"/>
                <w:sz w:val="20"/>
              </w:rPr>
              <w:t>previamente mencionada.</w:t>
            </w:r>
          </w:p>
          <w:p w14:paraId="2F7BA849" w14:textId="77777777" w:rsidR="00B94AC4" w:rsidRPr="00D12B61" w:rsidRDefault="00B94AC4" w:rsidP="0001641B">
            <w:pPr>
              <w:tabs>
                <w:tab w:val="left" w:pos="3109"/>
              </w:tabs>
              <w:spacing w:line="247" w:lineRule="auto"/>
              <w:ind w:right="127"/>
              <w:contextualSpacing/>
              <w:jc w:val="both"/>
              <w:rPr>
                <w:sz w:val="20"/>
                <w:szCs w:val="20"/>
              </w:rPr>
            </w:pPr>
          </w:p>
          <w:p w14:paraId="35F3B5D0" w14:textId="77777777" w:rsidR="00B94AC4" w:rsidRPr="00D12B61" w:rsidRDefault="00B94AC4" w:rsidP="00B94AC4">
            <w:pPr>
              <w:ind w:left="720"/>
              <w:contextualSpacing/>
              <w:rPr>
                <w:rFonts w:ascii="Arial" w:hAnsi="Arial" w:cs="Arial"/>
                <w:b/>
                <w:sz w:val="20"/>
                <w:szCs w:val="20"/>
              </w:rPr>
            </w:pPr>
            <w:r w:rsidRPr="00D12B61">
              <w:rPr>
                <w:rFonts w:ascii="Arial" w:hAnsi="Arial" w:cs="Arial"/>
                <w:b/>
                <w:sz w:val="20"/>
                <w:szCs w:val="20"/>
              </w:rPr>
              <w:t xml:space="preserve">Cálculo del denominador </w:t>
            </w:r>
            <m:oMath>
              <m:r>
                <m:rPr>
                  <m:sty m:val="bi"/>
                </m:rPr>
                <w:rPr>
                  <w:rFonts w:ascii="Cambria Math" w:hAnsi="Cambria Math" w:cs="Arial"/>
                  <w:color w:val="000000" w:themeColor="text1"/>
                </w:rPr>
                <m:t>N</m:t>
              </m:r>
            </m:oMath>
            <w:r w:rsidRPr="00D12B61">
              <w:rPr>
                <w:rFonts w:ascii="Arial" w:hAnsi="Arial" w:cs="Arial"/>
                <w:b/>
                <w:sz w:val="20"/>
                <w:szCs w:val="20"/>
              </w:rPr>
              <w:t>:</w:t>
            </w:r>
          </w:p>
          <w:p w14:paraId="6192B65D" w14:textId="77777777" w:rsidR="00B94AC4" w:rsidRPr="00D12B61" w:rsidRDefault="00B94AC4" w:rsidP="00B94AC4">
            <w:pPr>
              <w:ind w:left="720"/>
              <w:contextualSpacing/>
              <w:rPr>
                <w:rFonts w:ascii="Arial" w:hAnsi="Arial" w:cs="Arial"/>
                <w:sz w:val="20"/>
                <w:szCs w:val="20"/>
              </w:rPr>
            </w:pPr>
          </w:p>
          <w:p w14:paraId="573A4BD4" w14:textId="073DCBAF" w:rsidR="00B94AC4" w:rsidRPr="00D12B61" w:rsidRDefault="00B94AC4" w:rsidP="00214512">
            <w:pPr>
              <w:pStyle w:val="Prrafodelista"/>
              <w:numPr>
                <w:ilvl w:val="0"/>
                <w:numId w:val="11"/>
              </w:numPr>
              <w:spacing w:line="240" w:lineRule="auto"/>
              <w:rPr>
                <w:rFonts w:ascii="Arial" w:hAnsi="Arial" w:cs="Arial"/>
                <w:sz w:val="20"/>
                <w:szCs w:val="20"/>
              </w:rPr>
            </w:pPr>
            <w:r w:rsidRPr="00D12B61">
              <w:rPr>
                <w:rFonts w:ascii="Arial" w:hAnsi="Arial" w:cs="Arial"/>
                <w:sz w:val="20"/>
                <w:szCs w:val="20"/>
              </w:rPr>
              <w:t xml:space="preserve">Número total de jefe(a)s de hogar.  </w:t>
            </w:r>
          </w:p>
          <w:p w14:paraId="0FFECE88" w14:textId="77777777" w:rsidR="00B94AC4" w:rsidRPr="00D12B61" w:rsidRDefault="00B94AC4" w:rsidP="00E27EE9">
            <w:pPr>
              <w:pStyle w:val="Prrafodelista"/>
              <w:spacing w:line="240" w:lineRule="auto"/>
              <w:ind w:left="1080"/>
              <w:jc w:val="both"/>
              <w:rPr>
                <w:rFonts w:ascii="Arial" w:hAnsi="Arial" w:cs="Arial"/>
                <w:iCs/>
                <w:sz w:val="20"/>
                <w:szCs w:val="20"/>
              </w:rPr>
            </w:pPr>
          </w:p>
          <w:p w14:paraId="0E9981A4" w14:textId="1F7CAA42" w:rsidR="00B94AC4" w:rsidRPr="00D12B61" w:rsidRDefault="00B94AC4" w:rsidP="005A59AA">
            <w:pPr>
              <w:pStyle w:val="TableParagraph"/>
              <w:numPr>
                <w:ilvl w:val="0"/>
                <w:numId w:val="3"/>
              </w:numPr>
              <w:autoSpaceDE w:val="0"/>
              <w:autoSpaceDN w:val="0"/>
              <w:spacing w:before="8" w:line="249" w:lineRule="auto"/>
              <w:ind w:right="123"/>
              <w:contextualSpacing/>
              <w:rPr>
                <w:rFonts w:ascii="Arial" w:hAnsi="Arial" w:cs="Arial"/>
                <w:b/>
                <w:bCs/>
                <w:sz w:val="20"/>
                <w:szCs w:val="20"/>
              </w:rPr>
            </w:pPr>
            <w:r w:rsidRPr="00D12B61">
              <w:rPr>
                <w:rFonts w:ascii="Arial" w:hAnsi="Arial" w:cs="Arial"/>
                <w:b/>
                <w:bCs/>
                <w:sz w:val="20"/>
                <w:szCs w:val="20"/>
              </w:rPr>
              <w:t>Cálculo del factor generosidad:</w:t>
            </w:r>
          </w:p>
          <w:p w14:paraId="348118F9" w14:textId="30755BD7" w:rsidR="00B94AC4" w:rsidRPr="00D12B61" w:rsidRDefault="00317FD7" w:rsidP="00317FD7">
            <w:pPr>
              <w:pStyle w:val="TableParagraph"/>
              <w:tabs>
                <w:tab w:val="left" w:pos="4570"/>
              </w:tabs>
              <w:autoSpaceDE w:val="0"/>
              <w:autoSpaceDN w:val="0"/>
              <w:spacing w:before="8" w:line="249" w:lineRule="auto"/>
              <w:ind w:right="123"/>
              <w:contextualSpacing/>
              <w:rPr>
                <w:rFonts w:ascii="Arial" w:hAnsi="Arial" w:cs="Arial"/>
                <w:iCs/>
                <w:sz w:val="20"/>
                <w:szCs w:val="20"/>
              </w:rPr>
            </w:pPr>
            <w:r w:rsidRPr="00D12B61">
              <w:rPr>
                <w:rFonts w:ascii="Arial" w:hAnsi="Arial" w:cs="Arial"/>
                <w:iCs/>
                <w:sz w:val="20"/>
                <w:szCs w:val="20"/>
              </w:rPr>
              <w:tab/>
            </w:r>
          </w:p>
          <w:p w14:paraId="09CA446A" w14:textId="77777777" w:rsidR="00965A63" w:rsidRPr="00D12B61" w:rsidRDefault="00965A63" w:rsidP="00317FD7">
            <w:pPr>
              <w:pStyle w:val="TableParagraph"/>
              <w:tabs>
                <w:tab w:val="left" w:pos="4570"/>
              </w:tabs>
              <w:autoSpaceDE w:val="0"/>
              <w:autoSpaceDN w:val="0"/>
              <w:spacing w:before="8" w:line="249" w:lineRule="auto"/>
              <w:ind w:right="123"/>
              <w:contextualSpacing/>
              <w:rPr>
                <w:rFonts w:ascii="Arial" w:hAnsi="Arial" w:cs="Arial"/>
                <w:iCs/>
                <w:sz w:val="20"/>
                <w:szCs w:val="20"/>
              </w:rPr>
            </w:pPr>
          </w:p>
          <w:p w14:paraId="3292C526" w14:textId="2151224C" w:rsidR="00317FD7" w:rsidRPr="00D12B61" w:rsidRDefault="002D7F94" w:rsidP="00317FD7">
            <w:pPr>
              <w:pStyle w:val="TableParagraph"/>
              <w:tabs>
                <w:tab w:val="left" w:pos="4570"/>
              </w:tabs>
              <w:autoSpaceDE w:val="0"/>
              <w:autoSpaceDN w:val="0"/>
              <w:spacing w:before="8" w:line="249" w:lineRule="auto"/>
              <w:ind w:right="123"/>
              <w:contextualSpacing/>
              <w:rPr>
                <w:rFonts w:ascii="Arial" w:hAnsi="Arial" w:cs="Arial"/>
                <w:iCs/>
                <w:sz w:val="20"/>
                <w:szCs w:val="20"/>
              </w:rPr>
            </w:pPr>
            <w:r w:rsidRPr="00D12B61">
              <w:rPr>
                <w:noProof/>
                <w:lang w:eastAsia="es-CO"/>
              </w:rPr>
              <mc:AlternateContent>
                <mc:Choice Requires="wps">
                  <w:drawing>
                    <wp:anchor distT="0" distB="0" distL="114300" distR="114300" simplePos="0" relativeHeight="251667456" behindDoc="0" locked="0" layoutInCell="1" allowOverlap="1" wp14:anchorId="57EB64A4" wp14:editId="7132C1C3">
                      <wp:simplePos x="0" y="0"/>
                      <wp:positionH relativeFrom="column">
                        <wp:posOffset>1089025</wp:posOffset>
                      </wp:positionH>
                      <wp:positionV relativeFrom="paragraph">
                        <wp:posOffset>107315</wp:posOffset>
                      </wp:positionV>
                      <wp:extent cx="1551940" cy="526415"/>
                      <wp:effectExtent l="0" t="0" r="0" b="0"/>
                      <wp:wrapNone/>
                      <wp:docPr id="1104508191" name="Cuadro de texto 1104508191"/>
                      <wp:cNvGraphicFramePr/>
                      <a:graphic xmlns:a="http://schemas.openxmlformats.org/drawingml/2006/main">
                        <a:graphicData uri="http://schemas.microsoft.com/office/word/2010/wordprocessingShape">
                          <wps:wsp>
                            <wps:cNvSpPr txBox="1"/>
                            <wps:spPr>
                              <a:xfrm>
                                <a:off x="0" y="0"/>
                                <a:ext cx="1551940" cy="5264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6FF9DCD" w14:textId="77777777" w:rsidR="00B94AC4" w:rsidRPr="00691D51" w:rsidRDefault="00D12B61" w:rsidP="00B94AC4">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Generosidad</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generosidad</m:t>
                                              </m:r>
                                            </m:sub>
                                          </m:sSub>
                                        </m:num>
                                        <m:den>
                                          <m:r>
                                            <m:rPr>
                                              <m:sty m:val="bi"/>
                                            </m:rPr>
                                            <w:rPr>
                                              <w:rFonts w:ascii="Cambria Math" w:hAnsi="Cambria Math"/>
                                              <w:color w:val="000000" w:themeColor="text1"/>
                                              <w:sz w:val="22"/>
                                              <w:szCs w:val="22"/>
                                            </w:rPr>
                                            <m:t>N</m:t>
                                          </m:r>
                                        </m:den>
                                      </m:f>
                                    </m:oMath>
                                  </m:oMathPara>
                                </w:p>
                                <w:p w14:paraId="2755B324" w14:textId="77777777" w:rsidR="00B94AC4" w:rsidRDefault="00B94AC4" w:rsidP="00B94AC4">
                                  <w:pPr>
                                    <w:pStyle w:val="NormalWeb"/>
                                    <w:spacing w:before="0" w:beforeAutospacing="0" w:after="0" w:afterAutospacing="0"/>
                                    <w:jc w:val="center"/>
                                  </w:pP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7EB64A4" id="Cuadro de texto 1104508191" o:spid="_x0000_s1028" type="#_x0000_t202" style="position:absolute;margin-left:85.75pt;margin-top:8.45pt;width:122.2pt;height:41.4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" filled="f" stroked="f">
                      <v:textbox style="mso-fit-shape-to-text:t" inset="0,0,0,0">
                        <w:txbxContent>
                          <w:p w14:paraId="56FF9DCD" w14:textId="77777777" w:rsidR="00B94AC4" w:rsidRPr="00691D51" w:rsidRDefault="00000000" w:rsidP="00B94AC4">
                            <w:pPr>
                              <w:pStyle w:val="NormalWeb"/>
                              <w:spacing w:before="0" w:beforeAutospacing="0" w:after="0" w:afterAutospacing="0"/>
                              <w:rPr>
                                <w:b/>
                              </w:rPr>
                            </w:pPr>
                            <m:oMathPara>
                              <m:oMathParaPr>
                                <m:jc m:val="center"/>
                              </m:oMathParaPr>
                              <m:oMath>
                                <m:sSub>
                                  <m:sSubPr>
                                    <m:ctrlPr>
                                      <w:rPr>
                                        <w:rFonts w:ascii="Cambria Math" w:hAnsi="Cambria Math"/>
                                        <w:b/>
                                        <w:i/>
                                        <w:iCs/>
                                        <w:color w:val="000000" w:themeColor="text1"/>
                                        <w:sz w:val="22"/>
                                        <w:szCs w:val="22"/>
                                        <w:lang w:val="es-ES"/>
                                      </w:rPr>
                                    </m:ctrlPr>
                                  </m:sSubPr>
                                  <m:e>
                                    <m:r>
                                      <m:rPr>
                                        <m:sty m:val="bi"/>
                                      </m:rPr>
                                      <w:rPr>
                                        <w:rFonts w:ascii="Cambria Math" w:hAnsi="Cambria Math" w:cstheme="minorBidi"/>
                                        <w:color w:val="000000" w:themeColor="text1"/>
                                        <w:sz w:val="22"/>
                                        <w:szCs w:val="22"/>
                                        <w:lang w:val="es-ES"/>
                                      </w:rPr>
                                      <m:t>P</m:t>
                                    </m:r>
                                  </m:e>
                                  <m:sub>
                                    <m:r>
                                      <m:rPr>
                                        <m:sty m:val="bi"/>
                                      </m:rPr>
                                      <w:rPr>
                                        <w:rFonts w:ascii="Cambria Math" w:hAnsi="Cambria Math"/>
                                        <w:color w:val="000000" w:themeColor="text1"/>
                                        <w:sz w:val="22"/>
                                        <w:szCs w:val="22"/>
                                        <w:lang w:val="es-ES"/>
                                      </w:rPr>
                                      <m:t>Generosidad</m:t>
                                    </m:r>
                                  </m:sub>
                                </m:sSub>
                                <m:r>
                                  <m:rPr>
                                    <m:sty m:val="bi"/>
                                  </m:rPr>
                                  <w:rPr>
                                    <w:rFonts w:ascii="Cambria Math" w:hAnsi="Cambria Math" w:cstheme="minorBidi"/>
                                    <w:color w:val="000000" w:themeColor="text1"/>
                                    <w:sz w:val="22"/>
                                    <w:szCs w:val="22"/>
                                    <w:lang w:val="es-ES"/>
                                  </w:rPr>
                                  <m:t>=</m:t>
                                </m:r>
                                <m:f>
                                  <m:fPr>
                                    <m:ctrlPr>
                                      <w:rPr>
                                        <w:rFonts w:ascii="Cambria Math" w:hAnsi="Cambria Math"/>
                                        <w:b/>
                                        <w:i/>
                                        <w:iCs/>
                                        <w:color w:val="000000" w:themeColor="text1"/>
                                        <w:sz w:val="22"/>
                                        <w:szCs w:val="22"/>
                                      </w:rPr>
                                    </m:ctrlPr>
                                  </m:fPr>
                                  <m:num>
                                    <m:sSub>
                                      <m:sSubPr>
                                        <m:ctrlPr>
                                          <w:rPr>
                                            <w:rFonts w:ascii="Cambria Math" w:hAnsi="Cambria Math"/>
                                            <w:b/>
                                            <w:i/>
                                            <w:iCs/>
                                            <w:color w:val="000000" w:themeColor="text1"/>
                                            <w:sz w:val="22"/>
                                            <w:szCs w:val="22"/>
                                          </w:rPr>
                                        </m:ctrlPr>
                                      </m:sSubPr>
                                      <m:e>
                                        <m:r>
                                          <m:rPr>
                                            <m:sty m:val="bi"/>
                                          </m:rPr>
                                          <w:rPr>
                                            <w:rFonts w:ascii="Cambria Math" w:hAnsi="Cambria Math" w:cstheme="minorBidi"/>
                                            <w:color w:val="000000" w:themeColor="text1"/>
                                            <w:sz w:val="22"/>
                                            <w:szCs w:val="22"/>
                                            <w:lang w:val="es-ES"/>
                                          </w:rPr>
                                          <m:t>N</m:t>
                                        </m:r>
                                      </m:e>
                                      <m:sub>
                                        <m:r>
                                          <m:rPr>
                                            <m:sty m:val="bi"/>
                                          </m:rPr>
                                          <w:rPr>
                                            <w:rFonts w:ascii="Cambria Math" w:hAnsi="Cambria Math"/>
                                            <w:color w:val="000000" w:themeColor="text1"/>
                                            <w:sz w:val="22"/>
                                            <w:szCs w:val="22"/>
                                          </w:rPr>
                                          <m:t>generosidad</m:t>
                                        </m:r>
                                      </m:sub>
                                    </m:sSub>
                                  </m:num>
                                  <m:den>
                                    <m:r>
                                      <m:rPr>
                                        <m:sty m:val="bi"/>
                                      </m:rPr>
                                      <w:rPr>
                                        <w:rFonts w:ascii="Cambria Math" w:hAnsi="Cambria Math"/>
                                        <w:color w:val="000000" w:themeColor="text1"/>
                                        <w:sz w:val="22"/>
                                        <w:szCs w:val="22"/>
                                      </w:rPr>
                                      <m:t>N</m:t>
                                    </m:r>
                                  </m:den>
                                </m:f>
                              </m:oMath>
                            </m:oMathPara>
                          </w:p>
                          <w:p w14:paraId="2755B324" w14:textId="77777777" w:rsidR="00B94AC4" w:rsidRDefault="00B94AC4" w:rsidP="00B94AC4">
                            <w:pPr>
                              <w:pStyle w:val="NormalWeb"/>
                              <w:spacing w:before="0" w:beforeAutospacing="0" w:after="0" w:afterAutospacing="0"/>
                              <w:jc w:val="center"/>
                            </w:pPr>
                          </w:p>
                        </w:txbxContent>
                      </v:textbox>
                    </v:shape>
                  </w:pict>
                </mc:Fallback>
              </mc:AlternateContent>
            </w:r>
          </w:p>
          <w:p w14:paraId="32538E43" w14:textId="735B86E9" w:rsidR="002D7F94" w:rsidRPr="00D12B61" w:rsidRDefault="002D7F94" w:rsidP="002D7F94">
            <w:pPr>
              <w:pStyle w:val="TableParagraph"/>
              <w:tabs>
                <w:tab w:val="left" w:pos="940"/>
              </w:tabs>
              <w:autoSpaceDE w:val="0"/>
              <w:autoSpaceDN w:val="0"/>
              <w:spacing w:before="8" w:line="249" w:lineRule="auto"/>
              <w:ind w:right="123"/>
              <w:contextualSpacing/>
              <w:rPr>
                <w:rFonts w:ascii="Arial" w:hAnsi="Arial" w:cs="Arial"/>
                <w:iCs/>
                <w:sz w:val="20"/>
                <w:szCs w:val="20"/>
              </w:rPr>
            </w:pPr>
          </w:p>
          <w:p w14:paraId="7D202EB7" w14:textId="77777777" w:rsidR="002D7F94" w:rsidRPr="00D12B61" w:rsidRDefault="002D7F94" w:rsidP="00317FD7">
            <w:pPr>
              <w:pStyle w:val="TableParagraph"/>
              <w:tabs>
                <w:tab w:val="left" w:pos="4570"/>
              </w:tabs>
              <w:autoSpaceDE w:val="0"/>
              <w:autoSpaceDN w:val="0"/>
              <w:spacing w:before="8" w:line="249" w:lineRule="auto"/>
              <w:ind w:right="123"/>
              <w:contextualSpacing/>
              <w:rPr>
                <w:rFonts w:ascii="Arial" w:hAnsi="Arial" w:cs="Arial"/>
                <w:iCs/>
                <w:sz w:val="20"/>
                <w:szCs w:val="20"/>
              </w:rPr>
            </w:pPr>
          </w:p>
          <w:p w14:paraId="4C8B3490" w14:textId="77777777" w:rsidR="002D7F94" w:rsidRPr="00D12B61" w:rsidRDefault="002D7F94" w:rsidP="00317FD7">
            <w:pPr>
              <w:pStyle w:val="TableParagraph"/>
              <w:tabs>
                <w:tab w:val="left" w:pos="4570"/>
              </w:tabs>
              <w:autoSpaceDE w:val="0"/>
              <w:autoSpaceDN w:val="0"/>
              <w:spacing w:before="8" w:line="249" w:lineRule="auto"/>
              <w:ind w:right="123"/>
              <w:contextualSpacing/>
              <w:rPr>
                <w:rFonts w:ascii="Arial" w:hAnsi="Arial" w:cs="Arial"/>
                <w:iCs/>
                <w:sz w:val="20"/>
                <w:szCs w:val="20"/>
              </w:rPr>
            </w:pPr>
          </w:p>
          <w:p w14:paraId="27748AB7" w14:textId="77777777" w:rsidR="00B94AC4" w:rsidRPr="00D12B61" w:rsidRDefault="00D12B61" w:rsidP="00B94AC4">
            <w:pPr>
              <w:pStyle w:val="TableParagraph"/>
              <w:spacing w:before="8" w:line="249" w:lineRule="auto"/>
              <w:ind w:left="720" w:right="123"/>
              <w:contextualSpacing/>
              <w:jc w:val="both"/>
              <w:rPr>
                <w:rFonts w:ascii="Arial" w:hAnsi="Arial" w:cs="Arial"/>
                <w:sz w:val="20"/>
              </w:rPr>
            </w:pPr>
            <m:oMath>
              <m:sSub>
                <m:sSubPr>
                  <m:ctrlPr>
                    <w:rPr>
                      <w:rFonts w:ascii="Cambria Math" w:eastAsiaTheme="minorEastAsia" w:hAnsi="Cambria Math" w:cs="Times New Roman"/>
                      <w:b/>
                      <w:i/>
                      <w:iCs/>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Generosidad</m:t>
                  </m:r>
                </m:sub>
              </m:sSub>
              <m:r>
                <m:rPr>
                  <m:sty m:val="bi"/>
                </m:rPr>
                <w:rPr>
                  <w:rFonts w:ascii="Cambria Math" w:eastAsiaTheme="minorEastAsia" w:hAnsi="Cambria Math" w:cs="Times New Roman"/>
                  <w:color w:val="000000" w:themeColor="text1"/>
                </w:rPr>
                <m:t>:</m:t>
              </m:r>
            </m:oMath>
            <w:r w:rsidR="00B94AC4" w:rsidRPr="00D12B61">
              <w:rPr>
                <w:b/>
                <w:iCs/>
                <w:color w:val="000000" w:themeColor="text1"/>
              </w:rPr>
              <w:t xml:space="preserve"> </w:t>
            </w:r>
            <w:r w:rsidR="00B94AC4" w:rsidRPr="00D12B61">
              <w:rPr>
                <w:rFonts w:ascii="Arial" w:hAnsi="Arial" w:cs="Arial"/>
                <w:bCs/>
                <w:iCs/>
                <w:color w:val="000000" w:themeColor="text1"/>
                <w:sz w:val="20"/>
                <w:szCs w:val="20"/>
              </w:rPr>
              <w:t>Proporción de informantes calificados que</w:t>
            </w:r>
            <w:r w:rsidR="00B94AC4" w:rsidRPr="00D12B61">
              <w:rPr>
                <w:rFonts w:ascii="Arial" w:hAnsi="Arial" w:cs="Arial"/>
                <w:sz w:val="20"/>
              </w:rPr>
              <w:t xml:space="preserve"> han donado dinero a programas de caridad en el mes pasado.</w:t>
            </w:r>
          </w:p>
          <w:p w14:paraId="3C6CA8DB" w14:textId="087CDA5B" w:rsidR="00B94AC4" w:rsidRPr="00D12B61" w:rsidRDefault="00B94AC4" w:rsidP="00AB1C76">
            <w:pPr>
              <w:pStyle w:val="TableParagraph"/>
              <w:spacing w:before="8" w:line="249" w:lineRule="auto"/>
              <w:ind w:right="123"/>
              <w:contextualSpacing/>
              <w:jc w:val="both"/>
              <w:rPr>
                <w:bCs/>
                <w:iCs/>
                <w:color w:val="000000" w:themeColor="text1"/>
                <w:sz w:val="20"/>
                <w:szCs w:val="20"/>
              </w:rPr>
            </w:pPr>
          </w:p>
          <w:p w14:paraId="07E7A7DD" w14:textId="77777777" w:rsidR="00B94AC4" w:rsidRPr="00D12B61" w:rsidRDefault="00B94AC4" w:rsidP="00B94AC4">
            <w:pPr>
              <w:pStyle w:val="TableParagraph"/>
              <w:spacing w:before="28" w:line="247" w:lineRule="auto"/>
              <w:ind w:left="720"/>
              <w:contextualSpacing/>
              <w:rPr>
                <w:b/>
                <w:sz w:val="20"/>
                <w:szCs w:val="20"/>
              </w:rPr>
            </w:pPr>
            <w:r w:rsidRPr="00D12B61">
              <w:rPr>
                <w:rFonts w:ascii="Arial" w:hAnsi="Arial" w:cs="Arial"/>
                <w:b/>
                <w:sz w:val="20"/>
                <w:szCs w:val="20"/>
              </w:rPr>
              <w:t>Cálculo del numerador</w:t>
            </w:r>
            <w:r w:rsidRPr="00D12B61">
              <w:rPr>
                <w:b/>
                <w:sz w:val="20"/>
                <w:szCs w:val="20"/>
              </w:rPr>
              <w:t xml:space="preserve"> </w:t>
            </w:r>
            <m:oMath>
              <m:sSub>
                <m:sSubPr>
                  <m:ctrlPr>
                    <w:rPr>
                      <w:rFonts w:ascii="Cambria Math" w:hAnsi="Cambria Math"/>
                      <w:b/>
                      <w:i/>
                      <w:iCs/>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generosidad</m:t>
                  </m:r>
                </m:sub>
              </m:sSub>
            </m:oMath>
            <w:r w:rsidRPr="00D12B61">
              <w:rPr>
                <w:b/>
                <w:sz w:val="20"/>
                <w:szCs w:val="20"/>
              </w:rPr>
              <w:t>:</w:t>
            </w:r>
          </w:p>
          <w:p w14:paraId="5D1F7484" w14:textId="77777777" w:rsidR="00B94AC4" w:rsidRPr="00D12B61" w:rsidRDefault="00B94AC4" w:rsidP="00B94AC4">
            <w:pPr>
              <w:pStyle w:val="TableParagraph"/>
              <w:spacing w:before="8" w:line="247" w:lineRule="auto"/>
              <w:ind w:right="123"/>
              <w:contextualSpacing/>
              <w:rPr>
                <w:sz w:val="20"/>
                <w:szCs w:val="20"/>
              </w:rPr>
            </w:pPr>
          </w:p>
          <w:p w14:paraId="338FCFB1" w14:textId="2F1F8E32" w:rsidR="008668F5" w:rsidRPr="00D12B61" w:rsidRDefault="00B94AC4" w:rsidP="005A59AA">
            <w:pPr>
              <w:pStyle w:val="Prrafodelista"/>
              <w:numPr>
                <w:ilvl w:val="0"/>
                <w:numId w:val="8"/>
              </w:numPr>
              <w:tabs>
                <w:tab w:val="left" w:pos="3109"/>
              </w:tabs>
              <w:spacing w:before="8" w:line="247" w:lineRule="auto"/>
              <w:ind w:right="127"/>
              <w:jc w:val="both"/>
              <w:rPr>
                <w:rFonts w:ascii="Arial" w:hAnsi="Arial" w:cs="Arial"/>
                <w:sz w:val="20"/>
              </w:rPr>
            </w:pPr>
            <w:r w:rsidRPr="00D12B61">
              <w:rPr>
                <w:rFonts w:ascii="Arial" w:hAnsi="Arial" w:cs="Arial"/>
                <w:color w:val="080404"/>
                <w:sz w:val="20"/>
                <w:szCs w:val="20"/>
              </w:rPr>
              <w:t>Se filtran</w:t>
            </w:r>
            <w:r w:rsidRPr="00D12B61">
              <w:rPr>
                <w:rFonts w:ascii="Arial" w:hAnsi="Arial" w:cs="Arial"/>
                <w:color w:val="080404"/>
                <w:spacing w:val="-7"/>
                <w:sz w:val="20"/>
                <w:szCs w:val="20"/>
              </w:rPr>
              <w:t xml:space="preserve"> </w:t>
            </w:r>
            <w:r w:rsidRPr="00D12B61">
              <w:rPr>
                <w:rFonts w:ascii="Arial" w:hAnsi="Arial" w:cs="Arial"/>
                <w:color w:val="080404"/>
                <w:sz w:val="20"/>
                <w:szCs w:val="20"/>
              </w:rPr>
              <w:t xml:space="preserve">los jefes(a)s de hogar que </w:t>
            </w:r>
            <w:r w:rsidRPr="00D12B61">
              <w:rPr>
                <w:rFonts w:ascii="Arial" w:hAnsi="Arial" w:cs="Arial"/>
                <w:bCs/>
                <w:iCs/>
                <w:color w:val="000000" w:themeColor="text1"/>
                <w:sz w:val="20"/>
                <w:szCs w:val="20"/>
              </w:rPr>
              <w:t xml:space="preserve">consideran que </w:t>
            </w:r>
            <w:r w:rsidRPr="00D12B61">
              <w:rPr>
                <w:rFonts w:ascii="Arial" w:hAnsi="Arial" w:cs="Arial"/>
                <w:sz w:val="20"/>
              </w:rPr>
              <w:t>han donado dinero</w:t>
            </w:r>
          </w:p>
          <w:p w14:paraId="1AC5E4BD" w14:textId="2E37F3C6" w:rsidR="00B94AC4" w:rsidRPr="00D12B61" w:rsidRDefault="00B94AC4" w:rsidP="008668F5">
            <w:pPr>
              <w:pStyle w:val="Prrafodelista"/>
              <w:tabs>
                <w:tab w:val="left" w:pos="3109"/>
              </w:tabs>
              <w:spacing w:before="8" w:line="247" w:lineRule="auto"/>
              <w:ind w:left="1080" w:right="127"/>
              <w:jc w:val="both"/>
              <w:rPr>
                <w:rFonts w:ascii="Arial" w:hAnsi="Arial" w:cs="Arial"/>
                <w:sz w:val="20"/>
                <w:szCs w:val="20"/>
              </w:rPr>
            </w:pPr>
            <w:r w:rsidRPr="00D12B61">
              <w:rPr>
                <w:rFonts w:ascii="Arial" w:hAnsi="Arial" w:cs="Arial"/>
                <w:sz w:val="20"/>
              </w:rPr>
              <w:t>a programas de caridad en el mes pasado</w:t>
            </w:r>
            <w:r w:rsidRPr="00D12B61">
              <w:rPr>
                <w:rFonts w:ascii="Arial" w:hAnsi="Arial" w:cs="Arial"/>
                <w:color w:val="080404"/>
                <w:sz w:val="20"/>
                <w:szCs w:val="20"/>
              </w:rPr>
              <w:t xml:space="preserve"> (</w:t>
            </w:r>
            <m:oMath>
              <m:sSub>
                <m:sSubPr>
                  <m:ctrlPr>
                    <w:rPr>
                      <w:rFonts w:ascii="Cambria Math" w:eastAsiaTheme="minorEastAsia" w:hAnsi="Cambria Math" w:cs="Times New Roman"/>
                      <w:b/>
                      <w:i/>
                      <w:iCs/>
                      <w:color w:val="000000" w:themeColor="text1"/>
                      <w:sz w:val="20"/>
                      <w:szCs w:val="20"/>
                    </w:rPr>
                  </m:ctrlPr>
                </m:sSubPr>
                <m:e>
                  <m:r>
                    <m:rPr>
                      <m:sty m:val="bi"/>
                    </m:rPr>
                    <w:rPr>
                      <w:rFonts w:ascii="Cambria Math" w:hAnsi="Cambria Math"/>
                      <w:color w:val="000000" w:themeColor="text1"/>
                      <w:sz w:val="20"/>
                      <w:szCs w:val="20"/>
                    </w:rPr>
                    <m:t>P</m:t>
                  </m:r>
                </m:e>
                <m:sub>
                  <m:r>
                    <m:rPr>
                      <m:sty m:val="bi"/>
                    </m:rPr>
                    <w:rPr>
                      <w:rFonts w:ascii="Cambria Math" w:eastAsiaTheme="minorEastAsia" w:hAnsi="Cambria Math" w:cs="Times New Roman"/>
                      <w:color w:val="000000" w:themeColor="text1"/>
                      <w:sz w:val="20"/>
                      <w:szCs w:val="20"/>
                    </w:rPr>
                    <m:t>412</m:t>
                  </m:r>
                </m:sub>
              </m:sSub>
            </m:oMath>
            <w:r w:rsidRPr="00D12B61">
              <w:rPr>
                <w:rFonts w:ascii="Arial" w:hAnsi="Arial" w:cs="Arial"/>
                <w:color w:val="080404"/>
                <w:sz w:val="20"/>
                <w:szCs w:val="20"/>
              </w:rPr>
              <w:t>= 1)</w:t>
            </w:r>
          </w:p>
          <w:p w14:paraId="7F7AED60" w14:textId="77777777" w:rsidR="008668F5" w:rsidRPr="00D12B61" w:rsidRDefault="00B94AC4" w:rsidP="005A59AA">
            <w:pPr>
              <w:pStyle w:val="Prrafodelista"/>
              <w:widowControl w:val="0"/>
              <w:numPr>
                <w:ilvl w:val="0"/>
                <w:numId w:val="6"/>
              </w:numPr>
              <w:tabs>
                <w:tab w:val="left" w:pos="3109"/>
              </w:tabs>
              <w:autoSpaceDE w:val="0"/>
              <w:autoSpaceDN w:val="0"/>
              <w:spacing w:line="205" w:lineRule="exact"/>
              <w:jc w:val="both"/>
              <w:rPr>
                <w:rFonts w:ascii="Arial" w:hAnsi="Arial" w:cs="Arial"/>
                <w:sz w:val="20"/>
              </w:rPr>
            </w:pPr>
            <w:r w:rsidRPr="00D12B61">
              <w:rPr>
                <w:rFonts w:ascii="Arial" w:hAnsi="Arial" w:cs="Arial"/>
                <w:color w:val="080404"/>
                <w:sz w:val="20"/>
              </w:rPr>
              <w:t>Se</w:t>
            </w:r>
            <w:r w:rsidRPr="00D12B61">
              <w:rPr>
                <w:rFonts w:ascii="Arial" w:hAnsi="Arial" w:cs="Arial"/>
                <w:color w:val="080404"/>
                <w:spacing w:val="30"/>
                <w:sz w:val="20"/>
              </w:rPr>
              <w:t xml:space="preserve"> </w:t>
            </w:r>
            <w:r w:rsidRPr="00D12B61">
              <w:rPr>
                <w:rFonts w:ascii="Arial" w:hAnsi="Arial" w:cs="Arial"/>
                <w:color w:val="080404"/>
                <w:sz w:val="20"/>
              </w:rPr>
              <w:t>cuenta</w:t>
            </w:r>
            <w:r w:rsidRPr="00D12B61">
              <w:rPr>
                <w:rFonts w:ascii="Arial" w:hAnsi="Arial" w:cs="Arial"/>
                <w:color w:val="080404"/>
                <w:spacing w:val="32"/>
                <w:sz w:val="20"/>
              </w:rPr>
              <w:t xml:space="preserve"> </w:t>
            </w:r>
            <w:r w:rsidRPr="00D12B61">
              <w:rPr>
                <w:rFonts w:ascii="Arial" w:hAnsi="Arial" w:cs="Arial"/>
                <w:color w:val="080404"/>
                <w:sz w:val="20"/>
              </w:rPr>
              <w:t>el</w:t>
            </w:r>
            <w:r w:rsidRPr="00D12B61">
              <w:rPr>
                <w:rFonts w:ascii="Arial" w:hAnsi="Arial" w:cs="Arial"/>
                <w:color w:val="080404"/>
                <w:spacing w:val="30"/>
                <w:sz w:val="20"/>
              </w:rPr>
              <w:t xml:space="preserve"> </w:t>
            </w:r>
            <w:r w:rsidRPr="00D12B61">
              <w:rPr>
                <w:rFonts w:ascii="Arial" w:hAnsi="Arial" w:cs="Arial"/>
                <w:color w:val="080404"/>
                <w:sz w:val="20"/>
              </w:rPr>
              <w:t>número</w:t>
            </w:r>
            <w:r w:rsidRPr="00D12B61">
              <w:rPr>
                <w:rFonts w:ascii="Arial" w:hAnsi="Arial" w:cs="Arial"/>
                <w:color w:val="080404"/>
                <w:spacing w:val="32"/>
                <w:sz w:val="20"/>
              </w:rPr>
              <w:t xml:space="preserve"> </w:t>
            </w:r>
            <w:r w:rsidRPr="00D12B61">
              <w:rPr>
                <w:rFonts w:ascii="Arial" w:hAnsi="Arial" w:cs="Arial"/>
                <w:color w:val="080404"/>
                <w:sz w:val="20"/>
              </w:rPr>
              <w:t>de</w:t>
            </w:r>
            <w:r w:rsidRPr="00D12B61">
              <w:rPr>
                <w:rFonts w:ascii="Arial" w:hAnsi="Arial" w:cs="Arial"/>
                <w:color w:val="080404"/>
                <w:spacing w:val="33"/>
                <w:sz w:val="20"/>
              </w:rPr>
              <w:t xml:space="preserve"> </w:t>
            </w:r>
            <w:r w:rsidRPr="00D12B61">
              <w:rPr>
                <w:rFonts w:ascii="Arial" w:hAnsi="Arial" w:cs="Arial"/>
                <w:color w:val="080404"/>
                <w:sz w:val="20"/>
              </w:rPr>
              <w:t>personas</w:t>
            </w:r>
            <w:r w:rsidRPr="00D12B61">
              <w:rPr>
                <w:rFonts w:ascii="Arial" w:hAnsi="Arial" w:cs="Arial"/>
                <w:color w:val="080404"/>
                <w:spacing w:val="35"/>
                <w:sz w:val="20"/>
              </w:rPr>
              <w:t xml:space="preserve"> </w:t>
            </w:r>
            <w:r w:rsidRPr="00D12B61">
              <w:rPr>
                <w:rFonts w:ascii="Arial" w:hAnsi="Arial" w:cs="Arial"/>
                <w:color w:val="080404"/>
                <w:sz w:val="20"/>
              </w:rPr>
              <w:t>que</w:t>
            </w:r>
            <w:r w:rsidRPr="00D12B61">
              <w:rPr>
                <w:rFonts w:ascii="Arial" w:hAnsi="Arial" w:cs="Arial"/>
                <w:color w:val="080404"/>
                <w:spacing w:val="33"/>
                <w:sz w:val="20"/>
              </w:rPr>
              <w:t xml:space="preserve"> </w:t>
            </w:r>
            <w:r w:rsidRPr="00D12B61">
              <w:rPr>
                <w:rFonts w:ascii="Arial" w:hAnsi="Arial" w:cs="Arial"/>
                <w:color w:val="080404"/>
                <w:sz w:val="20"/>
              </w:rPr>
              <w:t>cumplen</w:t>
            </w:r>
            <w:r w:rsidRPr="00D12B61">
              <w:rPr>
                <w:rFonts w:ascii="Arial" w:hAnsi="Arial" w:cs="Arial"/>
                <w:color w:val="080404"/>
                <w:spacing w:val="34"/>
                <w:sz w:val="20"/>
              </w:rPr>
              <w:t xml:space="preserve"> </w:t>
            </w:r>
            <w:r w:rsidRPr="00D12B61">
              <w:rPr>
                <w:rFonts w:ascii="Arial" w:hAnsi="Arial" w:cs="Arial"/>
                <w:color w:val="080404"/>
                <w:sz w:val="20"/>
              </w:rPr>
              <w:t>la</w:t>
            </w:r>
            <w:r w:rsidRPr="00D12B61">
              <w:rPr>
                <w:rFonts w:ascii="Arial" w:hAnsi="Arial" w:cs="Arial"/>
                <w:color w:val="080404"/>
                <w:spacing w:val="33"/>
                <w:sz w:val="20"/>
              </w:rPr>
              <w:t xml:space="preserve"> </w:t>
            </w:r>
            <w:r w:rsidRPr="00D12B61">
              <w:rPr>
                <w:rFonts w:ascii="Arial" w:hAnsi="Arial" w:cs="Arial"/>
                <w:color w:val="080404"/>
                <w:sz w:val="20"/>
              </w:rPr>
              <w:t>condición</w:t>
            </w:r>
          </w:p>
          <w:p w14:paraId="34E4F902" w14:textId="5A86C686" w:rsidR="00B94AC4" w:rsidRPr="00D12B61" w:rsidRDefault="00B94AC4" w:rsidP="008668F5">
            <w:pPr>
              <w:pStyle w:val="Prrafodelista"/>
              <w:widowControl w:val="0"/>
              <w:tabs>
                <w:tab w:val="left" w:pos="3109"/>
              </w:tabs>
              <w:autoSpaceDE w:val="0"/>
              <w:autoSpaceDN w:val="0"/>
              <w:spacing w:line="205" w:lineRule="exact"/>
              <w:ind w:left="1080"/>
              <w:jc w:val="both"/>
              <w:rPr>
                <w:rFonts w:ascii="Arial" w:hAnsi="Arial" w:cs="Arial"/>
                <w:sz w:val="20"/>
              </w:rPr>
            </w:pPr>
            <w:r w:rsidRPr="00D12B61">
              <w:rPr>
                <w:rFonts w:ascii="Arial" w:hAnsi="Arial" w:cs="Arial"/>
                <w:color w:val="080404"/>
                <w:sz w:val="20"/>
              </w:rPr>
              <w:t>previamente mencionada.</w:t>
            </w:r>
          </w:p>
          <w:p w14:paraId="4F318D1B" w14:textId="77777777" w:rsidR="00B94AC4" w:rsidRPr="00D12B61" w:rsidRDefault="00B94AC4" w:rsidP="00AB1C76">
            <w:pPr>
              <w:tabs>
                <w:tab w:val="left" w:pos="3109"/>
              </w:tabs>
              <w:spacing w:line="247" w:lineRule="auto"/>
              <w:ind w:right="127"/>
              <w:jc w:val="both"/>
              <w:rPr>
                <w:sz w:val="20"/>
                <w:szCs w:val="20"/>
              </w:rPr>
            </w:pPr>
          </w:p>
          <w:p w14:paraId="3AFF144F" w14:textId="77777777" w:rsidR="00B94AC4" w:rsidRPr="00D12B61" w:rsidRDefault="00B94AC4" w:rsidP="00B94AC4">
            <w:pPr>
              <w:ind w:left="720"/>
              <w:contextualSpacing/>
              <w:rPr>
                <w:rFonts w:ascii="Arial" w:hAnsi="Arial" w:cs="Arial"/>
                <w:b/>
                <w:sz w:val="20"/>
                <w:szCs w:val="20"/>
              </w:rPr>
            </w:pPr>
            <w:r w:rsidRPr="00D12B61">
              <w:rPr>
                <w:rFonts w:ascii="Arial" w:hAnsi="Arial" w:cs="Arial"/>
                <w:b/>
                <w:sz w:val="20"/>
                <w:szCs w:val="20"/>
              </w:rPr>
              <w:t xml:space="preserve">Cálculo del denominador </w:t>
            </w:r>
            <m:oMath>
              <m:r>
                <m:rPr>
                  <m:sty m:val="bi"/>
                </m:rPr>
                <w:rPr>
                  <w:rFonts w:ascii="Cambria Math" w:hAnsi="Cambria Math" w:cs="Arial"/>
                  <w:color w:val="000000" w:themeColor="text1"/>
                </w:rPr>
                <m:t>N</m:t>
              </m:r>
            </m:oMath>
            <w:r w:rsidRPr="00D12B61">
              <w:rPr>
                <w:rFonts w:ascii="Arial" w:hAnsi="Arial" w:cs="Arial"/>
                <w:b/>
                <w:sz w:val="20"/>
                <w:szCs w:val="20"/>
              </w:rPr>
              <w:t>:</w:t>
            </w:r>
          </w:p>
          <w:p w14:paraId="66BAE9D2" w14:textId="77777777" w:rsidR="00B94AC4" w:rsidRPr="00D12B61" w:rsidRDefault="00B94AC4" w:rsidP="00B94AC4">
            <w:pPr>
              <w:contextualSpacing/>
              <w:rPr>
                <w:rFonts w:ascii="Arial" w:hAnsi="Arial" w:cs="Arial"/>
                <w:sz w:val="20"/>
                <w:szCs w:val="20"/>
              </w:rPr>
            </w:pPr>
          </w:p>
          <w:p w14:paraId="1CF01C12" w14:textId="77777777" w:rsidR="00B94AC4" w:rsidRPr="00D12B61" w:rsidRDefault="00B94AC4" w:rsidP="007B169E">
            <w:pPr>
              <w:pStyle w:val="Prrafodelista"/>
              <w:numPr>
                <w:ilvl w:val="0"/>
                <w:numId w:val="12"/>
              </w:numPr>
              <w:spacing w:line="240" w:lineRule="auto"/>
              <w:rPr>
                <w:rFonts w:ascii="Arial" w:hAnsi="Arial" w:cs="Arial"/>
                <w:sz w:val="20"/>
                <w:szCs w:val="20"/>
              </w:rPr>
            </w:pPr>
            <w:r w:rsidRPr="00D12B61">
              <w:rPr>
                <w:rFonts w:ascii="Arial" w:hAnsi="Arial" w:cs="Arial"/>
                <w:sz w:val="20"/>
                <w:szCs w:val="20"/>
              </w:rPr>
              <w:t xml:space="preserve">Número total de jefe(a)s de hogar. </w:t>
            </w:r>
          </w:p>
          <w:p w14:paraId="2E2CD620" w14:textId="77777777" w:rsidR="00B94AC4" w:rsidRPr="00D12B61" w:rsidRDefault="00B94AC4" w:rsidP="00075688">
            <w:pPr>
              <w:contextualSpacing/>
              <w:rPr>
                <w:rFonts w:ascii="Arial" w:hAnsi="Arial" w:cs="Arial"/>
                <w:sz w:val="20"/>
                <w:szCs w:val="20"/>
              </w:rPr>
            </w:pPr>
          </w:p>
          <w:p w14:paraId="6FF93E1B" w14:textId="79F64968" w:rsidR="00B94AC4" w:rsidRPr="00D12B61" w:rsidRDefault="00B94AC4" w:rsidP="005A59AA">
            <w:pPr>
              <w:pStyle w:val="TableParagraph"/>
              <w:numPr>
                <w:ilvl w:val="0"/>
                <w:numId w:val="3"/>
              </w:numPr>
              <w:autoSpaceDE w:val="0"/>
              <w:autoSpaceDN w:val="0"/>
              <w:spacing w:before="8" w:line="249" w:lineRule="auto"/>
              <w:ind w:right="123"/>
              <w:contextualSpacing/>
              <w:rPr>
                <w:rFonts w:ascii="Arial" w:hAnsi="Arial" w:cs="Arial"/>
                <w:b/>
                <w:bCs/>
                <w:sz w:val="20"/>
                <w:szCs w:val="20"/>
              </w:rPr>
            </w:pPr>
            <w:r w:rsidRPr="00D12B61">
              <w:rPr>
                <w:rFonts w:ascii="Arial" w:hAnsi="Arial" w:cs="Arial"/>
                <w:sz w:val="20"/>
                <w:szCs w:val="20"/>
              </w:rPr>
              <w:t xml:space="preserve"> </w:t>
            </w:r>
            <w:r w:rsidRPr="00D12B61">
              <w:rPr>
                <w:rFonts w:ascii="Arial" w:hAnsi="Arial" w:cs="Arial"/>
                <w:b/>
                <w:bCs/>
                <w:sz w:val="20"/>
                <w:szCs w:val="20"/>
              </w:rPr>
              <w:t>Cálculo del factor percepción de la corrupción:</w:t>
            </w:r>
          </w:p>
          <w:p w14:paraId="7CF6BC97" w14:textId="77777777" w:rsidR="008668F5" w:rsidRPr="00D12B61" w:rsidRDefault="008668F5" w:rsidP="00AB1C76">
            <w:pPr>
              <w:pStyle w:val="TableParagraph"/>
              <w:autoSpaceDE w:val="0"/>
              <w:autoSpaceDN w:val="0"/>
              <w:spacing w:before="8" w:line="249" w:lineRule="auto"/>
              <w:ind w:right="123"/>
              <w:contextualSpacing/>
              <w:rPr>
                <w:rFonts w:ascii="Arial" w:hAnsi="Arial" w:cs="Arial"/>
                <w:b/>
                <w:bCs/>
                <w:sz w:val="20"/>
                <w:szCs w:val="20"/>
              </w:rPr>
            </w:pPr>
          </w:p>
          <w:p w14:paraId="5ACC3583" w14:textId="77777777" w:rsidR="008668F5" w:rsidRPr="00D12B61" w:rsidRDefault="008668F5" w:rsidP="008668F5">
            <w:pPr>
              <w:pStyle w:val="TableParagraph"/>
              <w:spacing w:before="8" w:line="249" w:lineRule="auto"/>
              <w:ind w:left="720" w:right="123"/>
              <w:contextualSpacing/>
              <w:jc w:val="both"/>
              <w:rPr>
                <w:rFonts w:ascii="Arial" w:hAnsi="Arial" w:cs="Arial"/>
                <w:bCs/>
                <w:iCs/>
                <w:color w:val="000000" w:themeColor="text1"/>
                <w:sz w:val="20"/>
                <w:szCs w:val="20"/>
              </w:rPr>
            </w:pPr>
            <w:r w:rsidRPr="00D12B61">
              <w:rPr>
                <w:rFonts w:ascii="Arial" w:hAnsi="Arial" w:cs="Arial"/>
                <w:bCs/>
                <w:iCs/>
                <w:color w:val="000000" w:themeColor="text1"/>
                <w:sz w:val="20"/>
                <w:szCs w:val="20"/>
              </w:rPr>
              <w:t>Promedio de informantes calificados que consideran que no hay corrupción.</w:t>
            </w:r>
          </w:p>
          <w:p w14:paraId="1D8C1EBE" w14:textId="77777777" w:rsidR="008668F5" w:rsidRPr="00D12B61" w:rsidRDefault="008668F5" w:rsidP="00AB1C76">
            <w:pPr>
              <w:pStyle w:val="TableParagraph"/>
              <w:spacing w:before="8" w:line="249" w:lineRule="auto"/>
              <w:ind w:right="123"/>
              <w:contextualSpacing/>
              <w:jc w:val="both"/>
              <w:rPr>
                <w:rFonts w:ascii="Arial" w:hAnsi="Arial" w:cs="Arial"/>
                <w:bCs/>
                <w:iCs/>
                <w:color w:val="000000" w:themeColor="text1"/>
                <w:sz w:val="20"/>
                <w:szCs w:val="20"/>
              </w:rPr>
            </w:pPr>
          </w:p>
          <w:p w14:paraId="7B6E76BB" w14:textId="77777777" w:rsidR="008668F5" w:rsidRPr="00D12B61" w:rsidRDefault="008668F5" w:rsidP="008668F5">
            <w:pPr>
              <w:pStyle w:val="TableParagraph"/>
              <w:spacing w:before="8" w:line="247" w:lineRule="auto"/>
              <w:ind w:left="720" w:right="123"/>
              <w:contextualSpacing/>
              <w:rPr>
                <w:rFonts w:ascii="Arial" w:hAnsi="Arial" w:cs="Arial"/>
                <w:b/>
                <w:sz w:val="20"/>
                <w:szCs w:val="20"/>
              </w:rPr>
            </w:pPr>
            <w:r w:rsidRPr="00D12B61">
              <w:rPr>
                <w:rFonts w:ascii="Arial" w:hAnsi="Arial" w:cs="Arial"/>
                <w:b/>
                <w:sz w:val="20"/>
                <w:szCs w:val="20"/>
              </w:rPr>
              <w:t>Corrupción en el gobierno:</w:t>
            </w:r>
          </w:p>
          <w:p w14:paraId="2D81F49D" w14:textId="77777777" w:rsidR="008668F5" w:rsidRPr="00D12B61" w:rsidRDefault="008668F5" w:rsidP="00AB1C76">
            <w:pPr>
              <w:pStyle w:val="TableParagraph"/>
              <w:spacing w:before="8" w:line="247" w:lineRule="auto"/>
              <w:ind w:right="123"/>
              <w:contextualSpacing/>
              <w:rPr>
                <w:rFonts w:ascii="Arial" w:hAnsi="Arial" w:cs="Arial"/>
                <w:sz w:val="20"/>
                <w:szCs w:val="20"/>
              </w:rPr>
            </w:pPr>
          </w:p>
          <w:p w14:paraId="7CA60313" w14:textId="07D0E71E" w:rsidR="008668F5" w:rsidRPr="00D12B61" w:rsidRDefault="008668F5" w:rsidP="005A59AA">
            <w:pPr>
              <w:pStyle w:val="Prrafodelista"/>
              <w:numPr>
                <w:ilvl w:val="0"/>
                <w:numId w:val="9"/>
              </w:numPr>
              <w:tabs>
                <w:tab w:val="left" w:pos="3109"/>
              </w:tabs>
              <w:spacing w:before="8" w:line="247" w:lineRule="auto"/>
              <w:ind w:right="127"/>
              <w:jc w:val="both"/>
              <w:rPr>
                <w:rFonts w:ascii="Arial" w:hAnsi="Arial" w:cs="Arial"/>
                <w:sz w:val="20"/>
              </w:rPr>
            </w:pPr>
            <w:r w:rsidRPr="00D12B61">
              <w:rPr>
                <w:rFonts w:ascii="Arial" w:hAnsi="Arial" w:cs="Arial"/>
                <w:color w:val="080404"/>
                <w:sz w:val="20"/>
                <w:szCs w:val="20"/>
              </w:rPr>
              <w:t>Se filtran</w:t>
            </w:r>
            <w:r w:rsidRPr="00D12B61">
              <w:rPr>
                <w:rFonts w:ascii="Arial" w:hAnsi="Arial" w:cs="Arial"/>
                <w:color w:val="080404"/>
                <w:spacing w:val="-7"/>
                <w:sz w:val="20"/>
                <w:szCs w:val="20"/>
              </w:rPr>
              <w:t xml:space="preserve"> </w:t>
            </w:r>
            <w:r w:rsidRPr="00D12B61">
              <w:rPr>
                <w:rFonts w:ascii="Arial" w:hAnsi="Arial" w:cs="Arial"/>
                <w:color w:val="080404"/>
                <w:sz w:val="20"/>
                <w:szCs w:val="20"/>
              </w:rPr>
              <w:t xml:space="preserve">los jefes(a)s de hogar que </w:t>
            </w:r>
            <w:r w:rsidRPr="00D12B61">
              <w:rPr>
                <w:rFonts w:ascii="Arial" w:hAnsi="Arial" w:cs="Arial"/>
                <w:bCs/>
                <w:iCs/>
                <w:color w:val="000000" w:themeColor="text1"/>
                <w:sz w:val="20"/>
                <w:szCs w:val="20"/>
              </w:rPr>
              <w:t xml:space="preserve">consideran </w:t>
            </w:r>
            <w:r w:rsidRPr="00D12B61">
              <w:rPr>
                <w:rFonts w:ascii="Arial" w:hAnsi="Arial" w:cs="Arial"/>
                <w:sz w:val="20"/>
              </w:rPr>
              <w:t>que la corrupción está</w:t>
            </w:r>
          </w:p>
          <w:p w14:paraId="5B1D5493" w14:textId="77777777" w:rsidR="008668F5" w:rsidRPr="00D12B61" w:rsidRDefault="008668F5" w:rsidP="008668F5">
            <w:pPr>
              <w:pStyle w:val="Prrafodelista"/>
              <w:tabs>
                <w:tab w:val="left" w:pos="3109"/>
              </w:tabs>
              <w:spacing w:before="8" w:line="247" w:lineRule="auto"/>
              <w:ind w:left="1080" w:right="127"/>
              <w:jc w:val="both"/>
              <w:rPr>
                <w:rFonts w:ascii="Arial" w:eastAsia="Cambria Math" w:hAnsi="Arial" w:cs="Arial"/>
                <w:position w:val="-3"/>
                <w:sz w:val="14"/>
              </w:rPr>
            </w:pPr>
            <w:r w:rsidRPr="00D12B61">
              <w:rPr>
                <w:rFonts w:ascii="Arial" w:hAnsi="Arial" w:cs="Arial"/>
                <w:sz w:val="20"/>
              </w:rPr>
              <w:t>extendida en todo el gobierno</w:t>
            </w:r>
            <w:r w:rsidRPr="00D12B61">
              <w:rPr>
                <w:rFonts w:ascii="Arial" w:hAnsi="Arial" w:cs="Arial"/>
                <w:color w:val="080404"/>
                <w:sz w:val="20"/>
                <w:szCs w:val="20"/>
              </w:rPr>
              <w:t xml:space="preserve"> (</w:t>
            </w:r>
            <m:oMath>
              <m:sSub>
                <m:sSubPr>
                  <m:ctrlPr>
                    <w:rPr>
                      <w:rFonts w:ascii="Cambria Math" w:eastAsiaTheme="minorEastAsia" w:hAnsi="Cambria Math" w:cs="Times New Roman"/>
                      <w:b/>
                      <w:i/>
                      <w:iCs/>
                      <w:color w:val="000000" w:themeColor="text1"/>
                      <w:sz w:val="20"/>
                      <w:szCs w:val="20"/>
                    </w:rPr>
                  </m:ctrlPr>
                </m:sSubPr>
                <m:e>
                  <m:r>
                    <m:rPr>
                      <m:sty m:val="bi"/>
                    </m:rPr>
                    <w:rPr>
                      <w:rFonts w:ascii="Cambria Math" w:hAnsi="Cambria Math"/>
                      <w:color w:val="000000" w:themeColor="text1"/>
                      <w:sz w:val="20"/>
                      <w:szCs w:val="20"/>
                    </w:rPr>
                    <m:t>P</m:t>
                  </m:r>
                </m:e>
                <m:sub>
                  <m:r>
                    <m:rPr>
                      <m:sty m:val="bi"/>
                    </m:rPr>
                    <w:rPr>
                      <w:rFonts w:ascii="Cambria Math" w:eastAsiaTheme="minorEastAsia" w:hAnsi="Cambria Math" w:cs="Times New Roman"/>
                      <w:color w:val="000000" w:themeColor="text1"/>
                      <w:sz w:val="20"/>
                      <w:szCs w:val="20"/>
                    </w:rPr>
                    <m:t>413</m:t>
                  </m:r>
                </m:sub>
              </m:sSub>
            </m:oMath>
            <w:r w:rsidRPr="00D12B61">
              <w:rPr>
                <w:rFonts w:ascii="Arial" w:hAnsi="Arial" w:cs="Arial"/>
                <w:bCs/>
                <w:color w:val="080404"/>
                <w:sz w:val="20"/>
                <w:szCs w:val="20"/>
              </w:rPr>
              <w:t>= 1</w:t>
            </w:r>
            <w:r w:rsidRPr="00D12B61">
              <w:rPr>
                <w:rFonts w:ascii="Arial" w:hAnsi="Arial" w:cs="Arial"/>
                <w:color w:val="080404"/>
                <w:sz w:val="20"/>
                <w:szCs w:val="20"/>
              </w:rPr>
              <w:t>).</w:t>
            </w:r>
            <w:r w:rsidRPr="00D12B61">
              <w:rPr>
                <w:rFonts w:ascii="Arial" w:eastAsia="Cambria Math" w:hAnsi="Arial" w:cs="Arial"/>
                <w:position w:val="-3"/>
                <w:sz w:val="14"/>
              </w:rPr>
              <w:t xml:space="preserve"> </w:t>
            </w:r>
          </w:p>
          <w:p w14:paraId="0D858932" w14:textId="4FE39E60" w:rsidR="008668F5" w:rsidRPr="00D12B61" w:rsidRDefault="008668F5" w:rsidP="005A59AA">
            <w:pPr>
              <w:pStyle w:val="Prrafodelista"/>
              <w:numPr>
                <w:ilvl w:val="0"/>
                <w:numId w:val="9"/>
              </w:numPr>
              <w:tabs>
                <w:tab w:val="left" w:pos="3109"/>
              </w:tabs>
              <w:spacing w:before="8" w:line="247" w:lineRule="auto"/>
              <w:ind w:right="127"/>
              <w:jc w:val="both"/>
              <w:rPr>
                <w:rFonts w:ascii="Arial" w:eastAsia="Cambria Math" w:hAnsi="Arial" w:cs="Arial"/>
                <w:position w:val="-3"/>
                <w:sz w:val="14"/>
              </w:rPr>
            </w:pPr>
            <w:r w:rsidRPr="00D12B61">
              <w:rPr>
                <w:rFonts w:ascii="Arial" w:hAnsi="Arial" w:cs="Arial"/>
                <w:color w:val="080404"/>
                <w:sz w:val="20"/>
              </w:rPr>
              <w:t>Se</w:t>
            </w:r>
            <w:r w:rsidRPr="00D12B61">
              <w:rPr>
                <w:rFonts w:ascii="Arial" w:hAnsi="Arial" w:cs="Arial"/>
                <w:color w:val="080404"/>
                <w:spacing w:val="30"/>
                <w:sz w:val="20"/>
              </w:rPr>
              <w:t xml:space="preserve"> </w:t>
            </w:r>
            <w:r w:rsidRPr="00D12B61">
              <w:rPr>
                <w:rFonts w:ascii="Arial" w:hAnsi="Arial" w:cs="Arial"/>
                <w:color w:val="080404"/>
                <w:sz w:val="20"/>
              </w:rPr>
              <w:t>realiza un conteo del número</w:t>
            </w:r>
            <w:r w:rsidRPr="00D12B61">
              <w:rPr>
                <w:rFonts w:ascii="Arial" w:hAnsi="Arial" w:cs="Arial"/>
                <w:color w:val="080404"/>
                <w:spacing w:val="32"/>
                <w:sz w:val="20"/>
              </w:rPr>
              <w:t xml:space="preserve"> </w:t>
            </w:r>
            <w:r w:rsidRPr="00D12B61">
              <w:rPr>
                <w:rFonts w:ascii="Arial" w:hAnsi="Arial" w:cs="Arial"/>
                <w:color w:val="080404"/>
                <w:sz w:val="20"/>
              </w:rPr>
              <w:t>de</w:t>
            </w:r>
            <w:r w:rsidRPr="00D12B61">
              <w:rPr>
                <w:rFonts w:ascii="Arial" w:hAnsi="Arial" w:cs="Arial"/>
                <w:color w:val="080404"/>
                <w:spacing w:val="33"/>
                <w:sz w:val="20"/>
              </w:rPr>
              <w:t xml:space="preserve"> </w:t>
            </w:r>
            <w:r w:rsidRPr="00D12B61">
              <w:rPr>
                <w:rFonts w:ascii="Arial" w:hAnsi="Arial" w:cs="Arial"/>
                <w:color w:val="080404"/>
                <w:sz w:val="20"/>
              </w:rPr>
              <w:t>personas</w:t>
            </w:r>
            <w:r w:rsidRPr="00D12B61">
              <w:rPr>
                <w:rFonts w:ascii="Arial" w:hAnsi="Arial" w:cs="Arial"/>
                <w:color w:val="080404"/>
                <w:spacing w:val="35"/>
                <w:sz w:val="20"/>
              </w:rPr>
              <w:t xml:space="preserve"> </w:t>
            </w:r>
            <w:r w:rsidRPr="00D12B61">
              <w:rPr>
                <w:rFonts w:ascii="Arial" w:hAnsi="Arial" w:cs="Arial"/>
                <w:color w:val="080404"/>
                <w:sz w:val="20"/>
              </w:rPr>
              <w:t>que</w:t>
            </w:r>
            <w:r w:rsidRPr="00D12B61">
              <w:rPr>
                <w:rFonts w:ascii="Arial" w:hAnsi="Arial" w:cs="Arial"/>
                <w:color w:val="080404"/>
                <w:spacing w:val="33"/>
                <w:sz w:val="20"/>
              </w:rPr>
              <w:t xml:space="preserve"> </w:t>
            </w:r>
            <w:r w:rsidRPr="00D12B61">
              <w:rPr>
                <w:rFonts w:ascii="Arial" w:hAnsi="Arial" w:cs="Arial"/>
                <w:color w:val="080404"/>
                <w:sz w:val="20"/>
              </w:rPr>
              <w:t>cumplen</w:t>
            </w:r>
            <w:r w:rsidRPr="00D12B61">
              <w:rPr>
                <w:rFonts w:ascii="Arial" w:hAnsi="Arial" w:cs="Arial"/>
                <w:color w:val="080404"/>
                <w:spacing w:val="34"/>
                <w:sz w:val="20"/>
              </w:rPr>
              <w:t xml:space="preserve"> </w:t>
            </w:r>
            <w:r w:rsidRPr="00D12B61">
              <w:rPr>
                <w:rFonts w:ascii="Arial" w:hAnsi="Arial" w:cs="Arial"/>
                <w:color w:val="080404"/>
                <w:sz w:val="20"/>
              </w:rPr>
              <w:t>la</w:t>
            </w:r>
            <w:r w:rsidRPr="00D12B61">
              <w:rPr>
                <w:rFonts w:ascii="Arial" w:hAnsi="Arial" w:cs="Arial"/>
                <w:color w:val="080404"/>
                <w:spacing w:val="33"/>
                <w:sz w:val="20"/>
              </w:rPr>
              <w:t xml:space="preserve"> </w:t>
            </w:r>
            <w:r w:rsidRPr="00D12B61">
              <w:rPr>
                <w:rFonts w:ascii="Arial" w:hAnsi="Arial" w:cs="Arial"/>
                <w:color w:val="080404"/>
                <w:sz w:val="20"/>
              </w:rPr>
              <w:t>condición</w:t>
            </w:r>
            <w:r w:rsidRPr="00D12B61">
              <w:rPr>
                <w:rFonts w:ascii="Arial" w:hAnsi="Arial" w:cs="Arial"/>
                <w:color w:val="080404"/>
                <w:spacing w:val="32"/>
                <w:sz w:val="20"/>
              </w:rPr>
              <w:t xml:space="preserve"> </w:t>
            </w:r>
            <w:r w:rsidRPr="00D12B61">
              <w:rPr>
                <w:rFonts w:ascii="Arial" w:hAnsi="Arial" w:cs="Arial"/>
                <w:color w:val="080404"/>
                <w:sz w:val="20"/>
              </w:rPr>
              <w:t>previamente mencionada.</w:t>
            </w:r>
          </w:p>
          <w:p w14:paraId="56ECEA47" w14:textId="77777777" w:rsidR="008668F5" w:rsidRPr="00D12B61" w:rsidRDefault="008668F5" w:rsidP="00AB1C76">
            <w:pPr>
              <w:tabs>
                <w:tab w:val="left" w:pos="3109"/>
              </w:tabs>
              <w:spacing w:line="247" w:lineRule="auto"/>
              <w:ind w:right="127"/>
              <w:jc w:val="both"/>
              <w:rPr>
                <w:rFonts w:ascii="Arial" w:hAnsi="Arial" w:cs="Arial"/>
                <w:sz w:val="20"/>
                <w:szCs w:val="20"/>
              </w:rPr>
            </w:pPr>
          </w:p>
          <w:p w14:paraId="59E47896" w14:textId="77777777" w:rsidR="008668F5" w:rsidRPr="00D12B61" w:rsidRDefault="008668F5" w:rsidP="008668F5">
            <w:pPr>
              <w:pStyle w:val="TableParagraph"/>
              <w:spacing w:before="28" w:line="247" w:lineRule="auto"/>
              <w:ind w:left="720"/>
              <w:contextualSpacing/>
              <w:rPr>
                <w:rFonts w:ascii="Arial" w:hAnsi="Arial" w:cs="Arial"/>
                <w:b/>
                <w:sz w:val="20"/>
                <w:szCs w:val="20"/>
              </w:rPr>
            </w:pPr>
            <w:r w:rsidRPr="00D12B61">
              <w:rPr>
                <w:rFonts w:ascii="Arial" w:hAnsi="Arial" w:cs="Arial"/>
                <w:b/>
                <w:sz w:val="20"/>
                <w:szCs w:val="20"/>
              </w:rPr>
              <w:t>Corrupción en el Sector Empresarial:</w:t>
            </w:r>
          </w:p>
          <w:p w14:paraId="2CF307AE" w14:textId="77777777" w:rsidR="008668F5" w:rsidRPr="00D12B61" w:rsidRDefault="008668F5" w:rsidP="00AB1C76">
            <w:pPr>
              <w:pStyle w:val="TableParagraph"/>
              <w:spacing w:before="8" w:line="247" w:lineRule="auto"/>
              <w:ind w:right="123"/>
              <w:contextualSpacing/>
              <w:rPr>
                <w:rFonts w:ascii="Arial" w:hAnsi="Arial" w:cs="Arial"/>
                <w:sz w:val="20"/>
                <w:szCs w:val="20"/>
              </w:rPr>
            </w:pPr>
          </w:p>
          <w:p w14:paraId="6E4033E7" w14:textId="6818BDA5" w:rsidR="008668F5" w:rsidRPr="00D12B61" w:rsidRDefault="008668F5" w:rsidP="005A59AA">
            <w:pPr>
              <w:pStyle w:val="Prrafodelista"/>
              <w:numPr>
                <w:ilvl w:val="0"/>
                <w:numId w:val="7"/>
              </w:numPr>
              <w:tabs>
                <w:tab w:val="left" w:pos="3109"/>
              </w:tabs>
              <w:spacing w:before="8" w:line="247" w:lineRule="auto"/>
              <w:ind w:left="1080" w:right="127"/>
              <w:jc w:val="both"/>
              <w:rPr>
                <w:rFonts w:ascii="Arial" w:hAnsi="Arial" w:cs="Arial"/>
                <w:sz w:val="20"/>
                <w:szCs w:val="20"/>
              </w:rPr>
            </w:pPr>
            <w:r w:rsidRPr="00D12B61">
              <w:rPr>
                <w:rFonts w:ascii="Arial" w:hAnsi="Arial" w:cs="Arial"/>
                <w:color w:val="080404"/>
                <w:sz w:val="20"/>
                <w:szCs w:val="20"/>
              </w:rPr>
              <w:t>Se filtran</w:t>
            </w:r>
            <w:r w:rsidRPr="00D12B61">
              <w:rPr>
                <w:rFonts w:ascii="Arial" w:hAnsi="Arial" w:cs="Arial"/>
                <w:color w:val="080404"/>
                <w:spacing w:val="-7"/>
                <w:sz w:val="20"/>
                <w:szCs w:val="20"/>
              </w:rPr>
              <w:t xml:space="preserve"> </w:t>
            </w:r>
            <w:r w:rsidRPr="00D12B61">
              <w:rPr>
                <w:rFonts w:ascii="Arial" w:hAnsi="Arial" w:cs="Arial"/>
                <w:color w:val="080404"/>
                <w:sz w:val="20"/>
                <w:szCs w:val="20"/>
              </w:rPr>
              <w:t xml:space="preserve">los jefes(a)s de hogar que </w:t>
            </w:r>
            <w:r w:rsidRPr="00D12B61">
              <w:rPr>
                <w:rFonts w:ascii="Arial" w:hAnsi="Arial" w:cs="Arial"/>
                <w:bCs/>
                <w:iCs/>
                <w:color w:val="000000" w:themeColor="text1"/>
                <w:sz w:val="20"/>
                <w:szCs w:val="20"/>
              </w:rPr>
              <w:t xml:space="preserve">consideran </w:t>
            </w:r>
            <w:r w:rsidRPr="00D12B61">
              <w:rPr>
                <w:rFonts w:ascii="Arial" w:hAnsi="Arial" w:cs="Arial"/>
                <w:sz w:val="20"/>
              </w:rPr>
              <w:t xml:space="preserve">que la corrupción está extendida en el sector empresarial </w:t>
            </w:r>
            <w:r w:rsidRPr="00D12B61">
              <w:rPr>
                <w:rFonts w:ascii="Arial" w:hAnsi="Arial" w:cs="Arial"/>
                <w:color w:val="080404"/>
                <w:sz w:val="20"/>
                <w:szCs w:val="20"/>
              </w:rPr>
              <w:t>(</w:t>
            </w:r>
            <m:oMath>
              <m:sSub>
                <m:sSubPr>
                  <m:ctrlPr>
                    <w:rPr>
                      <w:rFonts w:ascii="Cambria Math" w:eastAsiaTheme="minorEastAsia" w:hAnsi="Cambria Math" w:cs="Times New Roman"/>
                      <w:b/>
                      <w:i/>
                      <w:iCs/>
                      <w:color w:val="000000" w:themeColor="text1"/>
                      <w:sz w:val="20"/>
                      <w:szCs w:val="20"/>
                    </w:rPr>
                  </m:ctrlPr>
                </m:sSubPr>
                <m:e>
                  <m:r>
                    <m:rPr>
                      <m:sty m:val="bi"/>
                    </m:rPr>
                    <w:rPr>
                      <w:rFonts w:ascii="Cambria Math" w:hAnsi="Cambria Math"/>
                      <w:color w:val="000000" w:themeColor="text1"/>
                      <w:sz w:val="20"/>
                      <w:szCs w:val="20"/>
                    </w:rPr>
                    <m:t>P</m:t>
                  </m:r>
                </m:e>
                <m:sub>
                  <m:r>
                    <m:rPr>
                      <m:sty m:val="bi"/>
                    </m:rPr>
                    <w:rPr>
                      <w:rFonts w:ascii="Cambria Math" w:eastAsiaTheme="minorEastAsia" w:hAnsi="Cambria Math" w:cs="Times New Roman"/>
                      <w:color w:val="000000" w:themeColor="text1"/>
                      <w:sz w:val="20"/>
                      <w:szCs w:val="20"/>
                    </w:rPr>
                    <m:t>414</m:t>
                  </m:r>
                </m:sub>
              </m:sSub>
            </m:oMath>
            <w:r w:rsidRPr="00D12B61">
              <w:rPr>
                <w:rFonts w:ascii="Arial" w:hAnsi="Arial" w:cs="Arial"/>
                <w:color w:val="080404"/>
                <w:sz w:val="20"/>
                <w:szCs w:val="20"/>
              </w:rPr>
              <w:t>= 1).</w:t>
            </w:r>
            <w:r w:rsidRPr="00D12B61">
              <w:rPr>
                <w:rFonts w:ascii="Arial" w:eastAsia="Cambria Math" w:hAnsi="Arial" w:cs="Arial"/>
                <w:position w:val="-3"/>
                <w:sz w:val="14"/>
              </w:rPr>
              <w:t xml:space="preserve"> </w:t>
            </w:r>
          </w:p>
          <w:p w14:paraId="2FDAD6B5" w14:textId="00C059C3" w:rsidR="008668F5" w:rsidRPr="00D12B61" w:rsidRDefault="008668F5" w:rsidP="005A59AA">
            <w:pPr>
              <w:pStyle w:val="Prrafodelista"/>
              <w:numPr>
                <w:ilvl w:val="0"/>
                <w:numId w:val="7"/>
              </w:numPr>
              <w:tabs>
                <w:tab w:val="left" w:pos="3109"/>
              </w:tabs>
              <w:spacing w:before="8" w:line="247" w:lineRule="auto"/>
              <w:ind w:left="1080" w:right="127"/>
              <w:jc w:val="both"/>
              <w:rPr>
                <w:rFonts w:ascii="Arial" w:hAnsi="Arial" w:cs="Arial"/>
                <w:sz w:val="20"/>
                <w:szCs w:val="20"/>
              </w:rPr>
            </w:pPr>
            <w:r w:rsidRPr="00D12B61">
              <w:rPr>
                <w:rFonts w:ascii="Arial" w:hAnsi="Arial" w:cs="Arial"/>
                <w:color w:val="080404"/>
                <w:sz w:val="20"/>
              </w:rPr>
              <w:t>Se</w:t>
            </w:r>
            <w:r w:rsidRPr="00D12B61">
              <w:rPr>
                <w:rFonts w:ascii="Arial" w:hAnsi="Arial" w:cs="Arial"/>
                <w:color w:val="080404"/>
                <w:spacing w:val="30"/>
                <w:sz w:val="20"/>
              </w:rPr>
              <w:t xml:space="preserve"> </w:t>
            </w:r>
            <w:r w:rsidRPr="00D12B61">
              <w:rPr>
                <w:rFonts w:ascii="Arial" w:hAnsi="Arial" w:cs="Arial"/>
                <w:color w:val="080404"/>
                <w:sz w:val="20"/>
              </w:rPr>
              <w:t>realiza un conteo del número</w:t>
            </w:r>
            <w:r w:rsidRPr="00D12B61">
              <w:rPr>
                <w:rFonts w:ascii="Arial" w:hAnsi="Arial" w:cs="Arial"/>
                <w:color w:val="080404"/>
                <w:spacing w:val="32"/>
                <w:sz w:val="20"/>
              </w:rPr>
              <w:t xml:space="preserve"> </w:t>
            </w:r>
            <w:r w:rsidRPr="00D12B61">
              <w:rPr>
                <w:rFonts w:ascii="Arial" w:hAnsi="Arial" w:cs="Arial"/>
                <w:color w:val="080404"/>
                <w:sz w:val="20"/>
              </w:rPr>
              <w:t>de</w:t>
            </w:r>
            <w:r w:rsidRPr="00D12B61">
              <w:rPr>
                <w:rFonts w:ascii="Arial" w:hAnsi="Arial" w:cs="Arial"/>
                <w:color w:val="080404"/>
                <w:spacing w:val="33"/>
                <w:sz w:val="20"/>
              </w:rPr>
              <w:t xml:space="preserve"> </w:t>
            </w:r>
            <w:r w:rsidRPr="00D12B61">
              <w:rPr>
                <w:rFonts w:ascii="Arial" w:hAnsi="Arial" w:cs="Arial"/>
                <w:color w:val="080404"/>
                <w:sz w:val="20"/>
              </w:rPr>
              <w:t>personas</w:t>
            </w:r>
            <w:r w:rsidRPr="00D12B61">
              <w:rPr>
                <w:rFonts w:ascii="Arial" w:hAnsi="Arial" w:cs="Arial"/>
                <w:color w:val="080404"/>
                <w:spacing w:val="35"/>
                <w:sz w:val="20"/>
              </w:rPr>
              <w:t xml:space="preserve"> </w:t>
            </w:r>
            <w:r w:rsidRPr="00D12B61">
              <w:rPr>
                <w:rFonts w:ascii="Arial" w:hAnsi="Arial" w:cs="Arial"/>
                <w:color w:val="080404"/>
                <w:sz w:val="20"/>
              </w:rPr>
              <w:t>que</w:t>
            </w:r>
            <w:r w:rsidRPr="00D12B61">
              <w:rPr>
                <w:rFonts w:ascii="Arial" w:hAnsi="Arial" w:cs="Arial"/>
                <w:color w:val="080404"/>
                <w:spacing w:val="33"/>
                <w:sz w:val="20"/>
              </w:rPr>
              <w:t xml:space="preserve"> </w:t>
            </w:r>
            <w:r w:rsidRPr="00D12B61">
              <w:rPr>
                <w:rFonts w:ascii="Arial" w:hAnsi="Arial" w:cs="Arial"/>
                <w:color w:val="080404"/>
                <w:sz w:val="20"/>
              </w:rPr>
              <w:t>cumplen</w:t>
            </w:r>
            <w:r w:rsidRPr="00D12B61">
              <w:rPr>
                <w:rFonts w:ascii="Arial" w:hAnsi="Arial" w:cs="Arial"/>
                <w:color w:val="080404"/>
                <w:spacing w:val="34"/>
                <w:sz w:val="20"/>
              </w:rPr>
              <w:t xml:space="preserve"> </w:t>
            </w:r>
            <w:r w:rsidRPr="00D12B61">
              <w:rPr>
                <w:rFonts w:ascii="Arial" w:hAnsi="Arial" w:cs="Arial"/>
                <w:color w:val="080404"/>
                <w:sz w:val="20"/>
              </w:rPr>
              <w:t>la</w:t>
            </w:r>
            <w:r w:rsidRPr="00D12B61">
              <w:rPr>
                <w:rFonts w:ascii="Arial" w:hAnsi="Arial" w:cs="Arial"/>
                <w:color w:val="080404"/>
                <w:spacing w:val="33"/>
                <w:sz w:val="20"/>
              </w:rPr>
              <w:t xml:space="preserve"> </w:t>
            </w:r>
            <w:r w:rsidRPr="00D12B61">
              <w:rPr>
                <w:rFonts w:ascii="Arial" w:hAnsi="Arial" w:cs="Arial"/>
                <w:color w:val="080404"/>
                <w:sz w:val="20"/>
              </w:rPr>
              <w:t>condición</w:t>
            </w:r>
            <w:r w:rsidRPr="00D12B61">
              <w:rPr>
                <w:rFonts w:ascii="Arial" w:hAnsi="Arial" w:cs="Arial"/>
                <w:color w:val="080404"/>
                <w:spacing w:val="32"/>
                <w:sz w:val="20"/>
              </w:rPr>
              <w:t xml:space="preserve"> </w:t>
            </w:r>
            <w:r w:rsidRPr="00D12B61">
              <w:rPr>
                <w:rFonts w:ascii="Arial" w:hAnsi="Arial" w:cs="Arial"/>
                <w:color w:val="080404"/>
                <w:sz w:val="20"/>
              </w:rPr>
              <w:t>previamente mencionada.</w:t>
            </w:r>
          </w:p>
          <w:p w14:paraId="2A0C6D38" w14:textId="77777777" w:rsidR="008668F5" w:rsidRPr="00D12B61" w:rsidRDefault="008668F5" w:rsidP="00AB1C76">
            <w:pPr>
              <w:tabs>
                <w:tab w:val="left" w:pos="3109"/>
              </w:tabs>
              <w:spacing w:before="8" w:line="247" w:lineRule="auto"/>
              <w:ind w:right="127"/>
              <w:jc w:val="both"/>
              <w:rPr>
                <w:rFonts w:ascii="Arial" w:hAnsi="Arial" w:cs="Arial"/>
                <w:color w:val="080404"/>
                <w:sz w:val="20"/>
              </w:rPr>
            </w:pPr>
          </w:p>
          <w:p w14:paraId="5BAA85D4" w14:textId="77777777" w:rsidR="008668F5" w:rsidRPr="00D12B61" w:rsidRDefault="008668F5" w:rsidP="008668F5">
            <w:pPr>
              <w:pStyle w:val="TableParagraph"/>
              <w:spacing w:before="8" w:line="249" w:lineRule="auto"/>
              <w:ind w:left="720" w:right="123"/>
              <w:contextualSpacing/>
              <w:jc w:val="both"/>
              <w:rPr>
                <w:rFonts w:ascii="Arial" w:hAnsi="Arial" w:cs="Arial"/>
                <w:sz w:val="20"/>
                <w:szCs w:val="20"/>
              </w:rPr>
            </w:pPr>
            <w:r w:rsidRPr="00D12B61">
              <w:rPr>
                <w:rFonts w:ascii="Arial" w:hAnsi="Arial" w:cs="Arial"/>
                <w:sz w:val="20"/>
                <w:szCs w:val="20"/>
              </w:rPr>
              <w:t>Finalmente se calcula un promedio entre estos dos resultados (corrupción en el gobierno) y (corrupción en el sector empresarial), que refleja la percepción general de la corrupción en ambos ámbitos.</w:t>
            </w:r>
          </w:p>
          <w:p w14:paraId="37DD062F" w14:textId="77777777" w:rsidR="008668F5" w:rsidRPr="00D12B61" w:rsidRDefault="008668F5" w:rsidP="008668F5">
            <w:pPr>
              <w:pStyle w:val="TableParagraph"/>
              <w:spacing w:before="8" w:line="249" w:lineRule="auto"/>
              <w:ind w:right="123"/>
              <w:contextualSpacing/>
              <w:jc w:val="both"/>
              <w:rPr>
                <w:sz w:val="20"/>
                <w:szCs w:val="20"/>
              </w:rPr>
            </w:pPr>
          </w:p>
          <w:p w14:paraId="35430FB1" w14:textId="77777777" w:rsidR="008668F5" w:rsidRPr="00D12B61" w:rsidRDefault="008668F5" w:rsidP="005A59AA">
            <w:pPr>
              <w:pStyle w:val="TableParagraph"/>
              <w:numPr>
                <w:ilvl w:val="0"/>
                <w:numId w:val="3"/>
              </w:numPr>
              <w:autoSpaceDE w:val="0"/>
              <w:autoSpaceDN w:val="0"/>
              <w:spacing w:before="8" w:line="249" w:lineRule="auto"/>
              <w:ind w:right="123"/>
              <w:contextualSpacing/>
              <w:jc w:val="both"/>
              <w:rPr>
                <w:rFonts w:ascii="Arial" w:hAnsi="Arial" w:cs="Arial"/>
                <w:sz w:val="20"/>
                <w:szCs w:val="20"/>
              </w:rPr>
            </w:pPr>
            <w:r w:rsidRPr="00D12B61">
              <w:rPr>
                <w:rFonts w:ascii="Arial" w:hAnsi="Arial" w:cs="Arial"/>
                <w:sz w:val="20"/>
                <w:szCs w:val="20"/>
              </w:rPr>
              <w:t xml:space="preserve">Factor PIB per cápita calculado por Paridad Del Poder </w:t>
            </w:r>
            <w:proofErr w:type="spellStart"/>
            <w:r w:rsidRPr="00D12B61">
              <w:rPr>
                <w:rFonts w:ascii="Arial" w:hAnsi="Arial" w:cs="Arial"/>
                <w:sz w:val="20"/>
                <w:szCs w:val="20"/>
              </w:rPr>
              <w:t>Adquisito</w:t>
            </w:r>
            <w:proofErr w:type="spellEnd"/>
            <w:r w:rsidRPr="00D12B61">
              <w:rPr>
                <w:rFonts w:ascii="Arial" w:hAnsi="Arial" w:cs="Arial"/>
                <w:sz w:val="20"/>
                <w:szCs w:val="20"/>
              </w:rPr>
              <w:t xml:space="preserve"> (PPA).</w:t>
            </w:r>
          </w:p>
          <w:p w14:paraId="68BDD23D" w14:textId="77777777" w:rsidR="008668F5" w:rsidRPr="00D12B61" w:rsidRDefault="008668F5" w:rsidP="005A59AA">
            <w:pPr>
              <w:pStyle w:val="TableParagraph"/>
              <w:numPr>
                <w:ilvl w:val="0"/>
                <w:numId w:val="3"/>
              </w:numPr>
              <w:autoSpaceDE w:val="0"/>
              <w:autoSpaceDN w:val="0"/>
              <w:spacing w:before="8" w:line="249" w:lineRule="auto"/>
              <w:ind w:right="123"/>
              <w:contextualSpacing/>
              <w:jc w:val="both"/>
              <w:rPr>
                <w:rFonts w:ascii="Arial" w:hAnsi="Arial" w:cs="Arial"/>
                <w:sz w:val="20"/>
                <w:szCs w:val="20"/>
              </w:rPr>
            </w:pPr>
            <w:r w:rsidRPr="00D12B61">
              <w:rPr>
                <w:rFonts w:ascii="Arial" w:hAnsi="Arial" w:cs="Arial"/>
                <w:sz w:val="20"/>
                <w:szCs w:val="20"/>
              </w:rPr>
              <w:t>Factor Esperanza de vida saludable.</w:t>
            </w:r>
          </w:p>
          <w:p w14:paraId="4BAFAFE1" w14:textId="1129BB03" w:rsidR="008668F5" w:rsidRPr="00D12B61" w:rsidRDefault="008668F5" w:rsidP="008668F5">
            <w:pPr>
              <w:pStyle w:val="TableParagraph"/>
              <w:autoSpaceDE w:val="0"/>
              <w:autoSpaceDN w:val="0"/>
              <w:spacing w:before="8" w:line="249" w:lineRule="auto"/>
              <w:ind w:right="123"/>
              <w:contextualSpacing/>
              <w:jc w:val="both"/>
              <w:rPr>
                <w:rFonts w:ascii="Arial" w:hAnsi="Arial" w:cs="Arial"/>
                <w:sz w:val="20"/>
                <w:szCs w:val="20"/>
              </w:rPr>
            </w:pPr>
          </w:p>
          <w:p w14:paraId="581FEAB5" w14:textId="4704656C" w:rsidR="008668F5" w:rsidRPr="00D12B61" w:rsidRDefault="008668F5" w:rsidP="008668F5">
            <w:pPr>
              <w:pStyle w:val="TableParagraph"/>
              <w:autoSpaceDE w:val="0"/>
              <w:autoSpaceDN w:val="0"/>
              <w:spacing w:before="8" w:line="250" w:lineRule="auto"/>
              <w:ind w:left="357"/>
              <w:contextualSpacing/>
              <w:jc w:val="both"/>
              <w:rPr>
                <w:rFonts w:ascii="Arial" w:hAnsi="Arial" w:cs="Arial"/>
                <w:b/>
                <w:bCs/>
                <w:sz w:val="20"/>
                <w:szCs w:val="20"/>
              </w:rPr>
            </w:pPr>
            <w:r w:rsidRPr="00D12B61">
              <w:rPr>
                <w:rFonts w:ascii="Arial" w:hAnsi="Arial" w:cs="Arial"/>
                <w:b/>
                <w:bCs/>
                <w:sz w:val="20"/>
                <w:szCs w:val="20"/>
              </w:rPr>
              <w:t>3.  Cálculo de las diferencias entre el territorio y “Distopía”</w:t>
            </w:r>
          </w:p>
          <w:p w14:paraId="2015DB27" w14:textId="77777777" w:rsidR="008668F5" w:rsidRPr="00D12B61" w:rsidRDefault="008668F5" w:rsidP="00AB1C76">
            <w:pPr>
              <w:pStyle w:val="TableParagraph"/>
              <w:autoSpaceDE w:val="0"/>
              <w:autoSpaceDN w:val="0"/>
              <w:spacing w:before="8" w:line="250" w:lineRule="auto"/>
              <w:contextualSpacing/>
              <w:jc w:val="both"/>
              <w:rPr>
                <w:rFonts w:ascii="Arial" w:hAnsi="Arial" w:cs="Arial"/>
                <w:b/>
                <w:bCs/>
                <w:sz w:val="20"/>
                <w:szCs w:val="20"/>
              </w:rPr>
            </w:pPr>
          </w:p>
          <w:p w14:paraId="6EFF2833" w14:textId="7DB3AE53" w:rsidR="008668F5" w:rsidRPr="00D12B61" w:rsidRDefault="008668F5" w:rsidP="0001641B">
            <w:pPr>
              <w:pStyle w:val="TableParagraph"/>
              <w:autoSpaceDE w:val="0"/>
              <w:autoSpaceDN w:val="0"/>
              <w:spacing w:before="8" w:line="250" w:lineRule="auto"/>
              <w:ind w:left="720" w:right="125"/>
              <w:contextualSpacing/>
              <w:jc w:val="both"/>
              <w:rPr>
                <w:rFonts w:ascii="Arial" w:hAnsi="Arial" w:cs="Arial"/>
                <w:sz w:val="20"/>
                <w:szCs w:val="20"/>
              </w:rPr>
            </w:pPr>
            <w:r w:rsidRPr="00D12B61">
              <w:rPr>
                <w:rFonts w:ascii="Arial" w:hAnsi="Arial" w:cs="Arial"/>
                <w:sz w:val="20"/>
                <w:szCs w:val="20"/>
              </w:rPr>
              <w:t>Para cada territorio, se calculan las diferencias (representadas por "Δ") entre los valores de las variables independientes (PIB per cápita, el apoyo social, la esperanza de vida saludable, la libertad percibida) y los valores correspondientes de esas variables en 'Distopía'.</w:t>
            </w:r>
          </w:p>
          <w:p w14:paraId="3FFF55EA" w14:textId="77777777" w:rsidR="008668F5" w:rsidRPr="00D12B61" w:rsidRDefault="008668F5" w:rsidP="0001641B">
            <w:pPr>
              <w:pStyle w:val="TableParagraph"/>
              <w:autoSpaceDE w:val="0"/>
              <w:autoSpaceDN w:val="0"/>
              <w:spacing w:before="8" w:line="249" w:lineRule="auto"/>
              <w:ind w:right="125"/>
              <w:contextualSpacing/>
              <w:jc w:val="both"/>
              <w:rPr>
                <w:rFonts w:ascii="Arial" w:hAnsi="Arial" w:cs="Arial"/>
                <w:sz w:val="20"/>
                <w:szCs w:val="20"/>
              </w:rPr>
            </w:pPr>
          </w:p>
          <w:p w14:paraId="3FBDC651" w14:textId="0AEB97DC" w:rsidR="0001641B" w:rsidRPr="00D12B61" w:rsidRDefault="0001641B" w:rsidP="0001641B">
            <w:pPr>
              <w:pStyle w:val="TableParagraph"/>
              <w:autoSpaceDE w:val="0"/>
              <w:autoSpaceDN w:val="0"/>
              <w:spacing w:before="8" w:line="250" w:lineRule="auto"/>
              <w:ind w:left="357"/>
              <w:contextualSpacing/>
              <w:jc w:val="both"/>
              <w:rPr>
                <w:rFonts w:ascii="Arial" w:hAnsi="Arial" w:cs="Arial"/>
                <w:b/>
                <w:bCs/>
                <w:sz w:val="20"/>
                <w:szCs w:val="20"/>
              </w:rPr>
            </w:pPr>
            <w:r w:rsidRPr="00D12B61">
              <w:rPr>
                <w:rFonts w:ascii="Arial" w:hAnsi="Arial" w:cs="Arial"/>
                <w:b/>
                <w:bCs/>
                <w:sz w:val="20"/>
                <w:szCs w:val="20"/>
              </w:rPr>
              <w:lastRenderedPageBreak/>
              <w:t>4.  Indicador de felicidad mediante modelo de regresión</w:t>
            </w:r>
          </w:p>
          <w:p w14:paraId="6E94F130" w14:textId="77777777" w:rsidR="0001641B" w:rsidRPr="00D12B61" w:rsidRDefault="0001641B" w:rsidP="00AB1C76">
            <w:pPr>
              <w:pStyle w:val="TableParagraph"/>
              <w:autoSpaceDE w:val="0"/>
              <w:autoSpaceDN w:val="0"/>
              <w:spacing w:before="8" w:line="250" w:lineRule="auto"/>
              <w:contextualSpacing/>
              <w:jc w:val="both"/>
              <w:rPr>
                <w:rFonts w:ascii="Arial" w:hAnsi="Arial" w:cs="Arial"/>
                <w:b/>
                <w:bCs/>
                <w:sz w:val="20"/>
                <w:szCs w:val="20"/>
              </w:rPr>
            </w:pPr>
          </w:p>
          <w:p w14:paraId="5006297E" w14:textId="5E9E4B08" w:rsidR="0001641B" w:rsidRPr="00D12B61" w:rsidRDefault="0001641B" w:rsidP="007B169E">
            <w:pPr>
              <w:pStyle w:val="TableParagraph"/>
              <w:spacing w:line="230" w:lineRule="auto"/>
              <w:ind w:left="720" w:right="91"/>
              <w:contextualSpacing/>
              <w:jc w:val="both"/>
              <w:rPr>
                <w:rFonts w:ascii="Arial" w:hAnsi="Arial" w:cs="Arial"/>
                <w:sz w:val="20"/>
                <w:szCs w:val="20"/>
              </w:rPr>
            </w:pPr>
            <w:r w:rsidRPr="00D12B61">
              <w:rPr>
                <w:rFonts w:ascii="Arial" w:hAnsi="Arial" w:cs="Arial"/>
                <w:sz w:val="20"/>
                <w:szCs w:val="20"/>
              </w:rPr>
              <w:t>Se utiliza el siguiente modelo de regresión para relacionar las diferencias y multiplicar estas por los coeficientes del modelo:</w:t>
            </w:r>
          </w:p>
          <w:p w14:paraId="5A70A7A2" w14:textId="77777777" w:rsidR="0001641B" w:rsidRPr="00D12B61" w:rsidRDefault="0001641B" w:rsidP="00AB1C76">
            <w:pPr>
              <w:pStyle w:val="TableParagraph"/>
              <w:spacing w:line="230" w:lineRule="auto"/>
              <w:ind w:right="90"/>
              <w:contextualSpacing/>
              <w:rPr>
                <w:sz w:val="20"/>
              </w:rPr>
            </w:pPr>
          </w:p>
          <w:p w14:paraId="2EDBD2CF" w14:textId="3E3A7780" w:rsidR="0001641B" w:rsidRPr="00D12B61" w:rsidRDefault="00387A0C" w:rsidP="007B169E">
            <w:pPr>
              <w:pStyle w:val="TableParagraph"/>
              <w:spacing w:line="256" w:lineRule="auto"/>
              <w:ind w:left="720" w:right="123"/>
              <w:contextualSpacing/>
              <w:jc w:val="center"/>
              <w:rPr>
                <w:b/>
                <w:sz w:val="20"/>
              </w:rPr>
            </w:pPr>
            <w:r w:rsidRPr="00D12B61">
              <w:rPr>
                <w:rFonts w:ascii="Arial" w:hAnsi="Arial" w:cs="Arial"/>
                <w:b/>
                <w:sz w:val="20"/>
                <w:szCs w:val="20"/>
              </w:rPr>
              <w:t>Felicidad = 1,78 + 0,366*</w:t>
            </w:r>
            <w:proofErr w:type="spellStart"/>
            <w:r w:rsidRPr="00D12B61">
              <w:rPr>
                <w:rFonts w:ascii="Arial" w:hAnsi="Arial" w:cs="Arial"/>
                <w:b/>
                <w:sz w:val="20"/>
                <w:szCs w:val="20"/>
              </w:rPr>
              <w:t>ΔLn</w:t>
            </w:r>
            <w:proofErr w:type="spellEnd"/>
            <w:r w:rsidRPr="00D12B61">
              <w:rPr>
                <w:rFonts w:ascii="Arial" w:hAnsi="Arial" w:cs="Arial"/>
                <w:b/>
                <w:sz w:val="20"/>
                <w:szCs w:val="20"/>
              </w:rPr>
              <w:t xml:space="preserve"> (PIB per cápita) + 2,585*</w:t>
            </w:r>
            <w:proofErr w:type="spellStart"/>
            <w:r w:rsidRPr="00D12B61">
              <w:rPr>
                <w:rFonts w:ascii="Arial" w:hAnsi="Arial" w:cs="Arial"/>
                <w:b/>
                <w:sz w:val="20"/>
                <w:szCs w:val="20"/>
              </w:rPr>
              <w:t>ΔApoyo</w:t>
            </w:r>
            <w:proofErr w:type="spellEnd"/>
            <w:r w:rsidRPr="00D12B61">
              <w:rPr>
                <w:rFonts w:ascii="Arial" w:hAnsi="Arial" w:cs="Arial"/>
                <w:b/>
                <w:sz w:val="20"/>
                <w:szCs w:val="20"/>
              </w:rPr>
              <w:t xml:space="preserve"> social + 0,026*</w:t>
            </w:r>
            <w:proofErr w:type="spellStart"/>
            <w:r w:rsidRPr="00D12B61">
              <w:rPr>
                <w:rFonts w:ascii="Arial" w:hAnsi="Arial" w:cs="Arial"/>
                <w:b/>
                <w:sz w:val="20"/>
                <w:szCs w:val="20"/>
              </w:rPr>
              <w:t>ΔAños</w:t>
            </w:r>
            <w:proofErr w:type="spellEnd"/>
            <w:r w:rsidRPr="00D12B61">
              <w:rPr>
                <w:rFonts w:ascii="Arial" w:hAnsi="Arial" w:cs="Arial"/>
                <w:b/>
                <w:sz w:val="20"/>
                <w:szCs w:val="20"/>
              </w:rPr>
              <w:t xml:space="preserve"> de esperanza de vida saludable + 1,178*</w:t>
            </w:r>
            <w:proofErr w:type="spellStart"/>
            <w:r w:rsidRPr="00D12B61">
              <w:rPr>
                <w:rFonts w:ascii="Arial" w:hAnsi="Arial" w:cs="Arial"/>
                <w:b/>
                <w:sz w:val="20"/>
                <w:szCs w:val="20"/>
              </w:rPr>
              <w:t>ΔLibertad</w:t>
            </w:r>
            <w:proofErr w:type="spellEnd"/>
            <w:r w:rsidRPr="00D12B61">
              <w:rPr>
                <w:rFonts w:ascii="Arial" w:hAnsi="Arial" w:cs="Arial"/>
                <w:b/>
                <w:sz w:val="20"/>
                <w:szCs w:val="20"/>
              </w:rPr>
              <w:t xml:space="preserve"> percibida para tomar decisiones de vida + 0,571*</w:t>
            </w:r>
            <w:proofErr w:type="spellStart"/>
            <w:r w:rsidRPr="00D12B61">
              <w:rPr>
                <w:rFonts w:ascii="Arial" w:hAnsi="Arial" w:cs="Arial"/>
                <w:b/>
                <w:sz w:val="20"/>
                <w:szCs w:val="20"/>
              </w:rPr>
              <w:t>ΔGenerosidad</w:t>
            </w:r>
            <w:proofErr w:type="spellEnd"/>
            <w:r w:rsidRPr="00D12B61">
              <w:rPr>
                <w:rFonts w:ascii="Arial" w:hAnsi="Arial" w:cs="Arial"/>
                <w:b/>
                <w:sz w:val="20"/>
                <w:szCs w:val="20"/>
              </w:rPr>
              <w:t xml:space="preserve"> – 0,725*</w:t>
            </w:r>
            <w:proofErr w:type="spellStart"/>
            <w:r w:rsidRPr="00D12B61">
              <w:rPr>
                <w:rFonts w:ascii="Arial" w:hAnsi="Arial" w:cs="Arial"/>
                <w:b/>
                <w:sz w:val="20"/>
                <w:szCs w:val="20"/>
              </w:rPr>
              <w:t>ΔPercepciones</w:t>
            </w:r>
            <w:proofErr w:type="spellEnd"/>
            <w:r w:rsidRPr="00D12B61">
              <w:rPr>
                <w:rFonts w:ascii="Arial" w:hAnsi="Arial" w:cs="Arial"/>
                <w:b/>
                <w:sz w:val="20"/>
                <w:szCs w:val="20"/>
              </w:rPr>
              <w:t xml:space="preserve"> de corrupción</w:t>
            </w:r>
          </w:p>
          <w:p w14:paraId="3FF97376" w14:textId="77777777" w:rsidR="0001641B" w:rsidRPr="00D12B61" w:rsidRDefault="0001641B" w:rsidP="0001641B">
            <w:pPr>
              <w:pStyle w:val="TableParagraph"/>
              <w:spacing w:line="230" w:lineRule="auto"/>
              <w:ind w:right="90"/>
              <w:contextualSpacing/>
              <w:jc w:val="both"/>
              <w:rPr>
                <w:sz w:val="20"/>
              </w:rPr>
            </w:pPr>
          </w:p>
          <w:p w14:paraId="5FCF4152" w14:textId="2ED4BF62" w:rsidR="0001641B" w:rsidRPr="00D12B61" w:rsidRDefault="0001641B" w:rsidP="009F6A25">
            <w:pPr>
              <w:pStyle w:val="TableParagraph"/>
              <w:spacing w:line="230" w:lineRule="auto"/>
              <w:ind w:left="1440" w:right="91" w:hanging="720"/>
              <w:contextualSpacing/>
              <w:jc w:val="both"/>
              <w:rPr>
                <w:rFonts w:ascii="Arial" w:hAnsi="Arial" w:cs="Arial"/>
                <w:sz w:val="20"/>
              </w:rPr>
            </w:pPr>
            <w:r w:rsidRPr="00D12B61">
              <w:rPr>
                <w:rFonts w:ascii="Arial" w:hAnsi="Arial" w:cs="Arial"/>
                <w:sz w:val="20"/>
              </w:rPr>
              <w:t>El término constante en la regresión (</w:t>
            </w:r>
            <w:r w:rsidR="00387A0C" w:rsidRPr="00D12B61">
              <w:rPr>
                <w:rFonts w:ascii="Arial" w:hAnsi="Arial" w:cs="Arial"/>
                <w:bCs/>
                <w:sz w:val="20"/>
                <w:szCs w:val="20"/>
              </w:rPr>
              <w:t>1,78</w:t>
            </w:r>
            <w:r w:rsidRPr="00D12B61">
              <w:rPr>
                <w:rFonts w:ascii="Arial" w:hAnsi="Arial" w:cs="Arial"/>
                <w:sz w:val="20"/>
              </w:rPr>
              <w:t>) representa el nivel de felicidad promedio en Distopía, cuando todas las variables tienen el peor desempeño. Los coeficientes multiplicados por los cambios en las variables muestran cuánto aumenta el nivel de felicidad en un país cuando se desempeña mejor que Distopía en esa variable específica. Estos coeficientes representan la contribución de cada variable al nivel de felicidad en cada territorio.</w:t>
            </w:r>
          </w:p>
          <w:p w14:paraId="72A04EC9" w14:textId="77777777" w:rsidR="0001641B" w:rsidRPr="00D12B61" w:rsidRDefault="0001641B" w:rsidP="0001641B">
            <w:pPr>
              <w:pStyle w:val="TableParagraph"/>
              <w:spacing w:line="230" w:lineRule="auto"/>
              <w:ind w:left="357" w:right="90"/>
              <w:contextualSpacing/>
              <w:jc w:val="both"/>
              <w:rPr>
                <w:rFonts w:ascii="Arial" w:hAnsi="Arial" w:cs="Arial"/>
                <w:sz w:val="20"/>
              </w:rPr>
            </w:pPr>
          </w:p>
          <w:p w14:paraId="3D4A5AA7" w14:textId="5AACEB2C" w:rsidR="0001641B" w:rsidRPr="00D12B61" w:rsidRDefault="0001641B" w:rsidP="0001641B">
            <w:pPr>
              <w:pStyle w:val="TableParagraph"/>
              <w:spacing w:line="230" w:lineRule="auto"/>
              <w:ind w:left="357" w:right="90"/>
              <w:contextualSpacing/>
              <w:jc w:val="center"/>
              <w:rPr>
                <w:rFonts w:ascii="Arial" w:hAnsi="Arial" w:cs="Arial"/>
                <w:sz w:val="20"/>
              </w:rPr>
            </w:pPr>
            <w:r w:rsidRPr="00D12B61">
              <w:rPr>
                <w:rFonts w:ascii="Arial" w:hAnsi="Arial" w:cs="Arial"/>
                <w:b/>
                <w:bCs/>
                <w:sz w:val="20"/>
              </w:rPr>
              <w:t>Tabla 1:</w:t>
            </w:r>
            <w:r w:rsidRPr="00D12B61">
              <w:rPr>
                <w:rFonts w:ascii="Arial" w:hAnsi="Arial" w:cs="Arial"/>
                <w:sz w:val="20"/>
              </w:rPr>
              <w:t xml:space="preserve"> Ejemplo del cálculo de las contribuciones de cada factor en el nivel de felicidad de </w:t>
            </w:r>
            <w:r w:rsidR="00AF088C" w:rsidRPr="00D12B61">
              <w:rPr>
                <w:rFonts w:ascii="Arial" w:hAnsi="Arial" w:cs="Arial"/>
                <w:sz w:val="20"/>
              </w:rPr>
              <w:t>un país hipotético</w:t>
            </w:r>
          </w:p>
          <w:p w14:paraId="47C2D680" w14:textId="77777777" w:rsidR="0001641B" w:rsidRPr="00D12B61" w:rsidRDefault="0001641B" w:rsidP="0001641B">
            <w:pPr>
              <w:pStyle w:val="TableParagraph"/>
              <w:spacing w:line="230" w:lineRule="auto"/>
              <w:ind w:right="90"/>
              <w:contextualSpacing/>
              <w:rPr>
                <w:rFonts w:ascii="Arial" w:hAnsi="Arial" w:cs="Arial"/>
                <w:sz w:val="20"/>
              </w:rPr>
            </w:pPr>
          </w:p>
          <w:tbl>
            <w:tblPr>
              <w:tblpPr w:leftFromText="141" w:rightFromText="141" w:vertAnchor="text" w:horzAnchor="margin" w:tblpXSpec="center" w:tblpY="-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8"/>
              <w:gridCol w:w="757"/>
              <w:gridCol w:w="721"/>
              <w:gridCol w:w="721"/>
              <w:gridCol w:w="934"/>
              <w:gridCol w:w="1081"/>
            </w:tblGrid>
            <w:tr w:rsidR="0001641B" w:rsidRPr="00D12B61" w14:paraId="5ADF6AD5" w14:textId="77777777" w:rsidTr="00542002">
              <w:trPr>
                <w:trHeight w:val="450"/>
              </w:trPr>
              <w:tc>
                <w:tcPr>
                  <w:tcW w:w="2322" w:type="dxa"/>
                  <w:vMerge w:val="restart"/>
                  <w:shd w:val="clear" w:color="auto" w:fill="auto"/>
                  <w:noWrap/>
                  <w:vAlign w:val="center"/>
                  <w:hideMark/>
                </w:tcPr>
                <w:p w14:paraId="29CD5F39" w14:textId="77777777" w:rsidR="0001641B" w:rsidRPr="00D12B61" w:rsidRDefault="0001641B"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Variable</w:t>
                  </w:r>
                </w:p>
              </w:tc>
              <w:tc>
                <w:tcPr>
                  <w:tcW w:w="810" w:type="dxa"/>
                  <w:vMerge w:val="restart"/>
                  <w:shd w:val="clear" w:color="auto" w:fill="auto"/>
                  <w:vAlign w:val="center"/>
                  <w:hideMark/>
                </w:tcPr>
                <w:p w14:paraId="46CADDE1" w14:textId="671BD941" w:rsidR="0001641B" w:rsidRPr="00D12B61" w:rsidRDefault="0001641B"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Valor de</w:t>
                  </w:r>
                  <w:r w:rsidR="00AF088C" w:rsidRPr="00D12B61">
                    <w:rPr>
                      <w:rFonts w:ascii="Arial" w:eastAsia="Times New Roman" w:hAnsi="Arial" w:cs="Arial"/>
                      <w:b/>
                      <w:bCs/>
                      <w:color w:val="000000"/>
                      <w:sz w:val="16"/>
                      <w:szCs w:val="20"/>
                      <w:lang w:val="es-CO" w:eastAsia="es-CO"/>
                    </w:rPr>
                    <w:t>l país</w:t>
                  </w:r>
                </w:p>
              </w:tc>
              <w:tc>
                <w:tcPr>
                  <w:tcW w:w="735" w:type="dxa"/>
                  <w:vMerge w:val="restart"/>
                  <w:shd w:val="clear" w:color="auto" w:fill="auto"/>
                  <w:vAlign w:val="center"/>
                  <w:hideMark/>
                </w:tcPr>
                <w:p w14:paraId="6FAEE836" w14:textId="77777777" w:rsidR="0001641B" w:rsidRPr="00D12B61" w:rsidRDefault="0001641B"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Valor de Distopía</w:t>
                  </w:r>
                </w:p>
              </w:tc>
              <w:tc>
                <w:tcPr>
                  <w:tcW w:w="677" w:type="dxa"/>
                  <w:vMerge w:val="restart"/>
                  <w:shd w:val="clear" w:color="auto" w:fill="auto"/>
                  <w:vAlign w:val="center"/>
                  <w:hideMark/>
                </w:tcPr>
                <w:p w14:paraId="240F59E7" w14:textId="4AFFE898" w:rsidR="0001641B" w:rsidRPr="00D12B61" w:rsidRDefault="00AF088C"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País</w:t>
                  </w:r>
                  <w:r w:rsidR="0001641B" w:rsidRPr="00D12B61">
                    <w:rPr>
                      <w:rFonts w:ascii="Arial" w:eastAsia="Times New Roman" w:hAnsi="Arial" w:cs="Arial"/>
                      <w:b/>
                      <w:bCs/>
                      <w:color w:val="000000"/>
                      <w:sz w:val="16"/>
                      <w:szCs w:val="20"/>
                      <w:lang w:val="es-CO" w:eastAsia="es-CO"/>
                    </w:rPr>
                    <w:t xml:space="preserve"> – Distopía (∆)</w:t>
                  </w:r>
                </w:p>
              </w:tc>
              <w:tc>
                <w:tcPr>
                  <w:tcW w:w="986" w:type="dxa"/>
                  <w:vMerge w:val="restart"/>
                  <w:shd w:val="clear" w:color="auto" w:fill="auto"/>
                  <w:noWrap/>
                  <w:vAlign w:val="center"/>
                  <w:hideMark/>
                </w:tcPr>
                <w:p w14:paraId="7BF8B72D" w14:textId="77777777" w:rsidR="0001641B" w:rsidRPr="00D12B61" w:rsidRDefault="0001641B"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Coeficiente</w:t>
                  </w:r>
                </w:p>
              </w:tc>
              <w:tc>
                <w:tcPr>
                  <w:tcW w:w="0" w:type="auto"/>
                  <w:vMerge w:val="restart"/>
                  <w:shd w:val="clear" w:color="auto" w:fill="auto"/>
                  <w:vAlign w:val="center"/>
                  <w:hideMark/>
                </w:tcPr>
                <w:p w14:paraId="0F982566" w14:textId="77777777" w:rsidR="0001641B" w:rsidRPr="00D12B61" w:rsidRDefault="0001641B" w:rsidP="0001641B">
                  <w:pPr>
                    <w:contextualSpacing/>
                    <w:jc w:val="center"/>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Coeficiente*∆ = contribución de cada variable</w:t>
                  </w:r>
                </w:p>
              </w:tc>
            </w:tr>
            <w:tr w:rsidR="0001641B" w:rsidRPr="00D12B61" w14:paraId="7D50ACA2" w14:textId="77777777" w:rsidTr="00542002">
              <w:trPr>
                <w:trHeight w:val="765"/>
              </w:trPr>
              <w:tc>
                <w:tcPr>
                  <w:tcW w:w="2322" w:type="dxa"/>
                  <w:vMerge/>
                  <w:vAlign w:val="center"/>
                  <w:hideMark/>
                </w:tcPr>
                <w:p w14:paraId="481250BC"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c>
                <w:tcPr>
                  <w:tcW w:w="810" w:type="dxa"/>
                  <w:vMerge/>
                  <w:vAlign w:val="center"/>
                  <w:hideMark/>
                </w:tcPr>
                <w:p w14:paraId="01B01098"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c>
                <w:tcPr>
                  <w:tcW w:w="735" w:type="dxa"/>
                  <w:vMerge/>
                  <w:vAlign w:val="center"/>
                  <w:hideMark/>
                </w:tcPr>
                <w:p w14:paraId="5A7957F5"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c>
                <w:tcPr>
                  <w:tcW w:w="677" w:type="dxa"/>
                  <w:vMerge/>
                  <w:vAlign w:val="center"/>
                  <w:hideMark/>
                </w:tcPr>
                <w:p w14:paraId="7C302972"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c>
                <w:tcPr>
                  <w:tcW w:w="986" w:type="dxa"/>
                  <w:vMerge/>
                  <w:vAlign w:val="center"/>
                  <w:hideMark/>
                </w:tcPr>
                <w:p w14:paraId="5EB2EA48"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c>
                <w:tcPr>
                  <w:tcW w:w="0" w:type="auto"/>
                  <w:vMerge/>
                  <w:vAlign w:val="center"/>
                  <w:hideMark/>
                </w:tcPr>
                <w:p w14:paraId="10D2AD57" w14:textId="77777777" w:rsidR="0001641B" w:rsidRPr="00D12B61" w:rsidRDefault="0001641B" w:rsidP="0001641B">
                  <w:pPr>
                    <w:contextualSpacing/>
                    <w:rPr>
                      <w:rFonts w:ascii="Arial" w:eastAsia="Times New Roman" w:hAnsi="Arial" w:cs="Arial"/>
                      <w:b/>
                      <w:bCs/>
                      <w:color w:val="000000"/>
                      <w:sz w:val="16"/>
                      <w:szCs w:val="20"/>
                      <w:lang w:val="es-CO" w:eastAsia="es-CO"/>
                    </w:rPr>
                  </w:pPr>
                </w:p>
              </w:tc>
            </w:tr>
            <w:tr w:rsidR="00542002" w:rsidRPr="00D12B61" w14:paraId="71318CE3" w14:textId="77777777" w:rsidTr="00542002">
              <w:trPr>
                <w:trHeight w:val="300"/>
              </w:trPr>
              <w:tc>
                <w:tcPr>
                  <w:tcW w:w="2322" w:type="dxa"/>
                  <w:shd w:val="clear" w:color="auto" w:fill="auto"/>
                  <w:noWrap/>
                  <w:vAlign w:val="center"/>
                  <w:hideMark/>
                </w:tcPr>
                <w:p w14:paraId="1AFBAE60" w14:textId="77777777" w:rsidR="00542002" w:rsidRPr="00D12B61" w:rsidRDefault="00542002" w:rsidP="00542002">
                  <w:pPr>
                    <w:contextualSpacing/>
                    <w:rPr>
                      <w:rFonts w:ascii="Arial" w:eastAsia="Times New Roman" w:hAnsi="Arial" w:cs="Arial"/>
                      <w:b/>
                      <w:bCs/>
                      <w:color w:val="000000"/>
                      <w:sz w:val="16"/>
                      <w:szCs w:val="20"/>
                      <w:lang w:val="es-CO" w:eastAsia="es-CO"/>
                    </w:rPr>
                  </w:pPr>
                  <w:r w:rsidRPr="00D12B61">
                    <w:rPr>
                      <w:rFonts w:ascii="Arial" w:eastAsia="Times New Roman" w:hAnsi="Arial" w:cs="Arial"/>
                      <w:b/>
                      <w:bCs/>
                      <w:color w:val="000000"/>
                      <w:sz w:val="16"/>
                      <w:szCs w:val="20"/>
                      <w:lang w:val="es-CO" w:eastAsia="es-CO"/>
                    </w:rPr>
                    <w:t>Felicidad</w:t>
                  </w:r>
                </w:p>
              </w:tc>
              <w:tc>
                <w:tcPr>
                  <w:tcW w:w="810" w:type="dxa"/>
                  <w:shd w:val="clear" w:color="auto" w:fill="auto"/>
                  <w:noWrap/>
                  <w:hideMark/>
                </w:tcPr>
                <w:p w14:paraId="445D6587" w14:textId="77777777" w:rsidR="00542002" w:rsidRPr="00D12B61" w:rsidRDefault="00542002" w:rsidP="00542002">
                  <w:pPr>
                    <w:contextualSpacing/>
                    <w:rPr>
                      <w:rFonts w:ascii="Arial" w:eastAsia="Times New Roman" w:hAnsi="Arial" w:cs="Arial"/>
                      <w:b/>
                      <w:bCs/>
                      <w:color w:val="000000"/>
                      <w:sz w:val="16"/>
                      <w:szCs w:val="16"/>
                      <w:lang w:val="es-CO" w:eastAsia="es-CO"/>
                    </w:rPr>
                  </w:pPr>
                </w:p>
              </w:tc>
              <w:tc>
                <w:tcPr>
                  <w:tcW w:w="735" w:type="dxa"/>
                  <w:shd w:val="clear" w:color="auto" w:fill="auto"/>
                  <w:noWrap/>
                  <w:hideMark/>
                </w:tcPr>
                <w:p w14:paraId="4E0CBEEA" w14:textId="77777777" w:rsidR="00542002" w:rsidRPr="00D12B61" w:rsidRDefault="00542002" w:rsidP="00542002">
                  <w:pPr>
                    <w:contextualSpacing/>
                    <w:rPr>
                      <w:rFonts w:ascii="Arial" w:eastAsia="Times New Roman" w:hAnsi="Arial" w:cs="Arial"/>
                      <w:sz w:val="16"/>
                      <w:szCs w:val="16"/>
                      <w:lang w:val="es-CO" w:eastAsia="es-CO"/>
                    </w:rPr>
                  </w:pPr>
                </w:p>
              </w:tc>
              <w:tc>
                <w:tcPr>
                  <w:tcW w:w="677" w:type="dxa"/>
                  <w:shd w:val="clear" w:color="auto" w:fill="auto"/>
                  <w:noWrap/>
                  <w:hideMark/>
                </w:tcPr>
                <w:p w14:paraId="5A04ECCD" w14:textId="77777777" w:rsidR="00542002" w:rsidRPr="00D12B61" w:rsidRDefault="00542002" w:rsidP="00542002">
                  <w:pPr>
                    <w:contextualSpacing/>
                    <w:rPr>
                      <w:rFonts w:ascii="Arial" w:eastAsia="Times New Roman" w:hAnsi="Arial" w:cs="Arial"/>
                      <w:sz w:val="16"/>
                      <w:szCs w:val="16"/>
                      <w:lang w:val="es-CO" w:eastAsia="es-CO"/>
                    </w:rPr>
                  </w:pPr>
                </w:p>
              </w:tc>
              <w:tc>
                <w:tcPr>
                  <w:tcW w:w="986" w:type="dxa"/>
                  <w:shd w:val="clear" w:color="auto" w:fill="auto"/>
                  <w:noWrap/>
                  <w:hideMark/>
                </w:tcPr>
                <w:p w14:paraId="09FD4D7E" w14:textId="77777777" w:rsidR="00542002" w:rsidRPr="00D12B61" w:rsidRDefault="00542002" w:rsidP="00542002">
                  <w:pPr>
                    <w:contextualSpacing/>
                    <w:rPr>
                      <w:rFonts w:ascii="Arial" w:eastAsia="Times New Roman" w:hAnsi="Arial" w:cs="Arial"/>
                      <w:sz w:val="16"/>
                      <w:szCs w:val="16"/>
                      <w:lang w:val="es-CO" w:eastAsia="es-CO"/>
                    </w:rPr>
                  </w:pPr>
                </w:p>
              </w:tc>
              <w:tc>
                <w:tcPr>
                  <w:tcW w:w="0" w:type="auto"/>
                  <w:shd w:val="clear" w:color="auto" w:fill="auto"/>
                  <w:noWrap/>
                  <w:hideMark/>
                </w:tcPr>
                <w:p w14:paraId="55928628" w14:textId="25C65F87" w:rsidR="00542002" w:rsidRPr="00D12B61" w:rsidRDefault="00542002" w:rsidP="00542002">
                  <w:pPr>
                    <w:contextualSpacing/>
                    <w:jc w:val="center"/>
                    <w:rPr>
                      <w:rFonts w:ascii="Arial" w:eastAsia="Times New Roman" w:hAnsi="Arial" w:cs="Arial"/>
                      <w:b/>
                      <w:bCs/>
                      <w:color w:val="000000"/>
                      <w:sz w:val="16"/>
                      <w:szCs w:val="16"/>
                      <w:lang w:val="es-CO" w:eastAsia="es-CO"/>
                    </w:rPr>
                  </w:pPr>
                  <w:r w:rsidRPr="00D12B61">
                    <w:rPr>
                      <w:rFonts w:ascii="Arial" w:hAnsi="Arial" w:cs="Arial"/>
                      <w:b/>
                      <w:bCs/>
                      <w:sz w:val="16"/>
                      <w:szCs w:val="16"/>
                    </w:rPr>
                    <w:t>5</w:t>
                  </w:r>
                  <w:r w:rsidR="00FC6FF3" w:rsidRPr="00D12B61">
                    <w:rPr>
                      <w:rFonts w:ascii="Arial" w:hAnsi="Arial" w:cs="Arial"/>
                      <w:b/>
                      <w:bCs/>
                      <w:sz w:val="16"/>
                      <w:szCs w:val="16"/>
                    </w:rPr>
                    <w:t>,</w:t>
                  </w:r>
                  <w:r w:rsidRPr="00D12B61">
                    <w:rPr>
                      <w:rFonts w:ascii="Arial" w:hAnsi="Arial" w:cs="Arial"/>
                      <w:b/>
                      <w:bCs/>
                      <w:sz w:val="16"/>
                      <w:szCs w:val="16"/>
                    </w:rPr>
                    <w:t>55</w:t>
                  </w:r>
                </w:p>
              </w:tc>
            </w:tr>
            <w:tr w:rsidR="00542002" w:rsidRPr="00D12B61" w14:paraId="1CB18B6B" w14:textId="77777777" w:rsidTr="00542002">
              <w:trPr>
                <w:trHeight w:val="300"/>
              </w:trPr>
              <w:tc>
                <w:tcPr>
                  <w:tcW w:w="2322" w:type="dxa"/>
                  <w:shd w:val="clear" w:color="auto" w:fill="auto"/>
                  <w:noWrap/>
                  <w:vAlign w:val="center"/>
                  <w:hideMark/>
                </w:tcPr>
                <w:p w14:paraId="14F6D0EF" w14:textId="77777777" w:rsidR="00542002" w:rsidRPr="00D12B61" w:rsidRDefault="00542002" w:rsidP="00542002">
                  <w:pPr>
                    <w:contextualSpacing/>
                    <w:rPr>
                      <w:rFonts w:ascii="Arial" w:eastAsia="Times New Roman" w:hAnsi="Arial" w:cs="Arial"/>
                      <w:color w:val="000000"/>
                      <w:sz w:val="16"/>
                      <w:szCs w:val="20"/>
                      <w:lang w:val="es-CO" w:eastAsia="es-CO"/>
                    </w:rPr>
                  </w:pPr>
                  <w:proofErr w:type="spellStart"/>
                  <w:r w:rsidRPr="00D12B61">
                    <w:rPr>
                      <w:rFonts w:ascii="Arial" w:eastAsia="Times New Roman" w:hAnsi="Arial" w:cs="Arial"/>
                      <w:color w:val="000000"/>
                      <w:sz w:val="16"/>
                      <w:szCs w:val="20"/>
                      <w:lang w:val="es-CO" w:eastAsia="es-CO"/>
                    </w:rPr>
                    <w:t>Ln</w:t>
                  </w:r>
                  <w:proofErr w:type="spellEnd"/>
                  <w:r w:rsidRPr="00D12B61">
                    <w:rPr>
                      <w:rFonts w:ascii="Arial" w:eastAsia="Times New Roman" w:hAnsi="Arial" w:cs="Arial"/>
                      <w:color w:val="000000"/>
                      <w:sz w:val="16"/>
                      <w:szCs w:val="20"/>
                      <w:lang w:val="es-CO" w:eastAsia="es-CO"/>
                    </w:rPr>
                    <w:t xml:space="preserve"> (PIB per cápita)</w:t>
                  </w:r>
                </w:p>
              </w:tc>
              <w:tc>
                <w:tcPr>
                  <w:tcW w:w="810" w:type="dxa"/>
                  <w:shd w:val="clear" w:color="auto" w:fill="auto"/>
                  <w:noWrap/>
                  <w:hideMark/>
                </w:tcPr>
                <w:p w14:paraId="5BBA2D06" w14:textId="5CDDACF8"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9</w:t>
                  </w:r>
                  <w:r w:rsidR="00FC6FF3" w:rsidRPr="00D12B61">
                    <w:rPr>
                      <w:rFonts w:ascii="Arial" w:hAnsi="Arial" w:cs="Arial"/>
                      <w:sz w:val="16"/>
                      <w:szCs w:val="16"/>
                    </w:rPr>
                    <w:t>,</w:t>
                  </w:r>
                  <w:r w:rsidRPr="00D12B61">
                    <w:rPr>
                      <w:rFonts w:ascii="Arial" w:hAnsi="Arial" w:cs="Arial"/>
                      <w:sz w:val="16"/>
                      <w:szCs w:val="16"/>
                    </w:rPr>
                    <w:t>46</w:t>
                  </w:r>
                </w:p>
              </w:tc>
              <w:tc>
                <w:tcPr>
                  <w:tcW w:w="735" w:type="dxa"/>
                  <w:shd w:val="clear" w:color="auto" w:fill="auto"/>
                  <w:noWrap/>
                  <w:hideMark/>
                </w:tcPr>
                <w:p w14:paraId="105E34F8" w14:textId="53846F91"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5</w:t>
                  </w:r>
                  <w:r w:rsidR="00FC6FF3" w:rsidRPr="00D12B61">
                    <w:rPr>
                      <w:rFonts w:ascii="Arial" w:hAnsi="Arial" w:cs="Arial"/>
                      <w:sz w:val="16"/>
                      <w:szCs w:val="16"/>
                    </w:rPr>
                    <w:t>,</w:t>
                  </w:r>
                  <w:r w:rsidRPr="00D12B61">
                    <w:rPr>
                      <w:rFonts w:ascii="Arial" w:hAnsi="Arial" w:cs="Arial"/>
                      <w:sz w:val="16"/>
                      <w:szCs w:val="16"/>
                    </w:rPr>
                    <w:t>53</w:t>
                  </w:r>
                </w:p>
              </w:tc>
              <w:tc>
                <w:tcPr>
                  <w:tcW w:w="677" w:type="dxa"/>
                  <w:shd w:val="clear" w:color="auto" w:fill="auto"/>
                  <w:noWrap/>
                  <w:hideMark/>
                </w:tcPr>
                <w:p w14:paraId="0922D641" w14:textId="43B317D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3</w:t>
                  </w:r>
                  <w:r w:rsidR="00FC6FF3" w:rsidRPr="00D12B61">
                    <w:rPr>
                      <w:rFonts w:ascii="Arial" w:hAnsi="Arial" w:cs="Arial"/>
                      <w:sz w:val="16"/>
                      <w:szCs w:val="16"/>
                    </w:rPr>
                    <w:t>,</w:t>
                  </w:r>
                  <w:r w:rsidRPr="00D12B61">
                    <w:rPr>
                      <w:rFonts w:ascii="Arial" w:hAnsi="Arial" w:cs="Arial"/>
                      <w:sz w:val="16"/>
                      <w:szCs w:val="16"/>
                    </w:rPr>
                    <w:t>93</w:t>
                  </w:r>
                </w:p>
              </w:tc>
              <w:tc>
                <w:tcPr>
                  <w:tcW w:w="986" w:type="dxa"/>
                  <w:shd w:val="clear" w:color="auto" w:fill="auto"/>
                  <w:noWrap/>
                  <w:hideMark/>
                </w:tcPr>
                <w:p w14:paraId="18822C05" w14:textId="18F7E541"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366</w:t>
                  </w:r>
                </w:p>
              </w:tc>
              <w:tc>
                <w:tcPr>
                  <w:tcW w:w="0" w:type="auto"/>
                  <w:shd w:val="clear" w:color="auto" w:fill="auto"/>
                  <w:noWrap/>
                  <w:hideMark/>
                </w:tcPr>
                <w:p w14:paraId="54DF7C54" w14:textId="43D319F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1</w:t>
                  </w:r>
                  <w:r w:rsidR="00FC6FF3" w:rsidRPr="00D12B61">
                    <w:rPr>
                      <w:rFonts w:ascii="Arial" w:hAnsi="Arial" w:cs="Arial"/>
                      <w:sz w:val="16"/>
                      <w:szCs w:val="16"/>
                    </w:rPr>
                    <w:t>,</w:t>
                  </w:r>
                  <w:r w:rsidRPr="00D12B61">
                    <w:rPr>
                      <w:rFonts w:ascii="Arial" w:hAnsi="Arial" w:cs="Arial"/>
                      <w:sz w:val="16"/>
                      <w:szCs w:val="16"/>
                    </w:rPr>
                    <w:t>44</w:t>
                  </w:r>
                </w:p>
              </w:tc>
            </w:tr>
            <w:tr w:rsidR="00542002" w:rsidRPr="00D12B61" w14:paraId="29B11B49" w14:textId="77777777" w:rsidTr="00542002">
              <w:trPr>
                <w:trHeight w:val="300"/>
              </w:trPr>
              <w:tc>
                <w:tcPr>
                  <w:tcW w:w="2322" w:type="dxa"/>
                  <w:shd w:val="clear" w:color="auto" w:fill="auto"/>
                  <w:noWrap/>
                  <w:vAlign w:val="center"/>
                  <w:hideMark/>
                </w:tcPr>
                <w:p w14:paraId="623E46BC" w14:textId="77777777" w:rsidR="00542002" w:rsidRPr="00D12B61" w:rsidRDefault="00542002" w:rsidP="00542002">
                  <w:pPr>
                    <w:contextualSpacing/>
                    <w:rPr>
                      <w:rFonts w:ascii="Arial" w:eastAsia="Times New Roman" w:hAnsi="Arial" w:cs="Arial"/>
                      <w:color w:val="000000"/>
                      <w:sz w:val="16"/>
                      <w:szCs w:val="20"/>
                      <w:lang w:val="es-CO" w:eastAsia="es-CO"/>
                    </w:rPr>
                  </w:pPr>
                  <w:r w:rsidRPr="00D12B61">
                    <w:rPr>
                      <w:rFonts w:ascii="Arial" w:eastAsia="Times New Roman" w:hAnsi="Arial" w:cs="Arial"/>
                      <w:color w:val="000000"/>
                      <w:sz w:val="16"/>
                      <w:szCs w:val="20"/>
                      <w:lang w:val="es-CO" w:eastAsia="es-CO"/>
                    </w:rPr>
                    <w:t>Apoyo social</w:t>
                  </w:r>
                </w:p>
              </w:tc>
              <w:tc>
                <w:tcPr>
                  <w:tcW w:w="810" w:type="dxa"/>
                  <w:shd w:val="clear" w:color="auto" w:fill="auto"/>
                  <w:noWrap/>
                  <w:hideMark/>
                </w:tcPr>
                <w:p w14:paraId="0A2C835A" w14:textId="079FA67F"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80</w:t>
                  </w:r>
                </w:p>
              </w:tc>
              <w:tc>
                <w:tcPr>
                  <w:tcW w:w="735" w:type="dxa"/>
                  <w:shd w:val="clear" w:color="auto" w:fill="auto"/>
                  <w:noWrap/>
                  <w:hideMark/>
                </w:tcPr>
                <w:p w14:paraId="68B7BA22" w14:textId="5ED62365"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34</w:t>
                  </w:r>
                </w:p>
              </w:tc>
              <w:tc>
                <w:tcPr>
                  <w:tcW w:w="677" w:type="dxa"/>
                  <w:shd w:val="clear" w:color="auto" w:fill="auto"/>
                  <w:noWrap/>
                  <w:hideMark/>
                </w:tcPr>
                <w:p w14:paraId="6B6C8B28" w14:textId="4AC84ABF"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46</w:t>
                  </w:r>
                </w:p>
              </w:tc>
              <w:tc>
                <w:tcPr>
                  <w:tcW w:w="986" w:type="dxa"/>
                  <w:shd w:val="clear" w:color="auto" w:fill="auto"/>
                  <w:noWrap/>
                  <w:hideMark/>
                </w:tcPr>
                <w:p w14:paraId="3E237172" w14:textId="6B1DA777"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2</w:t>
                  </w:r>
                  <w:r w:rsidR="00FC6FF3" w:rsidRPr="00D12B61">
                    <w:rPr>
                      <w:rFonts w:ascii="Arial" w:hAnsi="Arial" w:cs="Arial"/>
                      <w:sz w:val="16"/>
                      <w:szCs w:val="16"/>
                    </w:rPr>
                    <w:t>,</w:t>
                  </w:r>
                  <w:r w:rsidRPr="00D12B61">
                    <w:rPr>
                      <w:rFonts w:ascii="Arial" w:hAnsi="Arial" w:cs="Arial"/>
                      <w:sz w:val="16"/>
                      <w:szCs w:val="16"/>
                    </w:rPr>
                    <w:t>585</w:t>
                  </w:r>
                </w:p>
              </w:tc>
              <w:tc>
                <w:tcPr>
                  <w:tcW w:w="0" w:type="auto"/>
                  <w:shd w:val="clear" w:color="auto" w:fill="auto"/>
                  <w:noWrap/>
                  <w:hideMark/>
                </w:tcPr>
                <w:p w14:paraId="70C3FC40" w14:textId="20B5BD49"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1</w:t>
                  </w:r>
                  <w:r w:rsidR="00FC6FF3" w:rsidRPr="00D12B61">
                    <w:rPr>
                      <w:rFonts w:ascii="Arial" w:hAnsi="Arial" w:cs="Arial"/>
                      <w:sz w:val="16"/>
                      <w:szCs w:val="16"/>
                    </w:rPr>
                    <w:t>,</w:t>
                  </w:r>
                  <w:r w:rsidRPr="00D12B61">
                    <w:rPr>
                      <w:rFonts w:ascii="Arial" w:hAnsi="Arial" w:cs="Arial"/>
                      <w:sz w:val="16"/>
                      <w:szCs w:val="16"/>
                    </w:rPr>
                    <w:t>19</w:t>
                  </w:r>
                </w:p>
              </w:tc>
            </w:tr>
            <w:tr w:rsidR="00542002" w:rsidRPr="00D12B61" w14:paraId="3DE5C19D" w14:textId="77777777" w:rsidTr="00542002">
              <w:trPr>
                <w:trHeight w:val="300"/>
              </w:trPr>
              <w:tc>
                <w:tcPr>
                  <w:tcW w:w="2322" w:type="dxa"/>
                  <w:shd w:val="clear" w:color="auto" w:fill="auto"/>
                  <w:noWrap/>
                  <w:vAlign w:val="center"/>
                  <w:hideMark/>
                </w:tcPr>
                <w:p w14:paraId="0A709910" w14:textId="77777777" w:rsidR="00542002" w:rsidRPr="00D12B61" w:rsidRDefault="00542002" w:rsidP="00542002">
                  <w:pPr>
                    <w:contextualSpacing/>
                    <w:rPr>
                      <w:rFonts w:ascii="Arial" w:eastAsia="Times New Roman" w:hAnsi="Arial" w:cs="Arial"/>
                      <w:color w:val="000000"/>
                      <w:sz w:val="16"/>
                      <w:szCs w:val="20"/>
                      <w:lang w:val="es-CO" w:eastAsia="es-CO"/>
                    </w:rPr>
                  </w:pPr>
                  <w:r w:rsidRPr="00D12B61">
                    <w:rPr>
                      <w:rFonts w:ascii="Arial" w:eastAsia="Times New Roman" w:hAnsi="Arial" w:cs="Arial"/>
                      <w:color w:val="000000"/>
                      <w:sz w:val="16"/>
                      <w:szCs w:val="20"/>
                      <w:lang w:val="es-CO" w:eastAsia="es-CO"/>
                    </w:rPr>
                    <w:t>Años de esperanza de vida saludable</w:t>
                  </w:r>
                </w:p>
              </w:tc>
              <w:tc>
                <w:tcPr>
                  <w:tcW w:w="810" w:type="dxa"/>
                  <w:shd w:val="clear" w:color="auto" w:fill="auto"/>
                  <w:noWrap/>
                  <w:hideMark/>
                </w:tcPr>
                <w:p w14:paraId="1CACB09D" w14:textId="546C1657"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64</w:t>
                  </w:r>
                  <w:r w:rsidR="00FC6FF3" w:rsidRPr="00D12B61">
                    <w:rPr>
                      <w:rFonts w:ascii="Arial" w:hAnsi="Arial" w:cs="Arial"/>
                      <w:sz w:val="16"/>
                      <w:szCs w:val="16"/>
                    </w:rPr>
                    <w:t>,</w:t>
                  </w:r>
                  <w:r w:rsidRPr="00D12B61">
                    <w:rPr>
                      <w:rFonts w:ascii="Arial" w:hAnsi="Arial" w:cs="Arial"/>
                      <w:sz w:val="16"/>
                      <w:szCs w:val="16"/>
                    </w:rPr>
                    <w:t>97</w:t>
                  </w:r>
                </w:p>
              </w:tc>
              <w:tc>
                <w:tcPr>
                  <w:tcW w:w="735" w:type="dxa"/>
                  <w:shd w:val="clear" w:color="auto" w:fill="auto"/>
                  <w:noWrap/>
                  <w:hideMark/>
                </w:tcPr>
                <w:p w14:paraId="28003A8C" w14:textId="4C918A38"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51</w:t>
                  </w:r>
                  <w:r w:rsidR="00FC6FF3" w:rsidRPr="00D12B61">
                    <w:rPr>
                      <w:rFonts w:ascii="Arial" w:hAnsi="Arial" w:cs="Arial"/>
                      <w:sz w:val="16"/>
                      <w:szCs w:val="16"/>
                    </w:rPr>
                    <w:t>,</w:t>
                  </w:r>
                  <w:r w:rsidRPr="00D12B61">
                    <w:rPr>
                      <w:rFonts w:ascii="Arial" w:hAnsi="Arial" w:cs="Arial"/>
                      <w:sz w:val="16"/>
                      <w:szCs w:val="16"/>
                    </w:rPr>
                    <w:t>53</w:t>
                  </w:r>
                </w:p>
              </w:tc>
              <w:tc>
                <w:tcPr>
                  <w:tcW w:w="677" w:type="dxa"/>
                  <w:shd w:val="clear" w:color="auto" w:fill="auto"/>
                  <w:noWrap/>
                  <w:hideMark/>
                </w:tcPr>
                <w:p w14:paraId="2BD2D996" w14:textId="230C5B6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13</w:t>
                  </w:r>
                  <w:r w:rsidR="00FC6FF3" w:rsidRPr="00D12B61">
                    <w:rPr>
                      <w:rFonts w:ascii="Arial" w:hAnsi="Arial" w:cs="Arial"/>
                      <w:sz w:val="16"/>
                      <w:szCs w:val="16"/>
                    </w:rPr>
                    <w:t>,</w:t>
                  </w:r>
                  <w:r w:rsidRPr="00D12B61">
                    <w:rPr>
                      <w:rFonts w:ascii="Arial" w:hAnsi="Arial" w:cs="Arial"/>
                      <w:sz w:val="16"/>
                      <w:szCs w:val="16"/>
                    </w:rPr>
                    <w:t>44</w:t>
                  </w:r>
                </w:p>
              </w:tc>
              <w:tc>
                <w:tcPr>
                  <w:tcW w:w="986" w:type="dxa"/>
                  <w:shd w:val="clear" w:color="auto" w:fill="auto"/>
                  <w:noWrap/>
                  <w:hideMark/>
                </w:tcPr>
                <w:p w14:paraId="52F22955" w14:textId="0F29A8D6"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026</w:t>
                  </w:r>
                </w:p>
              </w:tc>
              <w:tc>
                <w:tcPr>
                  <w:tcW w:w="0" w:type="auto"/>
                  <w:shd w:val="clear" w:color="auto" w:fill="auto"/>
                  <w:noWrap/>
                  <w:hideMark/>
                </w:tcPr>
                <w:p w14:paraId="2F28738D" w14:textId="2008F261"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35</w:t>
                  </w:r>
                </w:p>
              </w:tc>
            </w:tr>
            <w:tr w:rsidR="00542002" w:rsidRPr="00D12B61" w14:paraId="2A4DFB2E" w14:textId="77777777" w:rsidTr="00542002">
              <w:trPr>
                <w:trHeight w:val="300"/>
              </w:trPr>
              <w:tc>
                <w:tcPr>
                  <w:tcW w:w="2322" w:type="dxa"/>
                  <w:shd w:val="clear" w:color="auto" w:fill="auto"/>
                  <w:noWrap/>
                  <w:vAlign w:val="center"/>
                  <w:hideMark/>
                </w:tcPr>
                <w:p w14:paraId="32417243" w14:textId="77777777" w:rsidR="00542002" w:rsidRPr="00D12B61" w:rsidRDefault="00542002" w:rsidP="00542002">
                  <w:pPr>
                    <w:contextualSpacing/>
                    <w:rPr>
                      <w:rFonts w:ascii="Arial" w:eastAsia="Times New Roman" w:hAnsi="Arial" w:cs="Arial"/>
                      <w:color w:val="000000"/>
                      <w:sz w:val="16"/>
                      <w:szCs w:val="20"/>
                      <w:lang w:val="es-CO" w:eastAsia="es-CO"/>
                    </w:rPr>
                  </w:pPr>
                  <w:r w:rsidRPr="00D12B61">
                    <w:rPr>
                      <w:rFonts w:ascii="Arial" w:eastAsia="Times New Roman" w:hAnsi="Arial" w:cs="Arial"/>
                      <w:color w:val="000000"/>
                      <w:sz w:val="16"/>
                      <w:szCs w:val="20"/>
                      <w:lang w:val="es-CO" w:eastAsia="es-CO"/>
                    </w:rPr>
                    <w:t>Libertad percibida para tomar decisiones de vida</w:t>
                  </w:r>
                </w:p>
              </w:tc>
              <w:tc>
                <w:tcPr>
                  <w:tcW w:w="810" w:type="dxa"/>
                  <w:shd w:val="clear" w:color="auto" w:fill="auto"/>
                  <w:noWrap/>
                  <w:hideMark/>
                </w:tcPr>
                <w:p w14:paraId="13C94018" w14:textId="5322D86C"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79</w:t>
                  </w:r>
                </w:p>
              </w:tc>
              <w:tc>
                <w:tcPr>
                  <w:tcW w:w="735" w:type="dxa"/>
                  <w:shd w:val="clear" w:color="auto" w:fill="auto"/>
                  <w:noWrap/>
                  <w:hideMark/>
                </w:tcPr>
                <w:p w14:paraId="2AACA4B3" w14:textId="6BE24647"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38</w:t>
                  </w:r>
                </w:p>
              </w:tc>
              <w:tc>
                <w:tcPr>
                  <w:tcW w:w="677" w:type="dxa"/>
                  <w:shd w:val="clear" w:color="auto" w:fill="auto"/>
                  <w:noWrap/>
                  <w:hideMark/>
                </w:tcPr>
                <w:p w14:paraId="3C37218C" w14:textId="70D3BB1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41</w:t>
                  </w:r>
                </w:p>
              </w:tc>
              <w:tc>
                <w:tcPr>
                  <w:tcW w:w="986" w:type="dxa"/>
                  <w:shd w:val="clear" w:color="auto" w:fill="auto"/>
                  <w:noWrap/>
                  <w:hideMark/>
                </w:tcPr>
                <w:p w14:paraId="2A0ECC61" w14:textId="2FFD6EB3"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1</w:t>
                  </w:r>
                  <w:r w:rsidR="00FC6FF3" w:rsidRPr="00D12B61">
                    <w:rPr>
                      <w:rFonts w:ascii="Arial" w:hAnsi="Arial" w:cs="Arial"/>
                      <w:sz w:val="16"/>
                      <w:szCs w:val="16"/>
                    </w:rPr>
                    <w:t>,</w:t>
                  </w:r>
                  <w:r w:rsidRPr="00D12B61">
                    <w:rPr>
                      <w:rFonts w:ascii="Arial" w:hAnsi="Arial" w:cs="Arial"/>
                      <w:sz w:val="16"/>
                      <w:szCs w:val="16"/>
                    </w:rPr>
                    <w:t>178</w:t>
                  </w:r>
                </w:p>
              </w:tc>
              <w:tc>
                <w:tcPr>
                  <w:tcW w:w="0" w:type="auto"/>
                  <w:shd w:val="clear" w:color="auto" w:fill="auto"/>
                  <w:noWrap/>
                  <w:hideMark/>
                </w:tcPr>
                <w:p w14:paraId="14C37AE2" w14:textId="36930D59"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48</w:t>
                  </w:r>
                </w:p>
              </w:tc>
            </w:tr>
            <w:tr w:rsidR="00542002" w:rsidRPr="00D12B61" w14:paraId="39249B87" w14:textId="77777777" w:rsidTr="00542002">
              <w:trPr>
                <w:trHeight w:val="300"/>
              </w:trPr>
              <w:tc>
                <w:tcPr>
                  <w:tcW w:w="2322" w:type="dxa"/>
                  <w:shd w:val="clear" w:color="auto" w:fill="auto"/>
                  <w:noWrap/>
                  <w:vAlign w:val="center"/>
                  <w:hideMark/>
                </w:tcPr>
                <w:p w14:paraId="0CA9EDB4" w14:textId="77777777" w:rsidR="00542002" w:rsidRPr="00D12B61" w:rsidRDefault="00542002" w:rsidP="00542002">
                  <w:pPr>
                    <w:contextualSpacing/>
                    <w:rPr>
                      <w:rFonts w:ascii="Arial" w:eastAsia="Times New Roman" w:hAnsi="Arial" w:cs="Arial"/>
                      <w:color w:val="000000"/>
                      <w:sz w:val="16"/>
                      <w:szCs w:val="20"/>
                      <w:lang w:val="es-CO" w:eastAsia="es-CO"/>
                    </w:rPr>
                  </w:pPr>
                  <w:r w:rsidRPr="00D12B61">
                    <w:rPr>
                      <w:rFonts w:ascii="Arial" w:eastAsia="Times New Roman" w:hAnsi="Arial" w:cs="Arial"/>
                      <w:color w:val="000000"/>
                      <w:sz w:val="16"/>
                      <w:szCs w:val="20"/>
                      <w:lang w:val="es-CO" w:eastAsia="es-CO"/>
                    </w:rPr>
                    <w:t>Generosidad</w:t>
                  </w:r>
                </w:p>
              </w:tc>
              <w:tc>
                <w:tcPr>
                  <w:tcW w:w="810" w:type="dxa"/>
                  <w:shd w:val="clear" w:color="auto" w:fill="auto"/>
                  <w:noWrap/>
                  <w:hideMark/>
                </w:tcPr>
                <w:p w14:paraId="6E10CBA2" w14:textId="70FF0E99"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02</w:t>
                  </w:r>
                </w:p>
              </w:tc>
              <w:tc>
                <w:tcPr>
                  <w:tcW w:w="735" w:type="dxa"/>
                  <w:shd w:val="clear" w:color="auto" w:fill="auto"/>
                  <w:noWrap/>
                  <w:hideMark/>
                </w:tcPr>
                <w:p w14:paraId="1560FD5D" w14:textId="413DC787"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25</w:t>
                  </w:r>
                </w:p>
              </w:tc>
              <w:tc>
                <w:tcPr>
                  <w:tcW w:w="677" w:type="dxa"/>
                  <w:shd w:val="clear" w:color="auto" w:fill="auto"/>
                  <w:noWrap/>
                  <w:hideMark/>
                </w:tcPr>
                <w:p w14:paraId="44E4A7D6" w14:textId="2BB168A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27</w:t>
                  </w:r>
                </w:p>
              </w:tc>
              <w:tc>
                <w:tcPr>
                  <w:tcW w:w="986" w:type="dxa"/>
                  <w:shd w:val="clear" w:color="auto" w:fill="auto"/>
                  <w:noWrap/>
                  <w:hideMark/>
                </w:tcPr>
                <w:p w14:paraId="1307886C" w14:textId="558B989E"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571</w:t>
                  </w:r>
                </w:p>
              </w:tc>
              <w:tc>
                <w:tcPr>
                  <w:tcW w:w="0" w:type="auto"/>
                  <w:shd w:val="clear" w:color="auto" w:fill="auto"/>
                  <w:noWrap/>
                  <w:hideMark/>
                </w:tcPr>
                <w:p w14:paraId="23095C3F" w14:textId="0570D640"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15</w:t>
                  </w:r>
                </w:p>
              </w:tc>
            </w:tr>
            <w:tr w:rsidR="00542002" w:rsidRPr="00D12B61" w14:paraId="161C5DBB" w14:textId="77777777" w:rsidTr="00542002">
              <w:trPr>
                <w:trHeight w:val="315"/>
              </w:trPr>
              <w:tc>
                <w:tcPr>
                  <w:tcW w:w="2322" w:type="dxa"/>
                  <w:shd w:val="clear" w:color="auto" w:fill="auto"/>
                  <w:noWrap/>
                  <w:vAlign w:val="center"/>
                  <w:hideMark/>
                </w:tcPr>
                <w:p w14:paraId="4C6F5E30" w14:textId="77777777" w:rsidR="00542002" w:rsidRPr="00D12B61" w:rsidRDefault="00542002" w:rsidP="00542002">
                  <w:pPr>
                    <w:contextualSpacing/>
                    <w:rPr>
                      <w:rFonts w:ascii="Arial" w:eastAsia="Times New Roman" w:hAnsi="Arial" w:cs="Arial"/>
                      <w:color w:val="000000"/>
                      <w:sz w:val="16"/>
                      <w:szCs w:val="20"/>
                      <w:lang w:val="es-CO" w:eastAsia="es-CO"/>
                    </w:rPr>
                  </w:pPr>
                  <w:r w:rsidRPr="00D12B61">
                    <w:rPr>
                      <w:rFonts w:ascii="Arial" w:eastAsia="Times New Roman" w:hAnsi="Arial" w:cs="Arial"/>
                      <w:color w:val="000000"/>
                      <w:sz w:val="16"/>
                      <w:szCs w:val="20"/>
                      <w:lang w:val="es-CO" w:eastAsia="es-CO"/>
                    </w:rPr>
                    <w:t>Percepciones de corrupción</w:t>
                  </w:r>
                </w:p>
              </w:tc>
              <w:tc>
                <w:tcPr>
                  <w:tcW w:w="810" w:type="dxa"/>
                  <w:shd w:val="clear" w:color="auto" w:fill="auto"/>
                  <w:noWrap/>
                  <w:hideMark/>
                </w:tcPr>
                <w:p w14:paraId="677D309A" w14:textId="7DE7E3D8"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72</w:t>
                  </w:r>
                </w:p>
              </w:tc>
              <w:tc>
                <w:tcPr>
                  <w:tcW w:w="735" w:type="dxa"/>
                  <w:shd w:val="clear" w:color="auto" w:fill="auto"/>
                  <w:noWrap/>
                  <w:hideMark/>
                </w:tcPr>
                <w:p w14:paraId="48BE63A1" w14:textId="201306AF"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93</w:t>
                  </w:r>
                </w:p>
              </w:tc>
              <w:tc>
                <w:tcPr>
                  <w:tcW w:w="677" w:type="dxa"/>
                  <w:shd w:val="clear" w:color="auto" w:fill="auto"/>
                  <w:noWrap/>
                  <w:hideMark/>
                </w:tcPr>
                <w:p w14:paraId="4B00EF9B" w14:textId="75B59CC2"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21</w:t>
                  </w:r>
                </w:p>
              </w:tc>
              <w:tc>
                <w:tcPr>
                  <w:tcW w:w="986" w:type="dxa"/>
                  <w:shd w:val="clear" w:color="auto" w:fill="auto"/>
                  <w:noWrap/>
                  <w:hideMark/>
                </w:tcPr>
                <w:p w14:paraId="7DF4D829" w14:textId="1CF5BE57"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725</w:t>
                  </w:r>
                </w:p>
              </w:tc>
              <w:tc>
                <w:tcPr>
                  <w:tcW w:w="0" w:type="auto"/>
                  <w:shd w:val="clear" w:color="auto" w:fill="auto"/>
                  <w:noWrap/>
                  <w:hideMark/>
                </w:tcPr>
                <w:p w14:paraId="35158858" w14:textId="34F448AB" w:rsidR="00542002" w:rsidRPr="00D12B61" w:rsidRDefault="00542002" w:rsidP="00542002">
                  <w:pPr>
                    <w:contextualSpacing/>
                    <w:jc w:val="right"/>
                    <w:rPr>
                      <w:rFonts w:ascii="Arial" w:eastAsia="Times New Roman" w:hAnsi="Arial" w:cs="Arial"/>
                      <w:color w:val="000000"/>
                      <w:sz w:val="16"/>
                      <w:szCs w:val="16"/>
                      <w:lang w:val="es-CO" w:eastAsia="es-CO"/>
                    </w:rPr>
                  </w:pPr>
                  <w:r w:rsidRPr="00D12B61">
                    <w:rPr>
                      <w:rFonts w:ascii="Arial" w:hAnsi="Arial" w:cs="Arial"/>
                      <w:sz w:val="16"/>
                      <w:szCs w:val="16"/>
                    </w:rPr>
                    <w:t>0</w:t>
                  </w:r>
                  <w:r w:rsidR="00FC6FF3" w:rsidRPr="00D12B61">
                    <w:rPr>
                      <w:rFonts w:ascii="Arial" w:hAnsi="Arial" w:cs="Arial"/>
                      <w:sz w:val="16"/>
                      <w:szCs w:val="16"/>
                    </w:rPr>
                    <w:t>,</w:t>
                  </w:r>
                  <w:r w:rsidRPr="00D12B61">
                    <w:rPr>
                      <w:rFonts w:ascii="Arial" w:hAnsi="Arial" w:cs="Arial"/>
                      <w:sz w:val="16"/>
                      <w:szCs w:val="16"/>
                    </w:rPr>
                    <w:t>15</w:t>
                  </w:r>
                </w:p>
              </w:tc>
            </w:tr>
          </w:tbl>
          <w:p w14:paraId="02C200DB" w14:textId="17F292EB" w:rsidR="00651D9C" w:rsidRPr="00D12B61" w:rsidRDefault="00651D9C" w:rsidP="0001641B">
            <w:pPr>
              <w:contextualSpacing/>
            </w:pPr>
            <w:r w:rsidRPr="00D12B61">
              <w:rPr>
                <w:rFonts w:ascii="Cambria Math" w:hAnsi="Cambria Math" w:cs="Arial"/>
                <w:b/>
                <w:bCs/>
                <w:i/>
              </w:rPr>
              <w:t xml:space="preserve"> </w:t>
            </w:r>
          </w:p>
        </w:tc>
      </w:tr>
      <w:tr w:rsidR="00845350" w:rsidRPr="00B94AC4" w14:paraId="47027ADD" w14:textId="77777777" w:rsidTr="002006C7">
        <w:trPr>
          <w:trHeight w:val="510"/>
          <w:jc w:val="center"/>
        </w:trPr>
        <w:tc>
          <w:tcPr>
            <w:tcW w:w="0" w:type="auto"/>
            <w:tcBorders>
              <w:top w:val="single" w:sz="4" w:space="0" w:color="auto"/>
              <w:left w:val="single" w:sz="4" w:space="0" w:color="auto"/>
              <w:bottom w:val="single" w:sz="4" w:space="0" w:color="auto"/>
              <w:right w:val="single" w:sz="4" w:space="0" w:color="auto"/>
            </w:tcBorders>
            <w:vAlign w:val="center"/>
          </w:tcPr>
          <w:p w14:paraId="72143FAE" w14:textId="35256198" w:rsidR="00845350" w:rsidRPr="00D12B61" w:rsidRDefault="00845350" w:rsidP="002006C7">
            <w:pPr>
              <w:jc w:val="both"/>
              <w:rPr>
                <w:rFonts w:ascii="Arial" w:hAnsi="Arial" w:cs="Arial"/>
                <w:b/>
                <w:bCs/>
                <w:sz w:val="20"/>
                <w:szCs w:val="20"/>
              </w:rPr>
            </w:pPr>
            <w:r w:rsidRPr="00D12B61">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sdt>
            <w:sdtPr>
              <w:rPr>
                <w:rFonts w:ascii="Arial" w:eastAsiaTheme="minorHAnsi" w:hAnsi="Arial" w:cs="Arial"/>
                <w:sz w:val="20"/>
                <w:szCs w:val="20"/>
                <w:lang w:val="en-US"/>
              </w:rPr>
              <w:id w:val="437953255"/>
              <w:bibliography/>
            </w:sdtPr>
            <w:sdtEndPr>
              <w:rPr>
                <w:rFonts w:asciiTheme="minorHAnsi" w:hAnsiTheme="minorHAnsi" w:cstheme="minorBidi"/>
                <w:sz w:val="22"/>
                <w:szCs w:val="22"/>
                <w:lang w:val="es-CO"/>
              </w:rPr>
            </w:sdtEndPr>
            <w:sdtContent>
              <w:p w14:paraId="37DB0550" w14:textId="51FC3D33" w:rsidR="007E41D5" w:rsidRPr="00D12B61" w:rsidRDefault="007E41D5" w:rsidP="0037018F">
                <w:pPr>
                  <w:pStyle w:val="Bibliografa"/>
                  <w:spacing w:before="16"/>
                  <w:contextualSpacing/>
                  <w:rPr>
                    <w:rFonts w:ascii="Arial" w:hAnsi="Arial" w:cs="Arial"/>
                    <w:sz w:val="20"/>
                    <w:szCs w:val="20"/>
                    <w:lang w:val="es-CO"/>
                  </w:rPr>
                </w:pPr>
                <w:r w:rsidRPr="00D12B61">
                  <w:rPr>
                    <w:rFonts w:ascii="Arial" w:hAnsi="Arial" w:cs="Arial"/>
                    <w:sz w:val="20"/>
                    <w:szCs w:val="20"/>
                    <w:lang w:val="es-CO"/>
                  </w:rPr>
                  <w:t>•</w:t>
                </w:r>
                <w:r w:rsidRPr="00D12B61">
                  <w:rPr>
                    <w:rFonts w:ascii="Arial" w:hAnsi="Arial" w:cs="Arial"/>
                    <w:sz w:val="20"/>
                    <w:szCs w:val="20"/>
                    <w:lang w:val="es-CO"/>
                  </w:rPr>
                  <w:tab/>
                  <w:t xml:space="preserve">Chacón, F. (2015). </w:t>
                </w:r>
                <w:r w:rsidRPr="00D12B61">
                  <w:rPr>
                    <w:rFonts w:ascii="Arial" w:hAnsi="Arial" w:cs="Arial"/>
                    <w:i/>
                    <w:iCs/>
                    <w:sz w:val="20"/>
                    <w:szCs w:val="20"/>
                    <w:lang w:val="es-CO"/>
                  </w:rPr>
                  <w:t>Índices de Felicidad y Bienestar</w:t>
                </w:r>
                <w:r w:rsidRPr="00D12B61">
                  <w:rPr>
                    <w:rFonts w:ascii="Arial" w:hAnsi="Arial" w:cs="Arial"/>
                    <w:sz w:val="20"/>
                    <w:szCs w:val="20"/>
                    <w:lang w:val="es-CO"/>
                  </w:rPr>
                  <w:t xml:space="preserve">. </w:t>
                </w:r>
              </w:p>
              <w:p w14:paraId="0DDBDEE4" w14:textId="02DFF966" w:rsidR="00845350" w:rsidRPr="00D12B61" w:rsidRDefault="007E41D5" w:rsidP="00566184">
                <w:pPr>
                  <w:spacing w:before="16"/>
                  <w:jc w:val="both"/>
                  <w:rPr>
                    <w:rFonts w:ascii="Arial" w:hAnsi="Arial" w:cs="Arial"/>
                    <w:sz w:val="20"/>
                    <w:szCs w:val="20"/>
                    <w:lang w:val="en-US"/>
                  </w:rPr>
                </w:pPr>
                <w:r w:rsidRPr="00D12B61">
                  <w:rPr>
                    <w:rFonts w:ascii="Arial" w:hAnsi="Arial" w:cs="Arial"/>
                    <w:sz w:val="20"/>
                    <w:szCs w:val="20"/>
                    <w:lang w:val="en-US"/>
                  </w:rPr>
                  <w:t>•</w:t>
                </w:r>
                <w:r w:rsidRPr="00D12B61">
                  <w:rPr>
                    <w:rFonts w:ascii="Arial" w:hAnsi="Arial" w:cs="Arial"/>
                    <w:sz w:val="20"/>
                    <w:szCs w:val="20"/>
                    <w:lang w:val="en-US"/>
                  </w:rPr>
                  <w:tab/>
                  <w:t xml:space="preserve">Helliwell, Huang, Wang </w:t>
                </w:r>
                <w:r w:rsidR="0037018F" w:rsidRPr="00D12B61">
                  <w:rPr>
                    <w:rFonts w:ascii="Arial" w:hAnsi="Arial" w:cs="Arial"/>
                    <w:sz w:val="20"/>
                    <w:szCs w:val="20"/>
                    <w:lang w:val="en-US"/>
                  </w:rPr>
                  <w:t>&amp;</w:t>
                </w:r>
                <w:r w:rsidRPr="00D12B61">
                  <w:rPr>
                    <w:rFonts w:ascii="Arial" w:hAnsi="Arial" w:cs="Arial"/>
                    <w:sz w:val="20"/>
                    <w:szCs w:val="20"/>
                    <w:lang w:val="en-US"/>
                  </w:rPr>
                  <w:t xml:space="preserve"> Goff (</w:t>
                </w:r>
                <w:r w:rsidR="0037018F" w:rsidRPr="00D12B61">
                  <w:rPr>
                    <w:rFonts w:ascii="Arial" w:hAnsi="Arial" w:cs="Arial"/>
                    <w:sz w:val="20"/>
                    <w:szCs w:val="20"/>
                    <w:lang w:val="en-US"/>
                  </w:rPr>
                  <w:t>2023</w:t>
                </w:r>
                <w:r w:rsidRPr="00D12B61">
                  <w:rPr>
                    <w:rFonts w:ascii="Arial" w:hAnsi="Arial" w:cs="Arial"/>
                    <w:sz w:val="20"/>
                    <w:szCs w:val="20"/>
                    <w:lang w:val="en-US"/>
                  </w:rPr>
                  <w:t>)</w:t>
                </w:r>
                <w:r w:rsidR="0037018F" w:rsidRPr="00D12B61">
                  <w:rPr>
                    <w:rFonts w:ascii="Arial" w:hAnsi="Arial" w:cs="Arial"/>
                    <w:sz w:val="20"/>
                    <w:szCs w:val="20"/>
                    <w:lang w:val="en-US"/>
                  </w:rPr>
                  <w:t xml:space="preserve">. </w:t>
                </w:r>
                <w:r w:rsidR="00566184" w:rsidRPr="00D12B61">
                  <w:rPr>
                    <w:rFonts w:ascii="Arial" w:hAnsi="Arial" w:cs="Arial"/>
                    <w:i/>
                    <w:iCs/>
                    <w:sz w:val="20"/>
                    <w:szCs w:val="20"/>
                    <w:lang w:val="en-US"/>
                  </w:rPr>
                  <w:t>Statistical Appendix for “World happiness, trust and social connections in times of crisis,” Chapter 2 of World Happiness Report 2023.</w:t>
                </w:r>
              </w:p>
            </w:sdtContent>
          </w:sdt>
        </w:tc>
      </w:tr>
    </w:tbl>
    <w:p w14:paraId="1792EC89" w14:textId="315E2817" w:rsidR="00B30E3A" w:rsidRPr="007E41D5" w:rsidRDefault="00B30E3A" w:rsidP="00D02852"/>
    <w:sectPr w:rsidR="00B30E3A" w:rsidRPr="007E41D5" w:rsidSect="00021CB4">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77595" w14:textId="77777777" w:rsidR="00021CB4" w:rsidRDefault="00021CB4" w:rsidP="00B30E3A">
      <w:pPr>
        <w:spacing w:after="0" w:line="240" w:lineRule="auto"/>
      </w:pPr>
      <w:r>
        <w:separator/>
      </w:r>
    </w:p>
  </w:endnote>
  <w:endnote w:type="continuationSeparator" w:id="0">
    <w:p w14:paraId="5C45FB01" w14:textId="77777777" w:rsidR="00021CB4" w:rsidRDefault="00021CB4"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16203" w14:textId="77777777" w:rsidR="00021CB4" w:rsidRDefault="00021CB4" w:rsidP="00B30E3A">
      <w:pPr>
        <w:spacing w:after="0" w:line="240" w:lineRule="auto"/>
      </w:pPr>
      <w:r>
        <w:separator/>
      </w:r>
    </w:p>
  </w:footnote>
  <w:footnote w:type="continuationSeparator" w:id="0">
    <w:p w14:paraId="31FAB10B" w14:textId="77777777" w:rsidR="00021CB4" w:rsidRDefault="00021CB4"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7230E8A"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r w:rsidR="005370C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5B70"/>
    <w:multiLevelType w:val="hybridMultilevel"/>
    <w:tmpl w:val="69660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0A2152"/>
    <w:multiLevelType w:val="hybridMultilevel"/>
    <w:tmpl w:val="9C4EDA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D12CA"/>
    <w:multiLevelType w:val="hybridMultilevel"/>
    <w:tmpl w:val="9C4EDA26"/>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132AE0"/>
    <w:multiLevelType w:val="hybridMultilevel"/>
    <w:tmpl w:val="FD506D34"/>
    <w:lvl w:ilvl="0" w:tplc="240A000B">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C9057FC"/>
    <w:multiLevelType w:val="hybridMultilevel"/>
    <w:tmpl w:val="F72E3AFE"/>
    <w:lvl w:ilvl="0" w:tplc="917CE862">
      <w:start w:val="1"/>
      <w:numFmt w:val="decimal"/>
      <w:lvlText w:val="%1."/>
      <w:lvlJc w:val="left"/>
      <w:pPr>
        <w:ind w:left="1080" w:hanging="360"/>
      </w:pPr>
      <w:rPr>
        <w:rFonts w:hint="default"/>
        <w:color w:val="080404"/>
        <w:sz w:val="20"/>
        <w:szCs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FB616EB"/>
    <w:multiLevelType w:val="hybridMultilevel"/>
    <w:tmpl w:val="D0444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097583"/>
    <w:multiLevelType w:val="hybridMultilevel"/>
    <w:tmpl w:val="D044418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3571DDB"/>
    <w:multiLevelType w:val="hybridMultilevel"/>
    <w:tmpl w:val="C6449FDC"/>
    <w:lvl w:ilvl="0" w:tplc="01C099A4">
      <w:start w:val="2"/>
      <w:numFmt w:val="decimal"/>
      <w:lvlText w:val="%1."/>
      <w:lvlJc w:val="left"/>
      <w:pPr>
        <w:ind w:left="1080" w:hanging="360"/>
      </w:pPr>
      <w:rPr>
        <w:rFonts w:hint="default"/>
        <w:color w:val="08040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C226BA8"/>
    <w:multiLevelType w:val="hybridMultilevel"/>
    <w:tmpl w:val="AE6855EA"/>
    <w:lvl w:ilvl="0" w:tplc="FFFFFFFF">
      <w:start w:val="1"/>
      <w:numFmt w:val="decimal"/>
      <w:lvlText w:val="%1."/>
      <w:lvlJc w:val="left"/>
      <w:pPr>
        <w:ind w:left="1080" w:hanging="360"/>
      </w:pPr>
      <w:rPr>
        <w:color w:val="080404"/>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51E1672C"/>
    <w:multiLevelType w:val="hybridMultilevel"/>
    <w:tmpl w:val="B2D043A4"/>
    <w:lvl w:ilvl="0" w:tplc="CEEE40DC">
      <w:start w:val="1"/>
      <w:numFmt w:val="decimal"/>
      <w:lvlText w:val="%1."/>
      <w:lvlJc w:val="left"/>
      <w:pPr>
        <w:ind w:left="1080" w:hanging="360"/>
      </w:pPr>
      <w:rPr>
        <w:rFonts w:hint="default"/>
        <w:color w:val="08040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C8C3DCE"/>
    <w:multiLevelType w:val="hybridMultilevel"/>
    <w:tmpl w:val="BAD87854"/>
    <w:lvl w:ilvl="0" w:tplc="91CCCB96">
      <w:start w:val="1"/>
      <w:numFmt w:val="decimal"/>
      <w:lvlText w:val="%1."/>
      <w:lvlJc w:val="left"/>
      <w:pPr>
        <w:ind w:left="360" w:hanging="360"/>
      </w:pPr>
      <w:rPr>
        <w:rFonts w:hint="default"/>
        <w:color w:val="080404"/>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31C68DA"/>
    <w:multiLevelType w:val="hybridMultilevel"/>
    <w:tmpl w:val="AE6855EA"/>
    <w:lvl w:ilvl="0" w:tplc="CEEE40DC">
      <w:start w:val="1"/>
      <w:numFmt w:val="decimal"/>
      <w:lvlText w:val="%1."/>
      <w:lvlJc w:val="left"/>
      <w:pPr>
        <w:ind w:left="1080" w:hanging="360"/>
      </w:pPr>
      <w:rPr>
        <w:color w:val="080404"/>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2" w15:restartNumberingAfterBreak="0">
    <w:nsid w:val="7B36218F"/>
    <w:multiLevelType w:val="hybridMultilevel"/>
    <w:tmpl w:val="6BFC0E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8181703">
    <w:abstractNumId w:val="5"/>
  </w:num>
  <w:num w:numId="2" w16cid:durableId="1258446223">
    <w:abstractNumId w:val="12"/>
  </w:num>
  <w:num w:numId="3" w16cid:durableId="1791243725">
    <w:abstractNumId w:val="3"/>
  </w:num>
  <w:num w:numId="4" w16cid:durableId="1697656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9745321">
    <w:abstractNumId w:val="8"/>
  </w:num>
  <w:num w:numId="6" w16cid:durableId="999425083">
    <w:abstractNumId w:val="7"/>
  </w:num>
  <w:num w:numId="7" w16cid:durableId="1988127273">
    <w:abstractNumId w:val="10"/>
  </w:num>
  <w:num w:numId="8" w16cid:durableId="1045563889">
    <w:abstractNumId w:val="9"/>
  </w:num>
  <w:num w:numId="9" w16cid:durableId="1955017821">
    <w:abstractNumId w:val="4"/>
  </w:num>
  <w:num w:numId="10" w16cid:durableId="873928072">
    <w:abstractNumId w:val="6"/>
  </w:num>
  <w:num w:numId="11" w16cid:durableId="728915978">
    <w:abstractNumId w:val="2"/>
  </w:num>
  <w:num w:numId="12" w16cid:durableId="1200703190">
    <w:abstractNumId w:val="1"/>
  </w:num>
  <w:num w:numId="13" w16cid:durableId="150910037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1B2C"/>
    <w:rsid w:val="0001641B"/>
    <w:rsid w:val="00021CB4"/>
    <w:rsid w:val="00075688"/>
    <w:rsid w:val="00094428"/>
    <w:rsid w:val="000F10B6"/>
    <w:rsid w:val="0010261D"/>
    <w:rsid w:val="001526FE"/>
    <w:rsid w:val="001D10AE"/>
    <w:rsid w:val="001F024A"/>
    <w:rsid w:val="001F7CAB"/>
    <w:rsid w:val="002006C7"/>
    <w:rsid w:val="00214512"/>
    <w:rsid w:val="00293CCE"/>
    <w:rsid w:val="002D7F94"/>
    <w:rsid w:val="002E0D01"/>
    <w:rsid w:val="00317FD7"/>
    <w:rsid w:val="00325BD4"/>
    <w:rsid w:val="0037018F"/>
    <w:rsid w:val="00383CDD"/>
    <w:rsid w:val="00387A0C"/>
    <w:rsid w:val="003E0441"/>
    <w:rsid w:val="005370C6"/>
    <w:rsid w:val="00542002"/>
    <w:rsid w:val="00566184"/>
    <w:rsid w:val="005A59AA"/>
    <w:rsid w:val="005D2482"/>
    <w:rsid w:val="00646B0F"/>
    <w:rsid w:val="00651D9C"/>
    <w:rsid w:val="006801FA"/>
    <w:rsid w:val="006C3FCC"/>
    <w:rsid w:val="006E13F2"/>
    <w:rsid w:val="007535E2"/>
    <w:rsid w:val="007B076B"/>
    <w:rsid w:val="007B169E"/>
    <w:rsid w:val="007B2819"/>
    <w:rsid w:val="007C1DE9"/>
    <w:rsid w:val="007E41D5"/>
    <w:rsid w:val="00845350"/>
    <w:rsid w:val="008668F5"/>
    <w:rsid w:val="008D060F"/>
    <w:rsid w:val="009509F4"/>
    <w:rsid w:val="00965A63"/>
    <w:rsid w:val="009C74A5"/>
    <w:rsid w:val="009E1EB1"/>
    <w:rsid w:val="009F6A25"/>
    <w:rsid w:val="00A25A83"/>
    <w:rsid w:val="00A50A03"/>
    <w:rsid w:val="00A90F41"/>
    <w:rsid w:val="00AB1C76"/>
    <w:rsid w:val="00AF088C"/>
    <w:rsid w:val="00B26059"/>
    <w:rsid w:val="00B30E3A"/>
    <w:rsid w:val="00B501E6"/>
    <w:rsid w:val="00B870B1"/>
    <w:rsid w:val="00B94AC4"/>
    <w:rsid w:val="00BE6B67"/>
    <w:rsid w:val="00C6338C"/>
    <w:rsid w:val="00C70460"/>
    <w:rsid w:val="00CA13B5"/>
    <w:rsid w:val="00CA2D1A"/>
    <w:rsid w:val="00CE6747"/>
    <w:rsid w:val="00D02852"/>
    <w:rsid w:val="00D079D5"/>
    <w:rsid w:val="00D12B61"/>
    <w:rsid w:val="00D168B5"/>
    <w:rsid w:val="00D55B97"/>
    <w:rsid w:val="00D87C33"/>
    <w:rsid w:val="00D93417"/>
    <w:rsid w:val="00DB09F7"/>
    <w:rsid w:val="00DF2AD0"/>
    <w:rsid w:val="00E27EE9"/>
    <w:rsid w:val="00E57184"/>
    <w:rsid w:val="00F061C1"/>
    <w:rsid w:val="00F35B1F"/>
    <w:rsid w:val="00F65C6F"/>
    <w:rsid w:val="00F90774"/>
    <w:rsid w:val="00FA005C"/>
    <w:rsid w:val="00FC6FF3"/>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41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styleId="Refdenotaalpie">
    <w:name w:val="footnote reference"/>
    <w:basedOn w:val="Fuentedeprrafopredeter"/>
    <w:uiPriority w:val="99"/>
    <w:semiHidden/>
    <w:unhideWhenUsed/>
    <w:rsid w:val="005370C6"/>
    <w:rPr>
      <w:vertAlign w:val="superscript"/>
    </w:rPr>
  </w:style>
  <w:style w:type="paragraph" w:styleId="NormalWeb">
    <w:name w:val="Normal (Web)"/>
    <w:basedOn w:val="Normal"/>
    <w:uiPriority w:val="99"/>
    <w:semiHidden/>
    <w:unhideWhenUsed/>
    <w:rsid w:val="00E27EE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link w:val="Ttulo1"/>
    <w:uiPriority w:val="9"/>
    <w:rsid w:val="0001641B"/>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01641B"/>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E15B133D-CDF2-431D-A950-492A17BED886}">
  <ds:schemaRefs>
    <ds:schemaRef ds:uri="http://schemas.openxmlformats.org/officeDocument/2006/bibliography"/>
  </ds:schemaRefs>
</ds:datastoreItem>
</file>

<file path=customXml/itemProps2.xml><?xml version="1.0" encoding="utf-8"?>
<ds:datastoreItem xmlns:ds="http://schemas.openxmlformats.org/officeDocument/2006/customXml" ds:itemID="{D5D03F1A-2436-4571-B920-052A15498001}"/>
</file>

<file path=customXml/itemProps3.xml><?xml version="1.0" encoding="utf-8"?>
<ds:datastoreItem xmlns:ds="http://schemas.openxmlformats.org/officeDocument/2006/customXml" ds:itemID="{127B6A75-3705-4334-8F0C-8CB98D49A1C3}"/>
</file>

<file path=customXml/itemProps4.xml><?xml version="1.0" encoding="utf-8"?>
<ds:datastoreItem xmlns:ds="http://schemas.openxmlformats.org/officeDocument/2006/customXml" ds:itemID="{49B664FA-892D-4C69-80DF-64EED990F07A}"/>
</file>

<file path=docProps/app.xml><?xml version="1.0" encoding="utf-8"?>
<Properties xmlns="http://schemas.openxmlformats.org/officeDocument/2006/extended-properties" xmlns:vt="http://schemas.openxmlformats.org/officeDocument/2006/docPropsVTypes">
  <Template>Normal</Template>
  <TotalTime>78</TotalTime>
  <Pages>5</Pages>
  <Words>1428</Words>
  <Characters>7859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43</cp:revision>
  <dcterms:created xsi:type="dcterms:W3CDTF">2023-10-21T19:18:00Z</dcterms:created>
  <dcterms:modified xsi:type="dcterms:W3CDTF">2024-05-23T19:05:00Z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