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A792" w14:textId="3FB15AE0" w:rsidR="00CE6349" w:rsidRPr="007B7C4D" w:rsidRDefault="00CE6349" w:rsidP="00CE6349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7B7C4D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DE </w:t>
      </w:r>
      <w:r w:rsidR="00F52967" w:rsidRPr="007B7C4D">
        <w:rPr>
          <w:rFonts w:ascii="Arial" w:hAnsi="Arial" w:cs="Arial"/>
          <w:sz w:val="24"/>
          <w:szCs w:val="24"/>
          <w:shd w:val="clear" w:color="auto" w:fill="FAFAFA"/>
          <w:lang w:val="es-CO"/>
        </w:rPr>
        <w:t>POBREZA, IGUALDAD</w:t>
      </w:r>
      <w:r w:rsidRPr="007B7C4D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 Y CALIDAD DE VIDA</w:t>
      </w:r>
    </w:p>
    <w:p w14:paraId="652679BB" w14:textId="7A7D9303" w:rsidR="00CE6349" w:rsidRPr="007B7C4D" w:rsidRDefault="004B55D7" w:rsidP="00B32EF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7B7C4D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Incidencia de la l</w:t>
      </w:r>
      <w:r w:rsidR="00CE6349" w:rsidRPr="007B7C4D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ínea de indigencia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608"/>
        <w:gridCol w:w="1679"/>
        <w:gridCol w:w="1383"/>
        <w:gridCol w:w="552"/>
        <w:gridCol w:w="1682"/>
        <w:gridCol w:w="1490"/>
      </w:tblGrid>
      <w:tr w:rsidR="00CE6349" w:rsidRPr="007B7C4D" w14:paraId="1AEC5E04" w14:textId="77777777" w:rsidTr="00B32EF0">
        <w:trPr>
          <w:trHeight w:val="283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057FF5D" w14:textId="5AEFE542" w:rsidR="00CE6349" w:rsidRPr="007B7C4D" w:rsidRDefault="004B55D7" w:rsidP="00EC2AB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Incidencia de la línea de indigencia</w:t>
            </w:r>
          </w:p>
        </w:tc>
      </w:tr>
      <w:tr w:rsidR="00CE6349" w:rsidRPr="007B7C4D" w14:paraId="16674357" w14:textId="77777777" w:rsidTr="0012187A">
        <w:trPr>
          <w:trHeight w:val="2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F8103" w14:textId="77777777" w:rsidR="00CE6349" w:rsidRPr="007B7C4D" w:rsidRDefault="00CE6349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54DD2" w14:textId="77777777" w:rsidR="00CE6349" w:rsidRPr="007B7C4D" w:rsidRDefault="00CE6349" w:rsidP="00EC2ABC">
            <w:pPr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>Pobreza</w:t>
            </w:r>
          </w:p>
        </w:tc>
      </w:tr>
      <w:tr w:rsidR="00CE6349" w:rsidRPr="007B7C4D" w14:paraId="1A15E629" w14:textId="77777777" w:rsidTr="0012187A">
        <w:trPr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101D" w14:textId="77777777" w:rsidR="00CE6349" w:rsidRPr="007B7C4D" w:rsidRDefault="00CE6349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Definición/Descripción: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B40A" w14:textId="45E26DB7" w:rsidR="00CE6349" w:rsidRPr="007B7C4D" w:rsidRDefault="008F5166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>La línea de indigencia corresponde al n</w:t>
            </w:r>
            <w:r w:rsidR="00CE6349" w:rsidRPr="007B7C4D">
              <w:rPr>
                <w:rFonts w:ascii="Arial" w:hAnsi="Arial" w:cs="Arial"/>
                <w:sz w:val="20"/>
                <w:szCs w:val="20"/>
              </w:rPr>
              <w:t xml:space="preserve">ivel de ingreso mínimo necesario para cubrir una canasta de alimentos. Para el año 2021, la Línea de Pobreza Extrema, se situó en $180.596 en las 13 Áreas Metropolitanas, en las cabeceras fue $172.213, mientras en los centros poblados y rural disperso fue de $122.365. Los valores se actualizan con base en la inflación generada al momento de cerrar el </w:t>
            </w:r>
            <w:proofErr w:type="spellStart"/>
            <w:r w:rsidR="00CE6349" w:rsidRPr="007B7C4D">
              <w:rPr>
                <w:rFonts w:ascii="Arial" w:hAnsi="Arial" w:cs="Arial"/>
                <w:sz w:val="20"/>
                <w:szCs w:val="20"/>
              </w:rPr>
              <w:t>encuestaje</w:t>
            </w:r>
            <w:proofErr w:type="spellEnd"/>
            <w:r w:rsidR="00CE6349" w:rsidRPr="007B7C4D">
              <w:rPr>
                <w:rFonts w:ascii="Arial" w:hAnsi="Arial" w:cs="Arial"/>
                <w:sz w:val="20"/>
                <w:szCs w:val="20"/>
              </w:rPr>
              <w:t>.</w:t>
            </w:r>
            <w:r w:rsidR="00E65AF1" w:rsidRPr="007B7C4D">
              <w:rPr>
                <w:rFonts w:ascii="Arial" w:hAnsi="Arial" w:cs="Arial"/>
                <w:sz w:val="20"/>
                <w:szCs w:val="20"/>
              </w:rPr>
              <w:t xml:space="preserve"> Los valores ajustados para el año 2023 son respectivamente: </w:t>
            </w:r>
            <w:r w:rsidR="00617DF5" w:rsidRPr="007B7C4D">
              <w:rPr>
                <w:rFonts w:ascii="Arial" w:hAnsi="Arial" w:cs="Arial"/>
                <w:sz w:val="20"/>
                <w:szCs w:val="20"/>
              </w:rPr>
              <w:t xml:space="preserve">$223.245, </w:t>
            </w:r>
            <w:r w:rsidR="00913499" w:rsidRPr="007B7C4D">
              <w:rPr>
                <w:rFonts w:ascii="Arial" w:hAnsi="Arial" w:cs="Arial"/>
                <w:sz w:val="20"/>
                <w:szCs w:val="20"/>
              </w:rPr>
              <w:t xml:space="preserve">$212.882 y </w:t>
            </w:r>
            <w:r w:rsidR="00D722DC" w:rsidRPr="007B7C4D">
              <w:rPr>
                <w:rFonts w:ascii="Arial" w:hAnsi="Arial" w:cs="Arial"/>
                <w:sz w:val="20"/>
                <w:szCs w:val="20"/>
              </w:rPr>
              <w:t>$</w:t>
            </w:r>
            <w:r w:rsidR="00913499" w:rsidRPr="007B7C4D">
              <w:rPr>
                <w:rFonts w:ascii="Arial" w:hAnsi="Arial" w:cs="Arial"/>
                <w:sz w:val="20"/>
                <w:szCs w:val="20"/>
              </w:rPr>
              <w:t>151</w:t>
            </w:r>
            <w:r w:rsidR="00D722DC" w:rsidRPr="007B7C4D">
              <w:rPr>
                <w:rFonts w:ascii="Arial" w:hAnsi="Arial" w:cs="Arial"/>
                <w:sz w:val="20"/>
                <w:szCs w:val="20"/>
              </w:rPr>
              <w:t>.</w:t>
            </w:r>
            <w:r w:rsidR="00913499" w:rsidRPr="007B7C4D">
              <w:rPr>
                <w:rFonts w:ascii="Arial" w:hAnsi="Arial" w:cs="Arial"/>
                <w:sz w:val="20"/>
                <w:szCs w:val="20"/>
              </w:rPr>
              <w:t>262</w:t>
            </w:r>
            <w:r w:rsidR="00D722DC" w:rsidRPr="007B7C4D">
              <w:rPr>
                <w:rFonts w:ascii="Arial" w:hAnsi="Arial" w:cs="Arial"/>
                <w:sz w:val="20"/>
                <w:szCs w:val="20"/>
              </w:rPr>
              <w:t>, aproximadamente.</w:t>
            </w:r>
          </w:p>
          <w:p w14:paraId="32FDFC1D" w14:textId="77777777" w:rsidR="0068449D" w:rsidRPr="007B7C4D" w:rsidRDefault="0068449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69E228" w14:textId="25FBD42A" w:rsidR="0068449D" w:rsidRPr="007B7C4D" w:rsidRDefault="0068449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>Para el cálculo del indicador se utilizarán los siguientes grupos poblacionales: afrodescendientes</w:t>
            </w:r>
            <w:r w:rsidR="007B1BAB" w:rsidRPr="007B7C4D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7B7C4D">
              <w:rPr>
                <w:rFonts w:ascii="Arial" w:hAnsi="Arial" w:cs="Arial"/>
                <w:sz w:val="20"/>
                <w:szCs w:val="20"/>
              </w:rPr>
              <w:t xml:space="preserve"> campesinado</w:t>
            </w:r>
            <w:r w:rsidR="007B1BAB" w:rsidRPr="007B7C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E6349" w:rsidRPr="007B7C4D" w14:paraId="1CAB1E68" w14:textId="77777777" w:rsidTr="0012187A">
        <w:trPr>
          <w:trHeight w:val="6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6D43" w14:textId="77777777" w:rsidR="00CE6349" w:rsidRPr="007B7C4D" w:rsidRDefault="00CE6349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Fórmula de cálculo: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A6A29" w14:textId="77777777" w:rsidR="00B91C35" w:rsidRPr="007B7C4D" w:rsidRDefault="00B91C35" w:rsidP="00EC2ABC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21D84E44" w14:textId="59860F22" w:rsidR="00B91C35" w:rsidRPr="007B7C4D" w:rsidRDefault="007B7C4D" w:rsidP="00EC2ABC">
            <w:pPr>
              <w:rPr>
                <w:rFonts w:ascii="Arial" w:eastAsiaTheme="minorEastAsia" w:hAnsi="Arial" w:cs="Arial"/>
                <w:b/>
                <w:bCs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LI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LI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H</m:t>
                        </m:r>
                      </m:sub>
                    </m:sSub>
                  </m:den>
                </m:f>
              </m:oMath>
            </m:oMathPara>
          </w:p>
          <w:p w14:paraId="51AA25B9" w14:textId="21627661" w:rsidR="00B91C35" w:rsidRPr="007B7C4D" w:rsidRDefault="00B91C35" w:rsidP="00EC2ABC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  <w:p w14:paraId="1BB5D9FB" w14:textId="55ABD6BC" w:rsidR="00EF2D7B" w:rsidRPr="007B7C4D" w:rsidRDefault="007B7C4D" w:rsidP="00EC2ABC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LI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oMath>
            <w:r w:rsidR="00125C02" w:rsidRPr="007B7C4D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</w:t>
            </w:r>
            <w:r w:rsidR="00EF2D7B" w:rsidRPr="007B7C4D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Número de hogares </w:t>
            </w:r>
            <w:r w:rsidR="00EF33D3" w:rsidRPr="007B7C4D">
              <w:rPr>
                <w:rFonts w:ascii="Arial" w:eastAsiaTheme="minorEastAsia" w:hAnsi="Arial" w:cs="Arial"/>
                <w:iCs/>
                <w:sz w:val="20"/>
                <w:szCs w:val="20"/>
              </w:rPr>
              <w:t>en los que el ingreso per cápita es menor a la línea de indigencia.</w:t>
            </w:r>
          </w:p>
          <w:p w14:paraId="3F8DF711" w14:textId="5DE215BD" w:rsidR="00EF33D3" w:rsidRPr="007B7C4D" w:rsidRDefault="007B7C4D" w:rsidP="00EC2ABC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</m:oMath>
            <w:r w:rsidR="00EF33D3" w:rsidRPr="007B7C4D">
              <w:rPr>
                <w:rFonts w:ascii="Arial" w:eastAsiaTheme="minorEastAsia" w:hAnsi="Arial" w:cs="Arial"/>
                <w:iCs/>
                <w:sz w:val="20"/>
                <w:szCs w:val="20"/>
              </w:rPr>
              <w:t xml:space="preserve"> Número de hogares en el territorio.</w:t>
            </w:r>
          </w:p>
          <w:p w14:paraId="7E0B9048" w14:textId="4D7E3C0F" w:rsidR="00CE6349" w:rsidRPr="007B7C4D" w:rsidRDefault="00CE6349" w:rsidP="00EC2ABC">
            <w:pPr>
              <w:rPr>
                <w:rFonts w:ascii="Arial" w:eastAsiaTheme="minorEastAsia" w:hAnsi="Arial" w:cs="Arial"/>
                <w:iCs/>
                <w:sz w:val="20"/>
                <w:szCs w:val="20"/>
              </w:rPr>
            </w:pPr>
          </w:p>
        </w:tc>
      </w:tr>
      <w:tr w:rsidR="00852EA2" w:rsidRPr="007B7C4D" w14:paraId="50FEDB11" w14:textId="77777777" w:rsidTr="00890B50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462F" w14:textId="189DED80" w:rsidR="00CE6349" w:rsidRPr="007B7C4D" w:rsidRDefault="00CE6349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Unidad de medida</w:t>
            </w:r>
            <w:r w:rsidR="00D704A4"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36113" w14:textId="7AF172FC" w:rsidR="00CE6349" w:rsidRPr="007B7C4D" w:rsidRDefault="007B2EF2" w:rsidP="00852EA2">
            <w:pPr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 xml:space="preserve">Porcentaje de </w:t>
            </w:r>
            <w:r w:rsidR="00852EA2" w:rsidRPr="007B7C4D">
              <w:rPr>
                <w:rFonts w:ascii="Arial" w:hAnsi="Arial" w:cs="Arial"/>
                <w:sz w:val="20"/>
                <w:szCs w:val="20"/>
              </w:rPr>
              <w:t>hogares</w:t>
            </w:r>
            <w:r w:rsidRPr="007B7C4D">
              <w:rPr>
                <w:rFonts w:ascii="Arial" w:hAnsi="Arial" w:cs="Arial"/>
                <w:sz w:val="20"/>
                <w:szCs w:val="20"/>
              </w:rPr>
              <w:t xml:space="preserve"> con ingreso per </w:t>
            </w:r>
            <w:r w:rsidR="00401F6F" w:rsidRPr="007B7C4D">
              <w:rPr>
                <w:rFonts w:ascii="Arial" w:hAnsi="Arial" w:cs="Arial"/>
                <w:sz w:val="20"/>
                <w:szCs w:val="20"/>
              </w:rPr>
              <w:t>cápita</w:t>
            </w:r>
            <w:r w:rsidRPr="007B7C4D">
              <w:rPr>
                <w:rFonts w:ascii="Arial" w:hAnsi="Arial" w:cs="Arial"/>
                <w:sz w:val="20"/>
                <w:szCs w:val="20"/>
              </w:rPr>
              <w:t xml:space="preserve"> por debajo de la </w:t>
            </w:r>
            <w:r w:rsidR="009842CF" w:rsidRPr="007B7C4D">
              <w:rPr>
                <w:rFonts w:ascii="Arial" w:hAnsi="Arial" w:cs="Arial"/>
                <w:sz w:val="20"/>
                <w:szCs w:val="20"/>
              </w:rPr>
              <w:t>l</w:t>
            </w:r>
            <w:r w:rsidR="009500D8" w:rsidRPr="007B7C4D">
              <w:rPr>
                <w:rFonts w:ascii="Arial" w:hAnsi="Arial" w:cs="Arial"/>
                <w:sz w:val="20"/>
                <w:szCs w:val="20"/>
              </w:rPr>
              <w:t xml:space="preserve">ínea de </w:t>
            </w:r>
            <w:r w:rsidR="009842CF" w:rsidRPr="007B7C4D">
              <w:rPr>
                <w:rFonts w:ascii="Arial" w:hAnsi="Arial" w:cs="Arial"/>
                <w:sz w:val="20"/>
                <w:szCs w:val="20"/>
              </w:rPr>
              <w:t>indigencia</w:t>
            </w:r>
            <w:r w:rsidR="00852EA2" w:rsidRPr="007B7C4D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FF43D" w14:textId="77777777" w:rsidR="00CE6349" w:rsidRPr="007B7C4D" w:rsidRDefault="00CE6349" w:rsidP="00890B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Escala de variación del indicador: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6267A" w14:textId="1CB5E561" w:rsidR="00CE6349" w:rsidRPr="007B7C4D" w:rsidRDefault="00F110B5" w:rsidP="00EC2ABC">
            <w:pPr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color w:val="000000"/>
                <w:spacing w:val="-8"/>
                <w:sz w:val="20"/>
                <w:szCs w:val="20"/>
                <w:lang w:val="es-ES"/>
              </w:rPr>
              <w:t>0-100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EF4F5" w14:textId="77777777" w:rsidR="00CE6349" w:rsidRPr="007B7C4D" w:rsidRDefault="00CE6349" w:rsidP="00890B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Interpretación de los datos</w:t>
            </w: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 xml:space="preserve">(sentido del indicador):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81E4B" w14:textId="7F25D013" w:rsidR="00CE6349" w:rsidRPr="007B7C4D" w:rsidRDefault="009500D8" w:rsidP="00EC2ABC">
            <w:pPr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>A mayor valor del indicador condición menos favorable en el territorio.</w:t>
            </w:r>
          </w:p>
        </w:tc>
      </w:tr>
      <w:tr w:rsidR="00695D39" w:rsidRPr="007B7C4D" w14:paraId="1244CF53" w14:textId="77777777" w:rsidTr="00EC6EF6">
        <w:trPr>
          <w:trHeight w:val="49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5C32" w14:textId="0A887003" w:rsidR="00695D39" w:rsidRPr="007B7C4D" w:rsidRDefault="00695D39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86844" w14:textId="1036EB0F" w:rsidR="00695D39" w:rsidRPr="007B7C4D" w:rsidRDefault="00191805" w:rsidP="0019180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</w:t>
            </w:r>
            <w:r w:rsidR="001F05EF" w:rsidRPr="007B7C4D">
              <w:rPr>
                <w:rFonts w:ascii="Arial" w:hAnsi="Arial" w:cs="Arial"/>
                <w:sz w:val="20"/>
                <w:szCs w:val="20"/>
              </w:rPr>
              <w:t xml:space="preserve"> zonas, </w:t>
            </w:r>
            <w:r w:rsidRPr="007B7C4D">
              <w:rPr>
                <w:rFonts w:ascii="Arial" w:hAnsi="Arial" w:cs="Arial"/>
                <w:sz w:val="20"/>
                <w:szCs w:val="20"/>
              </w:rPr>
              <w:t>provincia y zona (urbano-rural).</w:t>
            </w:r>
          </w:p>
        </w:tc>
      </w:tr>
      <w:tr w:rsidR="00CE6349" w:rsidRPr="007B7C4D" w14:paraId="04D890C1" w14:textId="77777777" w:rsidTr="0012187A">
        <w:trPr>
          <w:trHeight w:val="10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70160" w14:textId="77777777" w:rsidR="00CE6349" w:rsidRPr="007B7C4D" w:rsidRDefault="00CE6349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B6C9" w14:textId="77777777" w:rsidR="00CE6349" w:rsidRPr="007B7C4D" w:rsidRDefault="00CE6349" w:rsidP="00EC2A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07B236F" w14:textId="780EED20" w:rsidR="00161864" w:rsidRPr="007B7C4D" w:rsidRDefault="007B7C4D" w:rsidP="00EC2AB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LI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</m:oMath>
            <w:r w:rsidR="00161864" w:rsidRPr="007B7C4D">
              <w:rPr>
                <w:rFonts w:ascii="Arial" w:eastAsiaTheme="minorEastAsia" w:hAnsi="Arial" w:cs="Arial"/>
                <w:sz w:val="20"/>
                <w:szCs w:val="20"/>
              </w:rPr>
              <w:t xml:space="preserve"> Porcentaje de hogares </w:t>
            </w:r>
            <w:r w:rsidR="00E93B21" w:rsidRPr="007B7C4D">
              <w:rPr>
                <w:rFonts w:ascii="Arial" w:eastAsiaTheme="minorEastAsia" w:hAnsi="Arial" w:cs="Arial"/>
                <w:sz w:val="20"/>
                <w:szCs w:val="20"/>
              </w:rPr>
              <w:t>en los que el ingreso per cápita es menor a la línea de indigencia.</w:t>
            </w:r>
          </w:p>
          <w:p w14:paraId="1230B823" w14:textId="77777777" w:rsidR="00E93B21" w:rsidRPr="007B7C4D" w:rsidRDefault="00E93B21" w:rsidP="00EC2AB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AD20F9" w14:textId="77777777" w:rsidR="00CE6349" w:rsidRPr="007B7C4D" w:rsidRDefault="00CE6349" w:rsidP="00EC2ABC">
            <w:pPr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t>Sean las variables:</w:t>
            </w:r>
          </w:p>
          <w:p w14:paraId="54D6D622" w14:textId="77777777" w:rsidR="00CE6349" w:rsidRPr="007B7C4D" w:rsidRDefault="00CE6349" w:rsidP="00EC2AB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E1C2D9" w14:textId="77777777" w:rsidR="00CE6349" w:rsidRPr="007B7C4D" w:rsidRDefault="007B7C4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121</m:t>
                  </m:r>
                </m:sub>
              </m:sSub>
            </m:oMath>
            <w:r w:rsidR="00CE6349" w:rsidRPr="007B7C4D">
              <w:rPr>
                <w:rFonts w:ascii="Arial" w:hAnsi="Arial" w:cs="Arial"/>
                <w:sz w:val="20"/>
                <w:szCs w:val="20"/>
              </w:rPr>
              <w:t>: ¿Cuánto ganó el mes pasado en este empleo? o ¿Cuánto recibió el mes pasado por concepto de trabajo?</w:t>
            </w:r>
          </w:p>
          <w:p w14:paraId="5CD5D0CA" w14:textId="77777777" w:rsidR="00814F60" w:rsidRPr="007B7C4D" w:rsidRDefault="007B7C4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122</m:t>
                  </m:r>
                </m:sub>
              </m:sSub>
            </m:oMath>
            <w:r w:rsidR="00CE6349" w:rsidRPr="007B7C4D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alimentos como parte de pago?</w:t>
            </w:r>
          </w:p>
          <w:p w14:paraId="7FFCD944" w14:textId="16D0A1A4" w:rsidR="00CE6349" w:rsidRPr="007B7C4D" w:rsidRDefault="007B7C4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123</m:t>
                  </m:r>
                </m:sub>
              </m:sSub>
            </m:oMath>
            <w:r w:rsidR="00CE6349" w:rsidRPr="007B7C4D">
              <w:rPr>
                <w:rFonts w:ascii="Arial" w:hAnsi="Arial" w:cs="Arial"/>
                <w:sz w:val="20"/>
                <w:szCs w:val="20"/>
              </w:rPr>
              <w:t>: Además del salario en dinero, ¿Cuánto recibió el mes pasado en vivienda como parte de pago?</w:t>
            </w:r>
          </w:p>
          <w:p w14:paraId="22280F20" w14:textId="77777777" w:rsidR="00CE6349" w:rsidRPr="007B7C4D" w:rsidRDefault="007B7C4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124</m:t>
                  </m:r>
                </m:sub>
              </m:sSub>
            </m:oMath>
            <w:r w:rsidR="00CE6349" w:rsidRPr="007B7C4D">
              <w:rPr>
                <w:rFonts w:ascii="Arial" w:hAnsi="Arial" w:cs="Arial"/>
                <w:sz w:val="20"/>
                <w:szCs w:val="20"/>
              </w:rPr>
              <w:t>: ¿Cuánto fue la ganancia neta en esta actividad, negocio o profesión el mes pasado?</w:t>
            </w:r>
          </w:p>
          <w:p w14:paraId="75D8F731" w14:textId="77777777" w:rsidR="00CE6349" w:rsidRPr="007B7C4D" w:rsidRDefault="007B7C4D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125</m:t>
                  </m:r>
                </m:sub>
              </m:sSub>
            </m:oMath>
            <w:r w:rsidR="00CE6349" w:rsidRPr="007B7C4D">
              <w:rPr>
                <w:rFonts w:ascii="Arial" w:hAnsi="Arial" w:cs="Arial"/>
                <w:sz w:val="20"/>
                <w:szCs w:val="20"/>
              </w:rPr>
              <w:t>:</w:t>
            </w:r>
            <w:r w:rsidR="00CE6349" w:rsidRPr="007B7C4D">
              <w:t xml:space="preserve"> </w:t>
            </w:r>
            <w:r w:rsidR="00CE6349" w:rsidRPr="007B7C4D">
              <w:rPr>
                <w:rFonts w:ascii="Arial" w:hAnsi="Arial" w:cs="Arial"/>
                <w:color w:val="000000"/>
                <w:spacing w:val="7"/>
                <w:sz w:val="20"/>
                <w:szCs w:val="20"/>
                <w:lang w:val="es-ES"/>
              </w:rPr>
              <w:t>¿Cuánto recibió el mes pasado por concepto de arriendos?</w:t>
            </w:r>
          </w:p>
          <w:p w14:paraId="1F901853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126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el mes pasado por concepto de pensiones o jubilaciones?</w:t>
            </w:r>
          </w:p>
          <w:p w14:paraId="7601F600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127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recibió en promedio mensual durante los últimos 12 meses por concepto de ayudas en dinero, auxilios o subsidio de transporte, subsidio familiar o subsidio educativo?</w:t>
            </w:r>
          </w:p>
          <w:p w14:paraId="444753A3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128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giros de personas en el exterior?</w:t>
            </w:r>
          </w:p>
          <w:p w14:paraId="7F6074F2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</w:rPr>
                    <m:t>129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¿Cuánto en total recibió durante los últimos 12 meses por concepto de intereses o dividendos?</w:t>
            </w:r>
          </w:p>
          <w:p w14:paraId="327354DC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Pago o arriendo</w:t>
            </w:r>
          </w:p>
          <w:p w14:paraId="0D8B59F6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PAGOS: Cuota </w:t>
            </w:r>
          </w:p>
          <w:p w14:paraId="3606E445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PAGOS: ¿Cuánto considera que sería el arriendo mensual de esta vivienda? - Renta de Goce</w:t>
            </w:r>
          </w:p>
          <w:p w14:paraId="417003DB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¿A cuánto asciende el TOTAL de gastos mensuales de este hogar?</w:t>
            </w:r>
          </w:p>
          <w:p w14:paraId="0150CBC5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PENSIONES ESCOLARES?</w:t>
            </w:r>
            <w:proofErr w:type="gramEnd"/>
          </w:p>
          <w:p w14:paraId="13A5E490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ESCOLAR?</w:t>
            </w:r>
            <w:proofErr w:type="gramEnd"/>
          </w:p>
          <w:p w14:paraId="5E3E314B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ALIMENTOS?</w:t>
            </w:r>
            <w:proofErr w:type="gramEnd"/>
          </w:p>
          <w:p w14:paraId="12F5EC71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BEBIDA Y TABACO?</w:t>
            </w:r>
            <w:proofErr w:type="gramEnd"/>
          </w:p>
          <w:p w14:paraId="7F7C7347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COMBUSTI BLE?</w:t>
            </w:r>
          </w:p>
          <w:p w14:paraId="645F6EE4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MEDICOS?</w:t>
            </w:r>
            <w:proofErr w:type="gramEnd"/>
          </w:p>
          <w:p w14:paraId="3C2E03A9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MEDICAMENTOS?</w:t>
            </w:r>
            <w:proofErr w:type="gramEnd"/>
          </w:p>
          <w:p w14:paraId="4C4F3446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SERVICIOS PÚBLICOS?</w:t>
            </w:r>
            <w:proofErr w:type="gramEnd"/>
          </w:p>
          <w:p w14:paraId="15953F05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MENSUAL destina este hogar a: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TRANSPORTE Y COMUNICACIONES?</w:t>
            </w:r>
            <w:proofErr w:type="gramEnd"/>
          </w:p>
          <w:p w14:paraId="199F5146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a: ¿ESPARCIMIENTO Y DIVERSIONES?</w:t>
            </w:r>
          </w:p>
          <w:p w14:paraId="0FFDB596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MENSUAL destina este hogar a INTERESES Y OTROS GASTOS FINANCIEROS?</w:t>
            </w:r>
          </w:p>
          <w:p w14:paraId="132BF617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MATRÍCULAS ESCOLARES? </w:t>
            </w:r>
          </w:p>
          <w:p w14:paraId="188C857B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UNIFORMES ESCOLARES?</w:t>
            </w:r>
          </w:p>
          <w:p w14:paraId="61E99134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¿Qué cantidad del ingreso ANUAL destina este hogar a ÚTILES ESCOLARES, </w:t>
            </w:r>
            <w:proofErr w:type="gramStart"/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COMPRA, ALQUI LER DE TEXTOS?</w:t>
            </w:r>
            <w:proofErr w:type="gramEnd"/>
          </w:p>
          <w:p w14:paraId="587469B5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PRENDAS DE VESTIR Y CALZADO?</w:t>
            </w:r>
          </w:p>
          <w:p w14:paraId="05081B3A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MUEBLES Y ENSERES?</w:t>
            </w:r>
          </w:p>
          <w:p w14:paraId="230924B6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VACACIONES FAMILIARES?</w:t>
            </w:r>
          </w:p>
          <w:p w14:paraId="30D22D24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PREDIAL POR ESTA VIVI ENDA?</w:t>
            </w:r>
          </w:p>
          <w:p w14:paraId="0A1A7B73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IMPUESTO VEHÍCULAR?</w:t>
            </w:r>
          </w:p>
          <w:p w14:paraId="34FE9530" w14:textId="77777777" w:rsidR="00CE6349" w:rsidRPr="007B7C4D" w:rsidRDefault="007B7C4D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</m:oMath>
            <w:r w:rsidR="00CE6349"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: </w:t>
            </w:r>
            <w:r w:rsidR="00CE6349"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¿Qué cantidad del ingreso ANUAL destina este hogar a OTROS GASTOS?</w:t>
            </w:r>
          </w:p>
          <w:p w14:paraId="25AE24EF" w14:textId="77777777" w:rsidR="00CE6349" w:rsidRPr="007B7C4D" w:rsidRDefault="00CE6349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24CBBE24" w14:textId="77777777" w:rsidR="00CE6349" w:rsidRPr="007B7C4D" w:rsidRDefault="00CE6349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Bajo este escenario, las preguntas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dividirán entre 12 para mensualizar el ingreso del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, Y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). </w:t>
            </w:r>
          </w:p>
          <w:p w14:paraId="374A3256" w14:textId="77777777" w:rsidR="00CE6349" w:rsidRPr="007B7C4D" w:rsidRDefault="00CE6349" w:rsidP="00EC2ABC">
            <w:p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</w:p>
          <w:p w14:paraId="3479DD1E" w14:textId="77777777" w:rsidR="00CE6349" w:rsidRPr="007B7C4D" w:rsidRDefault="00CE6349" w:rsidP="00EC2AB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42249380" w14:textId="77777777" w:rsidR="00CE6349" w:rsidRPr="007B7C4D" w:rsidRDefault="00CE6349" w:rsidP="00EC2ABC">
            <w:pPr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Cálculo de la línea de indigencia</w:t>
            </w:r>
          </w:p>
          <w:p w14:paraId="103B79E8" w14:textId="77777777" w:rsidR="00CE6349" w:rsidRPr="007B7C4D" w:rsidRDefault="00CE6349" w:rsidP="00EC2ABC">
            <w:pPr>
              <w:jc w:val="both"/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4C07C0B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Primero se calcula un proxy del ingreso total de los hogares sumando los gastos reportados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255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272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276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278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279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280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281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282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283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284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285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286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287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289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 </m:t>
              </m:r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76385C3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resultado obtenido con lo reportado en la pregunta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269</m:t>
                  </m:r>
                </m:sub>
              </m:sSub>
            </m:oMath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. </w:t>
            </w: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escoge el mayor valor entre estas cantidades.</w:t>
            </w:r>
          </w:p>
          <w:p w14:paraId="400F8CE4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gasto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2F9CD4D4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Luego se calcula el ingreso total de los hogares sumando las cantidades reportadas en las siguientes variables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121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122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123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124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125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126</m:t>
                  </m:r>
                </m:sub>
              </m:sSub>
              <m:r>
                <m:rPr>
                  <m:sty m:val="b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127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128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+ </m:t>
              </m:r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129</m:t>
                  </m:r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m</m:t>
                  </m:r>
                </m:sub>
              </m:sSub>
            </m:oMath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2E9DA63A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Se obtiene el ingreso per cápita por hogar (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) dividiendo la cantidad previamente calculada entre el número de personas que componen el hogar.</w:t>
            </w:r>
          </w:p>
          <w:p w14:paraId="70FED768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compara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GPCH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y el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IPCH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se escoge el mayor valor entre estas cantidades, variable que será considerada el ingreso final por hogar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</m:oMath>
            <w:r w:rsidRPr="007B7C4D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14:ligatures w14:val="none"/>
              </w:rPr>
              <w:t>.</w:t>
            </w:r>
          </w:p>
          <w:p w14:paraId="7B9AB6E6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El hogar se considera en condición de pobreza (el indicador tomará el valor de 1), si y solamente si,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&lt; </m:t>
              </m:r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180.596 en las 13 Áreas Metropolitanas, si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 xml:space="preserve">i 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>&lt;</m:t>
              </m:r>
            </m:oMath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 xml:space="preserve"> 172.213 en el área urbana por fuera del Área Metropolitana o si </w:t>
            </w:r>
            <m:oMath>
              <m:sSub>
                <m:sSubPr>
                  <m:ctrlPr>
                    <w:rPr>
                      <w:rFonts w:ascii="Cambria Math" w:eastAsia="Arial" w:hAnsi="Cambria Math" w:cs="Arial"/>
                      <w:b/>
                      <w:bCs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IFH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kern w:val="0"/>
                      <w:sz w:val="20"/>
                      <w:szCs w:val="20"/>
                      <w14:ligatures w14:val="none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Arial" w:hAnsi="Cambria Math" w:cs="Arial"/>
                  <w:kern w:val="0"/>
                  <w:sz w:val="20"/>
                  <w:szCs w:val="20"/>
                  <w14:ligatures w14:val="none"/>
                </w:rPr>
                <m:t xml:space="preserve">&lt; </m:t>
              </m:r>
            </m:oMath>
            <w:r w:rsidRPr="007B7C4D">
              <w:rPr>
                <w:rFonts w:ascii="Arial" w:eastAsia="Arial" w:hAnsi="Arial" w:cs="Arial"/>
                <w:bCs/>
                <w:kern w:val="0"/>
                <w:sz w:val="20"/>
                <w:szCs w:val="20"/>
                <w14:ligatures w14:val="none"/>
              </w:rPr>
              <w:t>1</w:t>
            </w: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22.365 en el área rural. El indicador tomará el valor de 0 en otro caso y en ese sentido el hogar no se considera en condición de indigencia.</w:t>
            </w:r>
          </w:p>
          <w:p w14:paraId="79679B26" w14:textId="77777777" w:rsidR="00CE6349" w:rsidRPr="007B7C4D" w:rsidRDefault="00CE6349" w:rsidP="00D704A4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</w:pPr>
            <w:r w:rsidRPr="007B7C4D">
              <w:rPr>
                <w:rFonts w:ascii="Arial" w:eastAsia="Arial" w:hAnsi="Arial" w:cs="Arial"/>
                <w:kern w:val="0"/>
                <w:sz w:val="20"/>
                <w:szCs w:val="20"/>
                <w14:ligatures w14:val="none"/>
              </w:rPr>
              <w:t>Los resultados obtenidos a nivel de hogar se expanden a nivel persona.</w:t>
            </w:r>
          </w:p>
          <w:p w14:paraId="16B7FBEA" w14:textId="77777777" w:rsidR="00CE6349" w:rsidRPr="007B7C4D" w:rsidRDefault="00CE6349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480445" w14:textId="77777777" w:rsidR="00CE6349" w:rsidRPr="007B7C4D" w:rsidRDefault="00CE6349" w:rsidP="00EC2A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66FF" w:rsidRPr="007B2EF2" w14:paraId="11941E97" w14:textId="77777777" w:rsidTr="00FD779A">
        <w:trPr>
          <w:trHeight w:val="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347C" w14:textId="68DEA07B" w:rsidR="006766FF" w:rsidRPr="007B7C4D" w:rsidRDefault="006766FF" w:rsidP="0012187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7C4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0F4B" w14:textId="77777777" w:rsidR="00150A10" w:rsidRPr="007B7C4D" w:rsidRDefault="00150A10" w:rsidP="00150A10">
            <w:pPr>
              <w:pStyle w:val="Bibliograf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B7C4D">
              <w:rPr>
                <w:rFonts w:ascii="Arial" w:hAnsi="Arial" w:cs="Arial"/>
                <w:sz w:val="20"/>
                <w:szCs w:val="20"/>
                <w:lang w:val="es-MX"/>
              </w:rPr>
              <w:instrText xml:space="preserve"> BIBLIOGRAPHY  \l 2058 </w:instrText>
            </w:r>
            <w:r w:rsidRPr="007B7C4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B7C4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(2020). </w:t>
            </w:r>
            <w:r w:rsidRPr="007B7C4D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técnico: Pobreza monetaria en Colombia Año 2019.</w:t>
            </w:r>
            <w:r w:rsidRPr="007B7C4D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Bogotá: DANE.</w:t>
            </w:r>
          </w:p>
          <w:p w14:paraId="604D53C9" w14:textId="5C169B3E" w:rsidR="006766FF" w:rsidRDefault="00150A10" w:rsidP="00150A1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7C4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D14CE29" w14:textId="1D49BD27" w:rsidR="00FD2015" w:rsidRPr="00FD2015" w:rsidRDefault="00FD2015" w:rsidP="00FD2015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792EC89" w14:textId="77777777" w:rsidR="00B30E3A" w:rsidRPr="005D2482" w:rsidRDefault="00B30E3A" w:rsidP="00B30E3A">
      <w:pPr>
        <w:rPr>
          <w:lang w:val="es-CO"/>
        </w:rPr>
      </w:pPr>
    </w:p>
    <w:sectPr w:rsidR="00B30E3A" w:rsidRPr="005D2482" w:rsidSect="00000A70">
      <w:headerReference w:type="default" r:id="rId8"/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66A6D" w14:textId="77777777" w:rsidR="0084763E" w:rsidRDefault="0084763E" w:rsidP="00B30E3A">
      <w:pPr>
        <w:spacing w:after="0" w:line="240" w:lineRule="auto"/>
      </w:pPr>
      <w:r>
        <w:separator/>
      </w:r>
    </w:p>
  </w:endnote>
  <w:endnote w:type="continuationSeparator" w:id="0">
    <w:p w14:paraId="43E251FB" w14:textId="77777777" w:rsidR="0084763E" w:rsidRDefault="0084763E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8FF28" w14:textId="77777777" w:rsidR="0084763E" w:rsidRDefault="0084763E" w:rsidP="00B30E3A">
      <w:pPr>
        <w:spacing w:after="0" w:line="240" w:lineRule="auto"/>
      </w:pPr>
      <w:r>
        <w:separator/>
      </w:r>
    </w:p>
  </w:footnote>
  <w:footnote w:type="continuationSeparator" w:id="0">
    <w:p w14:paraId="793C91CD" w14:textId="77777777" w:rsidR="0084763E" w:rsidRDefault="0084763E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9257F"/>
    <w:multiLevelType w:val="hybridMultilevel"/>
    <w:tmpl w:val="76A06088"/>
    <w:lvl w:ilvl="0" w:tplc="AE56C7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92678"/>
    <w:multiLevelType w:val="hybridMultilevel"/>
    <w:tmpl w:val="0EA07B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424F0"/>
    <w:multiLevelType w:val="hybridMultilevel"/>
    <w:tmpl w:val="99969EF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9524927">
    <w:abstractNumId w:val="0"/>
  </w:num>
  <w:num w:numId="2" w16cid:durableId="1187987919">
    <w:abstractNumId w:val="2"/>
  </w:num>
  <w:num w:numId="3" w16cid:durableId="140379358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21B32"/>
    <w:rsid w:val="0006135A"/>
    <w:rsid w:val="000F10B6"/>
    <w:rsid w:val="0012187A"/>
    <w:rsid w:val="00125C02"/>
    <w:rsid w:val="00150A10"/>
    <w:rsid w:val="00161864"/>
    <w:rsid w:val="00191805"/>
    <w:rsid w:val="001F024A"/>
    <w:rsid w:val="001F05EF"/>
    <w:rsid w:val="00275D91"/>
    <w:rsid w:val="00292D6F"/>
    <w:rsid w:val="00383CDD"/>
    <w:rsid w:val="003C17C3"/>
    <w:rsid w:val="003E0441"/>
    <w:rsid w:val="00401F6F"/>
    <w:rsid w:val="00434A6A"/>
    <w:rsid w:val="004B55D7"/>
    <w:rsid w:val="004B7375"/>
    <w:rsid w:val="005D2482"/>
    <w:rsid w:val="00617DF5"/>
    <w:rsid w:val="00646B0F"/>
    <w:rsid w:val="006766FF"/>
    <w:rsid w:val="0068449D"/>
    <w:rsid w:val="00695D39"/>
    <w:rsid w:val="006C3BDD"/>
    <w:rsid w:val="006E13F2"/>
    <w:rsid w:val="007B1BAB"/>
    <w:rsid w:val="007B2EF2"/>
    <w:rsid w:val="007B7C4D"/>
    <w:rsid w:val="00805B47"/>
    <w:rsid w:val="00814F60"/>
    <w:rsid w:val="00820B75"/>
    <w:rsid w:val="0084763E"/>
    <w:rsid w:val="00852EA2"/>
    <w:rsid w:val="00890B50"/>
    <w:rsid w:val="008C7EB7"/>
    <w:rsid w:val="008F5166"/>
    <w:rsid w:val="00913499"/>
    <w:rsid w:val="009500D8"/>
    <w:rsid w:val="009842CF"/>
    <w:rsid w:val="00AA655E"/>
    <w:rsid w:val="00B30E3A"/>
    <w:rsid w:val="00B32EF0"/>
    <w:rsid w:val="00B870B1"/>
    <w:rsid w:val="00B91C35"/>
    <w:rsid w:val="00BE6B67"/>
    <w:rsid w:val="00C6338C"/>
    <w:rsid w:val="00CA2D1A"/>
    <w:rsid w:val="00CE6349"/>
    <w:rsid w:val="00D079D5"/>
    <w:rsid w:val="00D168B5"/>
    <w:rsid w:val="00D43A98"/>
    <w:rsid w:val="00D704A4"/>
    <w:rsid w:val="00D722DC"/>
    <w:rsid w:val="00D87C33"/>
    <w:rsid w:val="00E616C6"/>
    <w:rsid w:val="00E65AF1"/>
    <w:rsid w:val="00E93B21"/>
    <w:rsid w:val="00EF2D7B"/>
    <w:rsid w:val="00EF33D3"/>
    <w:rsid w:val="00EF3EF1"/>
    <w:rsid w:val="00F00D3C"/>
    <w:rsid w:val="00F110B5"/>
    <w:rsid w:val="00F253E1"/>
    <w:rsid w:val="00F50E41"/>
    <w:rsid w:val="00F52967"/>
    <w:rsid w:val="00F81BAB"/>
    <w:rsid w:val="00F90774"/>
    <w:rsid w:val="00FA005C"/>
    <w:rsid w:val="00FD1B3A"/>
    <w:rsid w:val="00FD2015"/>
    <w:rsid w:val="00FD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3C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Dep19</b:Tag>
    <b:SourceType>Report</b:SourceType>
    <b:Guid>{83FD35D1-84CC-4D6E-808D-C95840658156}</b:Guid>
    <b:Author>
      <b:Author>
        <b:Corporate>Departamento Administrativo Nacional de Estadística</b:Corporate>
      </b:Author>
    </b:Author>
    <b:Title>Boletín técnico: Pobreza monetaria en Colombia Año 2019</b:Title>
    <b:Year>2020</b:Year>
    <b:Publisher>DANE</b:Publisher>
    <b:City>Bogotá</b:City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9E1A0E61-3488-4CD9-8B95-F24D85621B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D6FBA0-867F-4D3B-ACF4-CDCB59A7F196}"/>
</file>

<file path=customXml/itemProps3.xml><?xml version="1.0" encoding="utf-8"?>
<ds:datastoreItem xmlns:ds="http://schemas.openxmlformats.org/officeDocument/2006/customXml" ds:itemID="{CF379B3B-9EB0-4ACA-B7EA-BAC2F2147DFB}"/>
</file>

<file path=customXml/itemProps4.xml><?xml version="1.0" encoding="utf-8"?>
<ds:datastoreItem xmlns:ds="http://schemas.openxmlformats.org/officeDocument/2006/customXml" ds:itemID="{63815058-6BD3-4064-A17B-F40475EEEB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1087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48</cp:revision>
  <dcterms:created xsi:type="dcterms:W3CDTF">2023-10-20T23:29:00Z</dcterms:created>
  <dcterms:modified xsi:type="dcterms:W3CDTF">2024-05-23T19:05:00Z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