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1AFA5" w14:textId="77777777" w:rsidR="0049609D" w:rsidRPr="00327BE8" w:rsidRDefault="0049609D" w:rsidP="0049609D">
      <w:pPr>
        <w:jc w:val="center"/>
        <w:rPr>
          <w:rFonts w:ascii="Arial" w:hAnsi="Arial" w:cs="Arial"/>
          <w:sz w:val="24"/>
          <w:szCs w:val="24"/>
          <w:shd w:val="clear" w:color="auto" w:fill="FAFAFA"/>
          <w:lang w:val="es-CO"/>
        </w:rPr>
      </w:pPr>
      <w:r w:rsidRPr="00327BE8">
        <w:rPr>
          <w:rFonts w:ascii="Arial" w:hAnsi="Arial" w:cs="Arial"/>
          <w:sz w:val="24"/>
          <w:szCs w:val="24"/>
          <w:lang w:val="es-CO"/>
        </w:rPr>
        <w:t>CÁLCULO DE</w:t>
      </w:r>
      <w:r w:rsidRPr="00327BE8">
        <w:rPr>
          <w:sz w:val="24"/>
          <w:szCs w:val="24"/>
          <w:lang w:val="es-CO"/>
        </w:rPr>
        <w:t xml:space="preserve"> </w:t>
      </w:r>
      <w:r w:rsidRPr="00327BE8">
        <w:rPr>
          <w:rFonts w:ascii="Arial" w:hAnsi="Arial" w:cs="Arial"/>
          <w:sz w:val="24"/>
          <w:szCs w:val="24"/>
          <w:shd w:val="clear" w:color="auto" w:fill="FAFAFA"/>
          <w:lang w:val="es-CO"/>
        </w:rPr>
        <w:t>INDICADORES DE EMPLEO, SEGURIDAD Y ACCIDENTALIDAD</w:t>
      </w:r>
    </w:p>
    <w:p w14:paraId="58AC2715" w14:textId="77777777" w:rsidR="0049609D" w:rsidRPr="00327BE8" w:rsidRDefault="0049609D" w:rsidP="0049609D">
      <w:pPr>
        <w:spacing w:line="360" w:lineRule="auto"/>
        <w:jc w:val="center"/>
        <w:rPr>
          <w:rFonts w:ascii="Arial" w:hAnsi="Arial" w:cs="Arial"/>
          <w:b/>
          <w:bCs/>
          <w:sz w:val="24"/>
          <w:szCs w:val="24"/>
          <w:shd w:val="clear" w:color="auto" w:fill="FAFAFA"/>
        </w:rPr>
      </w:pPr>
      <w:r w:rsidRPr="00327BE8">
        <w:rPr>
          <w:rFonts w:ascii="Arial" w:hAnsi="Arial" w:cs="Arial"/>
          <w:b/>
          <w:bCs/>
          <w:sz w:val="24"/>
          <w:szCs w:val="24"/>
          <w:shd w:val="clear" w:color="auto" w:fill="FAFAFA"/>
        </w:rPr>
        <w:t xml:space="preserve">Población </w:t>
      </w:r>
      <w:proofErr w:type="spellStart"/>
      <w:r w:rsidRPr="00327BE8">
        <w:rPr>
          <w:rFonts w:ascii="Arial" w:hAnsi="Arial" w:cs="Arial"/>
          <w:b/>
          <w:bCs/>
          <w:sz w:val="24"/>
          <w:szCs w:val="24"/>
          <w:shd w:val="clear" w:color="auto" w:fill="FAFAFA"/>
        </w:rPr>
        <w:t>ocupada</w:t>
      </w:r>
      <w:proofErr w:type="spellEnd"/>
      <w:r w:rsidRPr="00327BE8">
        <w:rPr>
          <w:rFonts w:ascii="Arial" w:hAnsi="Arial" w:cs="Arial"/>
          <w:b/>
          <w:bCs/>
          <w:sz w:val="24"/>
          <w:szCs w:val="24"/>
          <w:shd w:val="clear" w:color="auto" w:fill="FAFAFA"/>
        </w:rPr>
        <w:t xml:space="preserve"> </w:t>
      </w:r>
      <w:proofErr w:type="spellStart"/>
      <w:r w:rsidRPr="00327BE8">
        <w:rPr>
          <w:rFonts w:ascii="Arial" w:hAnsi="Arial" w:cs="Arial"/>
          <w:b/>
          <w:bCs/>
          <w:sz w:val="24"/>
          <w:szCs w:val="24"/>
          <w:shd w:val="clear" w:color="auto" w:fill="FAFAFA"/>
        </w:rPr>
        <w:t>por</w:t>
      </w:r>
      <w:proofErr w:type="spellEnd"/>
      <w:r w:rsidRPr="00327BE8">
        <w:rPr>
          <w:rFonts w:ascii="Arial" w:hAnsi="Arial" w:cs="Arial"/>
          <w:b/>
          <w:bCs/>
          <w:sz w:val="24"/>
          <w:szCs w:val="24"/>
          <w:shd w:val="clear" w:color="auto" w:fill="FAFAFA"/>
        </w:rPr>
        <w:t xml:space="preserve"> </w:t>
      </w:r>
      <w:proofErr w:type="spellStart"/>
      <w:r w:rsidRPr="00327BE8">
        <w:rPr>
          <w:rFonts w:ascii="Arial" w:hAnsi="Arial" w:cs="Arial"/>
          <w:b/>
          <w:bCs/>
          <w:sz w:val="24"/>
          <w:szCs w:val="24"/>
          <w:shd w:val="clear" w:color="auto" w:fill="FAFAFA"/>
        </w:rPr>
        <w:t>Posición</w:t>
      </w:r>
      <w:proofErr w:type="spellEnd"/>
      <w:r w:rsidRPr="00327BE8">
        <w:rPr>
          <w:rFonts w:ascii="Arial" w:hAnsi="Arial" w:cs="Arial"/>
          <w:b/>
          <w:bCs/>
          <w:sz w:val="24"/>
          <w:szCs w:val="24"/>
          <w:shd w:val="clear" w:color="auto" w:fill="FAFAFA"/>
        </w:rPr>
        <w:t xml:space="preserve"> </w:t>
      </w:r>
      <w:proofErr w:type="spellStart"/>
      <w:r w:rsidRPr="00327BE8">
        <w:rPr>
          <w:rFonts w:ascii="Arial" w:hAnsi="Arial" w:cs="Arial"/>
          <w:b/>
          <w:bCs/>
          <w:sz w:val="24"/>
          <w:szCs w:val="24"/>
          <w:shd w:val="clear" w:color="auto" w:fill="FAFAFA"/>
        </w:rPr>
        <w:t>Ocupacional</w:t>
      </w:r>
      <w:proofErr w:type="spellEnd"/>
    </w:p>
    <w:tbl>
      <w:tblPr>
        <w:tblStyle w:val="Tablaconcuadrcula"/>
        <w:tblW w:w="0" w:type="auto"/>
        <w:jc w:val="center"/>
        <w:tblInd w:w="0" w:type="dxa"/>
        <w:tblLook w:val="04A0" w:firstRow="1" w:lastRow="0" w:firstColumn="1" w:lastColumn="0" w:noHBand="0" w:noVBand="1"/>
      </w:tblPr>
      <w:tblGrid>
        <w:gridCol w:w="2531"/>
        <w:gridCol w:w="1568"/>
        <w:gridCol w:w="1239"/>
        <w:gridCol w:w="530"/>
        <w:gridCol w:w="1580"/>
        <w:gridCol w:w="1946"/>
      </w:tblGrid>
      <w:tr w:rsidR="0049609D" w:rsidRPr="00327BE8" w14:paraId="70AE6F34" w14:textId="77777777" w:rsidTr="0049609D">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6BB0B54" w14:textId="77777777" w:rsidR="0049609D" w:rsidRPr="00327BE8" w:rsidRDefault="0049609D" w:rsidP="0049609D">
            <w:pPr>
              <w:jc w:val="center"/>
              <w:rPr>
                <w:rFonts w:ascii="Arial" w:hAnsi="Arial" w:cs="Arial"/>
                <w:b/>
                <w:bCs/>
                <w:sz w:val="20"/>
                <w:szCs w:val="20"/>
              </w:rPr>
            </w:pPr>
            <w:r w:rsidRPr="00327BE8">
              <w:rPr>
                <w:rFonts w:ascii="Arial" w:hAnsi="Arial" w:cs="Arial"/>
                <w:b/>
                <w:bCs/>
                <w:sz w:val="20"/>
                <w:szCs w:val="20"/>
              </w:rPr>
              <w:t>Población ocupada por Posición Ocupacional</w:t>
            </w:r>
          </w:p>
        </w:tc>
      </w:tr>
      <w:tr w:rsidR="0049609D" w:rsidRPr="00327BE8" w14:paraId="55FCE00C" w14:textId="77777777" w:rsidTr="0049609D">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ED07FD" w14:textId="77777777" w:rsidR="0049609D" w:rsidRPr="00327BE8" w:rsidRDefault="0049609D" w:rsidP="0063125E">
            <w:pPr>
              <w:rPr>
                <w:rFonts w:ascii="Arial" w:hAnsi="Arial" w:cs="Arial"/>
                <w:b/>
                <w:bCs/>
                <w:sz w:val="20"/>
                <w:szCs w:val="20"/>
              </w:rPr>
            </w:pPr>
            <w:r w:rsidRPr="00327BE8">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658568B" w14:textId="18C23AA8" w:rsidR="0049609D" w:rsidRPr="00327BE8" w:rsidRDefault="0049609D" w:rsidP="0063125E">
            <w:pPr>
              <w:rPr>
                <w:rFonts w:ascii="Arial" w:hAnsi="Arial" w:cs="Arial"/>
                <w:sz w:val="20"/>
                <w:szCs w:val="20"/>
              </w:rPr>
            </w:pPr>
            <w:r w:rsidRPr="00327BE8">
              <w:rPr>
                <w:rFonts w:ascii="Arial" w:hAnsi="Arial" w:cs="Arial"/>
                <w:sz w:val="20"/>
                <w:szCs w:val="20"/>
              </w:rPr>
              <w:t>Fuerza laboral</w:t>
            </w:r>
          </w:p>
        </w:tc>
      </w:tr>
      <w:tr w:rsidR="0049609D" w:rsidRPr="00327BE8" w14:paraId="52BFA806" w14:textId="77777777" w:rsidTr="0049609D">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2C061F" w14:textId="77777777" w:rsidR="0049609D" w:rsidRPr="00327BE8" w:rsidRDefault="0049609D" w:rsidP="0063125E">
            <w:pPr>
              <w:rPr>
                <w:rFonts w:ascii="Arial" w:hAnsi="Arial" w:cs="Arial"/>
                <w:b/>
                <w:bCs/>
                <w:sz w:val="20"/>
                <w:szCs w:val="20"/>
              </w:rPr>
            </w:pPr>
            <w:r w:rsidRPr="00327BE8">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7CECA6EC" w14:textId="77777777" w:rsidR="0049609D" w:rsidRPr="00327BE8" w:rsidRDefault="0049609D" w:rsidP="00897B59">
            <w:pPr>
              <w:jc w:val="both"/>
              <w:rPr>
                <w:rFonts w:ascii="Arial" w:hAnsi="Arial" w:cs="Arial"/>
                <w:sz w:val="20"/>
                <w:szCs w:val="20"/>
              </w:rPr>
            </w:pPr>
            <w:r w:rsidRPr="00327BE8">
              <w:rPr>
                <w:rFonts w:ascii="Arial" w:hAnsi="Arial" w:cs="Arial"/>
                <w:sz w:val="20"/>
                <w:szCs w:val="20"/>
              </w:rPr>
              <w:t>Es la relación porcentual entre la población ocupada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OC</m:t>
                  </m:r>
                </m:e>
                <m:sub>
                  <m:r>
                    <m:rPr>
                      <m:sty m:val="bi"/>
                    </m:rPr>
                    <w:rPr>
                      <w:rFonts w:ascii="Cambria Math" w:eastAsiaTheme="minorEastAsia" w:hAnsi="Cambria Math" w:cs="Arial"/>
                      <w:sz w:val="20"/>
                      <w:szCs w:val="20"/>
                    </w:rPr>
                    <m:t>Ocupación</m:t>
                  </m:r>
                </m:sub>
              </m:sSub>
            </m:oMath>
            <w:r w:rsidRPr="00327BE8">
              <w:rPr>
                <w:rFonts w:ascii="Arial" w:hAnsi="Arial" w:cs="Arial"/>
                <w:sz w:val="20"/>
                <w:szCs w:val="20"/>
              </w:rPr>
              <w:t>) en cada una de las posiciones ocupacionales y el número de personas que integran la población ocupada (</w:t>
            </w:r>
            <m:oMath>
              <m:r>
                <m:rPr>
                  <m:sty m:val="bi"/>
                </m:rPr>
                <w:rPr>
                  <w:rFonts w:ascii="Cambria Math" w:eastAsiaTheme="minorEastAsia" w:hAnsi="Cambria Math" w:cs="Arial"/>
                  <w:sz w:val="20"/>
                  <w:szCs w:val="20"/>
                </w:rPr>
                <m:t>OC</m:t>
              </m:r>
            </m:oMath>
            <w:r w:rsidRPr="00327BE8">
              <w:rPr>
                <w:rFonts w:ascii="Arial" w:hAnsi="Arial" w:cs="Arial"/>
                <w:sz w:val="20"/>
                <w:szCs w:val="20"/>
              </w:rPr>
              <w:t>).</w:t>
            </w:r>
          </w:p>
          <w:p w14:paraId="2791C450" w14:textId="77777777" w:rsidR="00897B59" w:rsidRPr="00327BE8" w:rsidRDefault="00897B59" w:rsidP="0063125E">
            <w:pPr>
              <w:rPr>
                <w:rFonts w:ascii="Arial" w:hAnsi="Arial" w:cs="Arial"/>
                <w:sz w:val="20"/>
                <w:szCs w:val="20"/>
              </w:rPr>
            </w:pPr>
          </w:p>
          <w:p w14:paraId="70F3C453" w14:textId="7FA290BA" w:rsidR="00897B59" w:rsidRPr="00327BE8" w:rsidRDefault="00897B59" w:rsidP="00897B59">
            <w:pPr>
              <w:jc w:val="both"/>
              <w:rPr>
                <w:rFonts w:ascii="Arial" w:hAnsi="Arial" w:cs="Arial"/>
                <w:sz w:val="20"/>
                <w:szCs w:val="20"/>
              </w:rPr>
            </w:pPr>
            <w:r w:rsidRPr="00327BE8">
              <w:rPr>
                <w:rFonts w:ascii="Arial" w:hAnsi="Arial" w:cs="Arial"/>
                <w:sz w:val="20"/>
                <w:szCs w:val="20"/>
              </w:rPr>
              <w:t xml:space="preserve">Para el cálculo del indicador se utilizarán los siguientes grupos poblacionales: </w:t>
            </w:r>
            <w:r w:rsidR="00400693" w:rsidRPr="00327BE8">
              <w:rPr>
                <w:rFonts w:ascii="Arial" w:hAnsi="Arial" w:cs="Arial"/>
                <w:sz w:val="20"/>
                <w:szCs w:val="20"/>
              </w:rPr>
              <w:t>afrodescendientes y campesinado.</w:t>
            </w:r>
          </w:p>
        </w:tc>
      </w:tr>
      <w:tr w:rsidR="0049609D" w:rsidRPr="00327BE8" w14:paraId="4862885A" w14:textId="77777777" w:rsidTr="0049609D">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D9DE265" w14:textId="77777777" w:rsidR="0049609D" w:rsidRPr="00327BE8" w:rsidRDefault="0049609D" w:rsidP="0063125E">
            <w:pPr>
              <w:rPr>
                <w:rFonts w:ascii="Arial" w:hAnsi="Arial" w:cs="Arial"/>
                <w:b/>
                <w:bCs/>
                <w:sz w:val="20"/>
                <w:szCs w:val="20"/>
              </w:rPr>
            </w:pPr>
            <w:r w:rsidRPr="00327BE8">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4D030BF7" w14:textId="77777777" w:rsidR="0049609D" w:rsidRPr="00327BE8" w:rsidRDefault="0049609D" w:rsidP="0063125E">
            <w:pPr>
              <w:jc w:val="both"/>
              <w:rPr>
                <w:rFonts w:ascii="Arial" w:eastAsiaTheme="minorEastAsia" w:hAnsi="Arial" w:cs="Arial"/>
                <w:b/>
                <w:bCs/>
                <w:iCs/>
                <w:sz w:val="20"/>
                <w:szCs w:val="20"/>
              </w:rPr>
            </w:pPr>
          </w:p>
          <w:p w14:paraId="08EEE351" w14:textId="77777777" w:rsidR="0049609D" w:rsidRPr="00327BE8" w:rsidRDefault="00327BE8" w:rsidP="0063125E">
            <w:pPr>
              <w:jc w:val="both"/>
              <w:rPr>
                <w:rFonts w:ascii="Arial" w:eastAsiaTheme="minorEastAsia" w:hAnsi="Arial" w:cs="Arial"/>
                <w:b/>
                <w:sz w:val="20"/>
                <w:szCs w:val="20"/>
              </w:rPr>
            </w:pPr>
            <m:oMathPara>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TOcup</m:t>
                    </m:r>
                  </m:e>
                  <m:sub>
                    <m:r>
                      <m:rPr>
                        <m:sty m:val="bi"/>
                      </m:rPr>
                      <w:rPr>
                        <w:rFonts w:ascii="Cambria Math" w:eastAsiaTheme="minorEastAsia" w:hAnsi="Cambria Math" w:cs="Arial"/>
                        <w:sz w:val="20"/>
                        <w:szCs w:val="20"/>
                      </w:rPr>
                      <m:t>Ocupaci</m:t>
                    </m:r>
                    <m:r>
                      <m:rPr>
                        <m:sty m:val="bi"/>
                      </m:rPr>
                      <w:rPr>
                        <w:rFonts w:ascii="Cambria Math" w:eastAsiaTheme="minorEastAsia" w:hAnsi="Cambria Math" w:cs="Arial"/>
                        <w:sz w:val="20"/>
                        <w:szCs w:val="20"/>
                      </w:rPr>
                      <m:t>ó</m:t>
                    </m:r>
                    <m:r>
                      <m:rPr>
                        <m:sty m:val="bi"/>
                      </m:rPr>
                      <w:rPr>
                        <w:rFonts w:ascii="Cambria Math" w:eastAsiaTheme="minorEastAsia" w:hAnsi="Cambria Math" w:cs="Arial"/>
                        <w:sz w:val="20"/>
                        <w:szCs w:val="20"/>
                      </w:rPr>
                      <m:t>n</m:t>
                    </m:r>
                  </m:sub>
                </m:sSub>
                <m:r>
                  <m:rPr>
                    <m:sty m:val="bi"/>
                  </m:rPr>
                  <w:rPr>
                    <w:rFonts w:ascii="Cambria Math" w:eastAsiaTheme="minorEastAsia" w:hAnsi="Cambria Math" w:cs="Arial"/>
                    <w:sz w:val="20"/>
                    <w:szCs w:val="20"/>
                  </w:rPr>
                  <m:t>=</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Pob</m:t>
                                    </m:r>
                                  </m:e>
                                  <m:sub>
                                    <m:r>
                                      <m:rPr>
                                        <m:sty m:val="bi"/>
                                      </m:rPr>
                                      <w:rPr>
                                        <w:rFonts w:ascii="Cambria Math" w:eastAsiaTheme="minorEastAsia" w:hAnsi="Cambria Math" w:cs="Arial"/>
                                        <w:sz w:val="20"/>
                                        <w:szCs w:val="20"/>
                                      </w:rPr>
                                      <m:t>O</m:t>
                                    </m:r>
                                  </m:sub>
                                </m:sSub>
                              </m:sub>
                            </m:sSub>
                          </m:e>
                          <m:sub>
                            <m:r>
                              <m:rPr>
                                <m:sty m:val="bi"/>
                              </m:rPr>
                              <w:rPr>
                                <w:rFonts w:ascii="Cambria Math" w:eastAsiaTheme="minorEastAsia" w:hAnsi="Cambria Math" w:cs="Arial"/>
                                <w:sz w:val="20"/>
                                <w:szCs w:val="20"/>
                              </w:rPr>
                              <m:t>Ocupaci</m:t>
                            </m:r>
                            <m:r>
                              <m:rPr>
                                <m:sty m:val="bi"/>
                              </m:rPr>
                              <w:rPr>
                                <w:rFonts w:ascii="Cambria Math" w:eastAsiaTheme="minorEastAsia" w:hAnsi="Cambria Math" w:cs="Arial"/>
                                <w:sz w:val="20"/>
                                <w:szCs w:val="20"/>
                              </w:rPr>
                              <m:t>ó</m:t>
                            </m:r>
                            <m:r>
                              <m:rPr>
                                <m:sty m:val="bi"/>
                              </m:rPr>
                              <w:rPr>
                                <w:rFonts w:ascii="Cambria Math" w:eastAsiaTheme="minorEastAsia" w:hAnsi="Cambria Math" w:cs="Arial"/>
                                <w:sz w:val="20"/>
                                <w:szCs w:val="20"/>
                              </w:rPr>
                              <m:t>n</m:t>
                            </m:r>
                          </m:sub>
                        </m:sSub>
                      </m:num>
                      <m:den>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Pob</m:t>
                                </m:r>
                              </m:sub>
                            </m:sSub>
                          </m:e>
                          <m:sub>
                            <m:r>
                              <m:rPr>
                                <m:sty m:val="bi"/>
                              </m:rPr>
                              <w:rPr>
                                <w:rFonts w:ascii="Cambria Math" w:eastAsiaTheme="minorEastAsia" w:hAnsi="Cambria Math" w:cs="Arial"/>
                                <w:sz w:val="20"/>
                                <w:szCs w:val="20"/>
                              </w:rPr>
                              <m:t>O</m:t>
                            </m:r>
                          </m:sub>
                        </m:sSub>
                      </m:den>
                    </m:f>
                    <m:ctrlPr>
                      <w:rPr>
                        <w:rFonts w:ascii="Cambria Math" w:eastAsiaTheme="minorEastAsia" w:hAnsi="Cambria Math" w:cs="Arial"/>
                        <w:b/>
                        <w:bCs/>
                        <w:i/>
                        <w:iCs/>
                        <w:sz w:val="20"/>
                        <w:szCs w:val="20"/>
                      </w:rPr>
                    </m:ctrlPr>
                  </m:e>
                </m:d>
                <m:r>
                  <m:rPr>
                    <m:sty m:val="bi"/>
                  </m:rPr>
                  <w:rPr>
                    <w:rFonts w:ascii="Cambria Math" w:eastAsiaTheme="minorEastAsia" w:hAnsi="Cambria Math" w:cs="Arial"/>
                    <w:sz w:val="20"/>
                    <w:szCs w:val="20"/>
                  </w:rPr>
                  <m:t>*</m:t>
                </m:r>
                <m:r>
                  <m:rPr>
                    <m:sty m:val="bi"/>
                  </m:rPr>
                  <w:rPr>
                    <w:rFonts w:ascii="Cambria Math" w:eastAsiaTheme="minorEastAsia" w:hAnsi="Cambria Math" w:cs="Arial"/>
                    <w:sz w:val="20"/>
                    <w:szCs w:val="20"/>
                  </w:rPr>
                  <m:t>100</m:t>
                </m:r>
              </m:oMath>
            </m:oMathPara>
          </w:p>
          <w:p w14:paraId="4F935312" w14:textId="77777777" w:rsidR="0049609D" w:rsidRPr="00327BE8" w:rsidRDefault="0049609D" w:rsidP="0063125E">
            <w:pPr>
              <w:jc w:val="both"/>
              <w:rPr>
                <w:rFonts w:ascii="Arial" w:eastAsiaTheme="minorEastAsia" w:hAnsi="Arial" w:cs="Arial"/>
                <w:b/>
                <w:bCs/>
                <w:iCs/>
                <w:sz w:val="20"/>
                <w:szCs w:val="20"/>
              </w:rPr>
            </w:pPr>
          </w:p>
          <w:p w14:paraId="61E6BFAA" w14:textId="77777777" w:rsidR="0049609D" w:rsidRPr="00327BE8" w:rsidRDefault="0049609D" w:rsidP="0063125E">
            <w:pPr>
              <w:jc w:val="both"/>
              <w:rPr>
                <w:rFonts w:ascii="Arial" w:eastAsiaTheme="minorEastAsia" w:hAnsi="Arial" w:cs="Arial"/>
                <w:iCs/>
                <w:sz w:val="20"/>
                <w:szCs w:val="20"/>
              </w:rPr>
            </w:pPr>
            <w:r w:rsidRPr="00327BE8">
              <w:rPr>
                <w:rFonts w:ascii="Arial" w:eastAsiaTheme="minorEastAsia" w:hAnsi="Arial" w:cs="Arial"/>
                <w:iCs/>
                <w:sz w:val="20"/>
                <w:szCs w:val="20"/>
              </w:rPr>
              <w:t>Donde:</w:t>
            </w:r>
          </w:p>
          <w:p w14:paraId="6C53CCB3" w14:textId="77777777" w:rsidR="0049609D" w:rsidRPr="00327BE8" w:rsidRDefault="0049609D" w:rsidP="0063125E">
            <w:pPr>
              <w:jc w:val="both"/>
              <w:rPr>
                <w:rFonts w:ascii="Arial" w:eastAsiaTheme="minorEastAsia" w:hAnsi="Arial" w:cs="Arial"/>
                <w:iCs/>
                <w:sz w:val="20"/>
                <w:szCs w:val="20"/>
              </w:rPr>
            </w:pPr>
          </w:p>
          <w:p w14:paraId="65E0D71A" w14:textId="2D68BFC8" w:rsidR="0049609D" w:rsidRPr="00327BE8" w:rsidRDefault="00327BE8" w:rsidP="0063125E">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Pob</m:t>
                          </m:r>
                        </m:e>
                        <m:sub>
                          <m:r>
                            <m:rPr>
                              <m:sty m:val="bi"/>
                            </m:rPr>
                            <w:rPr>
                              <w:rFonts w:ascii="Cambria Math" w:eastAsiaTheme="minorEastAsia" w:hAnsi="Cambria Math" w:cs="Arial"/>
                              <w:sz w:val="20"/>
                              <w:szCs w:val="20"/>
                            </w:rPr>
                            <m:t>O</m:t>
                          </m:r>
                        </m:sub>
                      </m:sSub>
                    </m:sub>
                  </m:sSub>
                </m:e>
                <m:sub>
                  <m:r>
                    <m:rPr>
                      <m:sty m:val="bi"/>
                    </m:rPr>
                    <w:rPr>
                      <w:rFonts w:ascii="Cambria Math" w:eastAsiaTheme="minorEastAsia" w:hAnsi="Cambria Math" w:cs="Arial"/>
                      <w:sz w:val="20"/>
                      <w:szCs w:val="20"/>
                    </w:rPr>
                    <m:t>Ocupaci</m:t>
                  </m:r>
                  <m:r>
                    <m:rPr>
                      <m:sty m:val="bi"/>
                    </m:rPr>
                    <w:rPr>
                      <w:rFonts w:ascii="Cambria Math" w:eastAsiaTheme="minorEastAsia" w:hAnsi="Cambria Math" w:cs="Arial"/>
                      <w:sz w:val="20"/>
                      <w:szCs w:val="20"/>
                    </w:rPr>
                    <m:t>ó</m:t>
                  </m:r>
                  <m:r>
                    <m:rPr>
                      <m:sty m:val="bi"/>
                    </m:rPr>
                    <w:rPr>
                      <w:rFonts w:ascii="Cambria Math" w:eastAsiaTheme="minorEastAsia" w:hAnsi="Cambria Math" w:cs="Arial"/>
                      <w:sz w:val="20"/>
                      <w:szCs w:val="20"/>
                    </w:rPr>
                    <m:t>n</m:t>
                  </m:r>
                </m:sub>
              </m:sSub>
            </m:oMath>
            <w:r w:rsidR="0049609D" w:rsidRPr="00327BE8">
              <w:rPr>
                <w:rFonts w:ascii="Arial" w:eastAsiaTheme="minorEastAsia" w:hAnsi="Arial" w:cs="Arial"/>
                <w:b/>
                <w:bCs/>
                <w:iCs/>
                <w:sz w:val="20"/>
                <w:szCs w:val="20"/>
              </w:rPr>
              <w:t xml:space="preserve">: </w:t>
            </w:r>
            <w:r w:rsidR="0049609D" w:rsidRPr="00327BE8">
              <w:rPr>
                <w:rFonts w:ascii="Arial" w:hAnsi="Arial" w:cs="Arial"/>
                <w:color w:val="080707"/>
                <w:sz w:val="20"/>
                <w:szCs w:val="20"/>
              </w:rPr>
              <w:t xml:space="preserve">Número de personas de la </w:t>
            </w:r>
            <w:r w:rsidR="00EF5357" w:rsidRPr="00327BE8">
              <w:rPr>
                <w:rFonts w:ascii="Arial" w:hAnsi="Arial" w:cs="Arial"/>
                <w:color w:val="080707"/>
                <w:sz w:val="20"/>
                <w:szCs w:val="20"/>
              </w:rPr>
              <w:t>fuerza de trabajo</w:t>
            </w:r>
            <w:r w:rsidR="0049609D" w:rsidRPr="00327BE8">
              <w:rPr>
                <w:rFonts w:ascii="Arial" w:hAnsi="Arial" w:cs="Arial"/>
                <w:color w:val="080707"/>
                <w:sz w:val="20"/>
                <w:szCs w:val="20"/>
              </w:rPr>
              <w:t xml:space="preserve"> que se encuentran actualmente </w:t>
            </w:r>
            <w:r w:rsidR="003A0016" w:rsidRPr="00327BE8">
              <w:rPr>
                <w:rFonts w:ascii="Arial" w:hAnsi="Arial" w:cs="Arial"/>
                <w:color w:val="080707"/>
                <w:sz w:val="20"/>
                <w:szCs w:val="20"/>
              </w:rPr>
              <w:t xml:space="preserve">ocupadas </w:t>
            </w:r>
            <w:r w:rsidR="0049609D" w:rsidRPr="00327BE8">
              <w:rPr>
                <w:rFonts w:ascii="Arial" w:hAnsi="Arial" w:cs="Arial"/>
                <w:color w:val="080707"/>
                <w:sz w:val="20"/>
                <w:szCs w:val="20"/>
              </w:rPr>
              <w:t>en una determinada posición ocupacional.</w:t>
            </w:r>
          </w:p>
          <w:p w14:paraId="7DA8E5D2" w14:textId="25342F8B" w:rsidR="0049609D" w:rsidRPr="00327BE8" w:rsidRDefault="00327BE8" w:rsidP="0063125E">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Pob</m:t>
                      </m:r>
                    </m:sub>
                  </m:sSub>
                </m:e>
                <m:sub>
                  <m:r>
                    <m:rPr>
                      <m:sty m:val="bi"/>
                    </m:rPr>
                    <w:rPr>
                      <w:rFonts w:ascii="Cambria Math" w:eastAsiaTheme="minorEastAsia" w:hAnsi="Cambria Math" w:cs="Arial"/>
                      <w:sz w:val="20"/>
                      <w:szCs w:val="20"/>
                    </w:rPr>
                    <m:t>O</m:t>
                  </m:r>
                </m:sub>
              </m:sSub>
            </m:oMath>
            <w:r w:rsidR="0049609D" w:rsidRPr="00327BE8">
              <w:rPr>
                <w:rFonts w:ascii="Arial" w:eastAsiaTheme="minorEastAsia" w:hAnsi="Arial" w:cs="Arial"/>
                <w:b/>
                <w:bCs/>
                <w:iCs/>
                <w:sz w:val="20"/>
                <w:szCs w:val="20"/>
              </w:rPr>
              <w:t xml:space="preserve">: </w:t>
            </w:r>
            <w:r w:rsidR="0049609D" w:rsidRPr="00327BE8">
              <w:rPr>
                <w:rFonts w:ascii="Arial" w:hAnsi="Arial" w:cs="Arial"/>
                <w:color w:val="080707"/>
                <w:sz w:val="20"/>
                <w:szCs w:val="20"/>
              </w:rPr>
              <w:t xml:space="preserve">Número de personas de la </w:t>
            </w:r>
            <w:r w:rsidR="00EF5357" w:rsidRPr="00327BE8">
              <w:rPr>
                <w:rFonts w:ascii="Arial" w:hAnsi="Arial" w:cs="Arial"/>
                <w:color w:val="080707"/>
                <w:sz w:val="20"/>
                <w:szCs w:val="20"/>
              </w:rPr>
              <w:t>fuerza de trabajo</w:t>
            </w:r>
            <w:r w:rsidR="0049609D" w:rsidRPr="00327BE8">
              <w:rPr>
                <w:rFonts w:ascii="Arial" w:hAnsi="Arial" w:cs="Arial"/>
                <w:color w:val="080707"/>
                <w:sz w:val="20"/>
                <w:szCs w:val="20"/>
              </w:rPr>
              <w:t xml:space="preserve"> que se encuentran actualmente ocupad</w:t>
            </w:r>
            <w:r w:rsidR="003A0016" w:rsidRPr="00327BE8">
              <w:rPr>
                <w:rFonts w:ascii="Arial" w:hAnsi="Arial" w:cs="Arial"/>
                <w:color w:val="080707"/>
                <w:sz w:val="20"/>
                <w:szCs w:val="20"/>
              </w:rPr>
              <w:t>a</w:t>
            </w:r>
            <w:r w:rsidR="0049609D" w:rsidRPr="00327BE8">
              <w:rPr>
                <w:rFonts w:ascii="Arial" w:hAnsi="Arial" w:cs="Arial"/>
                <w:color w:val="080707"/>
                <w:sz w:val="20"/>
                <w:szCs w:val="20"/>
              </w:rPr>
              <w:t>s.</w:t>
            </w:r>
          </w:p>
          <w:p w14:paraId="5385A046" w14:textId="77777777" w:rsidR="0049609D" w:rsidRPr="00327BE8" w:rsidRDefault="0049609D" w:rsidP="0063125E">
            <w:pPr>
              <w:jc w:val="both"/>
              <w:rPr>
                <w:rFonts w:ascii="Arial" w:eastAsiaTheme="minorEastAsia" w:hAnsi="Arial" w:cs="Arial"/>
                <w:b/>
                <w:bCs/>
                <w:iCs/>
                <w:sz w:val="20"/>
                <w:szCs w:val="20"/>
              </w:rPr>
            </w:pPr>
          </w:p>
        </w:tc>
      </w:tr>
      <w:tr w:rsidR="006704B9" w:rsidRPr="00327BE8" w14:paraId="3E6B4BA9" w14:textId="77777777" w:rsidTr="0049609D">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15C641" w14:textId="328E200F" w:rsidR="0049609D" w:rsidRPr="00327BE8" w:rsidRDefault="0049609D" w:rsidP="0063125E">
            <w:pPr>
              <w:rPr>
                <w:rFonts w:ascii="Arial" w:hAnsi="Arial" w:cs="Arial"/>
                <w:b/>
                <w:bCs/>
                <w:sz w:val="20"/>
                <w:szCs w:val="20"/>
              </w:rPr>
            </w:pPr>
            <w:r w:rsidRPr="00327BE8">
              <w:rPr>
                <w:rFonts w:ascii="Arial" w:hAnsi="Arial" w:cs="Arial"/>
                <w:b/>
                <w:bCs/>
                <w:sz w:val="20"/>
                <w:szCs w:val="20"/>
              </w:rPr>
              <w:t>Unidad de medida</w:t>
            </w:r>
            <w:r w:rsidR="00B84D74" w:rsidRPr="00327BE8">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63721E" w14:textId="40DD192A" w:rsidR="0049609D" w:rsidRPr="00327BE8" w:rsidRDefault="0049609D" w:rsidP="00460AA8">
            <w:pPr>
              <w:jc w:val="both"/>
              <w:rPr>
                <w:rFonts w:ascii="Arial" w:hAnsi="Arial" w:cs="Arial"/>
                <w:sz w:val="20"/>
                <w:szCs w:val="20"/>
              </w:rPr>
            </w:pPr>
            <w:r w:rsidRPr="00327BE8">
              <w:rPr>
                <w:rFonts w:ascii="Arial" w:hAnsi="Arial" w:cs="Arial"/>
                <w:sz w:val="20"/>
                <w:szCs w:val="20"/>
              </w:rPr>
              <w:t>Porcentaje</w:t>
            </w:r>
            <w:r w:rsidR="00460AA8" w:rsidRPr="00327BE8">
              <w:rPr>
                <w:rFonts w:ascii="Arial" w:hAnsi="Arial" w:cs="Arial"/>
                <w:sz w:val="20"/>
                <w:szCs w:val="20"/>
              </w:rPr>
              <w:t xml:space="preserve"> de </w:t>
            </w:r>
            <w:r w:rsidR="00B23B9E" w:rsidRPr="00327BE8">
              <w:rPr>
                <w:rFonts w:ascii="Arial" w:hAnsi="Arial" w:cs="Arial"/>
                <w:sz w:val="20"/>
                <w:szCs w:val="20"/>
              </w:rPr>
              <w:t xml:space="preserve">personas ocupadas </w:t>
            </w:r>
            <w:r w:rsidR="00460AA8" w:rsidRPr="00327BE8">
              <w:rPr>
                <w:rFonts w:ascii="Arial" w:hAnsi="Arial" w:cs="Arial"/>
                <w:sz w:val="20"/>
                <w:szCs w:val="20"/>
              </w:rPr>
              <w:t xml:space="preserve">en </w:t>
            </w:r>
            <w:r w:rsidR="0098061C" w:rsidRPr="00327BE8">
              <w:rPr>
                <w:rFonts w:ascii="Arial" w:hAnsi="Arial" w:cs="Arial"/>
                <w:sz w:val="20"/>
                <w:szCs w:val="20"/>
              </w:rPr>
              <w:t>una</w:t>
            </w:r>
            <w:r w:rsidR="006704B9" w:rsidRPr="00327BE8">
              <w:rPr>
                <w:rFonts w:ascii="Arial" w:hAnsi="Arial" w:cs="Arial"/>
                <w:sz w:val="20"/>
                <w:szCs w:val="20"/>
              </w:rPr>
              <w:t xml:space="preserve"> determinada</w:t>
            </w:r>
            <w:r w:rsidR="0098061C" w:rsidRPr="00327BE8">
              <w:rPr>
                <w:rFonts w:ascii="Arial" w:hAnsi="Arial" w:cs="Arial"/>
                <w:sz w:val="20"/>
                <w:szCs w:val="20"/>
              </w:rPr>
              <w:t xml:space="preserve"> </w:t>
            </w:r>
            <w:r w:rsidR="006704B9" w:rsidRPr="00327BE8">
              <w:rPr>
                <w:rFonts w:ascii="Arial" w:hAnsi="Arial" w:cs="Arial"/>
                <w:sz w:val="20"/>
                <w:szCs w:val="20"/>
              </w:rPr>
              <w:t xml:space="preserve">posición ocupacional con respecto al total de personas </w:t>
            </w:r>
            <w:r w:rsidR="002D061C" w:rsidRPr="00327BE8">
              <w:rPr>
                <w:rFonts w:ascii="Arial" w:hAnsi="Arial" w:cs="Arial"/>
                <w:sz w:val="20"/>
                <w:szCs w:val="20"/>
              </w:rPr>
              <w:t>ocupadas.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DE62E" w14:textId="77777777" w:rsidR="0049609D" w:rsidRPr="00327BE8" w:rsidRDefault="0049609D" w:rsidP="0063125E">
            <w:pPr>
              <w:rPr>
                <w:rFonts w:ascii="Arial" w:hAnsi="Arial" w:cs="Arial"/>
                <w:b/>
                <w:bCs/>
                <w:sz w:val="20"/>
                <w:szCs w:val="20"/>
              </w:rPr>
            </w:pPr>
            <w:r w:rsidRPr="00327BE8">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44129" w14:textId="77777777" w:rsidR="0049609D" w:rsidRPr="00327BE8" w:rsidRDefault="0049609D" w:rsidP="0063125E">
            <w:pPr>
              <w:rPr>
                <w:rFonts w:ascii="Arial" w:hAnsi="Arial" w:cs="Arial"/>
                <w:sz w:val="20"/>
                <w:szCs w:val="20"/>
              </w:rPr>
            </w:pPr>
            <w:r w:rsidRPr="00327BE8">
              <w:rPr>
                <w:rFonts w:ascii="Arial" w:hAnsi="Arial" w:cs="Arial"/>
                <w:color w:val="000000"/>
                <w:spacing w:val="-8"/>
                <w:sz w:val="20"/>
                <w:szCs w:val="20"/>
                <w:lang w:val="es-ES"/>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4A28D" w14:textId="77777777" w:rsidR="0049609D" w:rsidRPr="00327BE8" w:rsidRDefault="0049609D" w:rsidP="0063125E">
            <w:pPr>
              <w:rPr>
                <w:rFonts w:ascii="Arial" w:hAnsi="Arial" w:cs="Arial"/>
                <w:b/>
                <w:bCs/>
                <w:sz w:val="20"/>
                <w:szCs w:val="20"/>
              </w:rPr>
            </w:pPr>
            <w:r w:rsidRPr="00327BE8">
              <w:rPr>
                <w:rFonts w:ascii="Arial" w:hAnsi="Arial" w:cs="Arial"/>
                <w:b/>
                <w:bCs/>
                <w:sz w:val="20"/>
                <w:szCs w:val="20"/>
              </w:rPr>
              <w:t>Interpretación de los datos</w:t>
            </w:r>
            <w:r w:rsidRPr="00327BE8">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4FACE133" w14:textId="77777777" w:rsidR="0049609D" w:rsidRPr="00327BE8" w:rsidRDefault="0049609D" w:rsidP="0063125E">
            <w:pPr>
              <w:jc w:val="both"/>
              <w:rPr>
                <w:rFonts w:ascii="Arial" w:hAnsi="Arial" w:cs="Arial"/>
                <w:sz w:val="20"/>
                <w:szCs w:val="20"/>
              </w:rPr>
            </w:pPr>
            <w:r w:rsidRPr="00327BE8">
              <w:rPr>
                <w:rFonts w:ascii="Arial" w:hAnsi="Arial" w:cs="Arial"/>
                <w:sz w:val="20"/>
                <w:szCs w:val="20"/>
              </w:rPr>
              <w:t>A mayor valor del indicador condición más favorable en la posición ocupacional.</w:t>
            </w:r>
          </w:p>
          <w:p w14:paraId="36484389" w14:textId="77777777" w:rsidR="0049609D" w:rsidRPr="00327BE8" w:rsidRDefault="0049609D" w:rsidP="0063125E">
            <w:pPr>
              <w:jc w:val="both"/>
              <w:rPr>
                <w:rFonts w:ascii="Arial" w:hAnsi="Arial" w:cs="Arial"/>
                <w:sz w:val="20"/>
                <w:szCs w:val="20"/>
              </w:rPr>
            </w:pPr>
          </w:p>
          <w:p w14:paraId="0D53A8BA" w14:textId="77777777" w:rsidR="0049609D" w:rsidRPr="00327BE8" w:rsidRDefault="0049609D" w:rsidP="0063125E">
            <w:pPr>
              <w:jc w:val="both"/>
              <w:rPr>
                <w:rFonts w:ascii="Arial" w:hAnsi="Arial" w:cs="Arial"/>
                <w:sz w:val="20"/>
                <w:szCs w:val="20"/>
              </w:rPr>
            </w:pPr>
            <w:r w:rsidRPr="00327BE8">
              <w:rPr>
                <w:rFonts w:ascii="Arial" w:hAnsi="Arial" w:cs="Arial"/>
                <w:sz w:val="20"/>
                <w:szCs w:val="20"/>
              </w:rPr>
              <w:t>Cuando el indicador tiende a 0, el número de personas en edad de trabajar que se encuentran actualmente ocupados en una determinada posición ocupacional es muy bajo en comparación con el total de personas en edad de trabajar que se encuentran actualmente ocupados.</w:t>
            </w:r>
          </w:p>
          <w:p w14:paraId="5D7CA5C2" w14:textId="77777777" w:rsidR="0049609D" w:rsidRPr="00327BE8" w:rsidRDefault="0049609D" w:rsidP="0063125E">
            <w:pPr>
              <w:jc w:val="both"/>
              <w:rPr>
                <w:rFonts w:ascii="Arial" w:hAnsi="Arial" w:cs="Arial"/>
                <w:sz w:val="20"/>
                <w:szCs w:val="20"/>
              </w:rPr>
            </w:pPr>
          </w:p>
          <w:p w14:paraId="11EFFA8A" w14:textId="77777777" w:rsidR="0049609D" w:rsidRPr="00327BE8" w:rsidRDefault="0049609D" w:rsidP="0063125E">
            <w:pPr>
              <w:jc w:val="both"/>
              <w:rPr>
                <w:rFonts w:ascii="Arial" w:hAnsi="Arial" w:cs="Arial"/>
                <w:sz w:val="20"/>
                <w:szCs w:val="20"/>
              </w:rPr>
            </w:pPr>
            <w:r w:rsidRPr="00327BE8">
              <w:rPr>
                <w:rFonts w:ascii="Arial" w:hAnsi="Arial" w:cs="Arial"/>
                <w:sz w:val="20"/>
                <w:szCs w:val="20"/>
              </w:rPr>
              <w:t xml:space="preserve">Cuando el indicador tiende a </w:t>
            </w:r>
            <w:r w:rsidRPr="00327BE8">
              <w:rPr>
                <w:rFonts w:ascii="Arial" w:hAnsi="Arial" w:cs="Arial"/>
                <w:sz w:val="20"/>
                <w:szCs w:val="20"/>
              </w:rPr>
              <w:lastRenderedPageBreak/>
              <w:t>100, el número de personas en edad de trabajar que se encuentran actualmente ocupados en una determinada posición ocupacional es similar al total de personas en edad de trabajar que se encuentran actualmente ocupados.</w:t>
            </w:r>
          </w:p>
        </w:tc>
      </w:tr>
      <w:tr w:rsidR="00B23B9E" w:rsidRPr="00327BE8" w14:paraId="45CACD05" w14:textId="77777777" w:rsidTr="002A5ED4">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2EFE5C53" w14:textId="1A3C2F4C" w:rsidR="00B23B9E" w:rsidRPr="00327BE8" w:rsidRDefault="00B23B9E" w:rsidP="00B23B9E">
            <w:pPr>
              <w:rPr>
                <w:rFonts w:ascii="Arial" w:hAnsi="Arial" w:cs="Arial"/>
                <w:b/>
                <w:bCs/>
                <w:sz w:val="20"/>
                <w:szCs w:val="20"/>
              </w:rPr>
            </w:pPr>
            <w:r w:rsidRPr="00327BE8">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5DC0BACA" w14:textId="11EF3314" w:rsidR="00B23B9E" w:rsidRPr="00327BE8" w:rsidRDefault="00B23B9E" w:rsidP="00B23B9E">
            <w:pPr>
              <w:jc w:val="both"/>
              <w:rPr>
                <w:rFonts w:ascii="Arial" w:hAnsi="Arial" w:cs="Arial"/>
                <w:sz w:val="20"/>
                <w:szCs w:val="20"/>
              </w:rPr>
            </w:pPr>
            <w:r w:rsidRPr="00327BE8">
              <w:rPr>
                <w:rFonts w:ascii="Arial" w:hAnsi="Arial" w:cs="Arial"/>
                <w:sz w:val="20"/>
                <w:szCs w:val="20"/>
              </w:rPr>
              <w:t>Para el cálculo del indicador se realizará una desagregación geográfica a nivel de departamento, subregión, municipio, zonas, provincia y zona (urbano-rural).</w:t>
            </w:r>
          </w:p>
        </w:tc>
      </w:tr>
      <w:tr w:rsidR="00B23B9E" w:rsidRPr="00327BE8" w14:paraId="03F904D7" w14:textId="77777777" w:rsidTr="005162EA">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5426FD5" w14:textId="77777777" w:rsidR="00B23B9E" w:rsidRPr="00327BE8" w:rsidRDefault="00B23B9E" w:rsidP="00B23B9E">
            <w:pPr>
              <w:rPr>
                <w:rFonts w:ascii="Arial" w:hAnsi="Arial" w:cs="Arial"/>
                <w:b/>
                <w:bCs/>
                <w:sz w:val="20"/>
                <w:szCs w:val="20"/>
              </w:rPr>
            </w:pPr>
            <w:r w:rsidRPr="00327BE8">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50C90543" w14:textId="77777777" w:rsidR="00B23B9E" w:rsidRPr="00327BE8" w:rsidRDefault="00B23B9E" w:rsidP="00B23B9E">
            <w:pPr>
              <w:rPr>
                <w:rFonts w:ascii="Arial" w:eastAsiaTheme="minorEastAsia" w:hAnsi="Arial" w:cs="Arial"/>
                <w:bCs/>
                <w:sz w:val="20"/>
                <w:szCs w:val="20"/>
              </w:rPr>
            </w:pPr>
          </w:p>
          <w:p w14:paraId="4ADBAEBC" w14:textId="26FE22B8" w:rsidR="00B23B9E" w:rsidRPr="00327BE8" w:rsidRDefault="00B23B9E" w:rsidP="00B23B9E">
            <w:pPr>
              <w:jc w:val="both"/>
              <w:rPr>
                <w:rFonts w:ascii="Arial" w:eastAsiaTheme="minorEastAsia" w:hAnsi="Arial" w:cs="Arial"/>
                <w:bCs/>
                <w:sz w:val="20"/>
                <w:szCs w:val="20"/>
              </w:rPr>
            </w:pPr>
            <w:r w:rsidRPr="00327BE8">
              <w:rPr>
                <w:rFonts w:ascii="Arial" w:eastAsiaTheme="minorEastAsia" w:hAnsi="Arial" w:cs="Arial"/>
                <w:b/>
                <w:sz w:val="20"/>
                <w:szCs w:val="20"/>
              </w:rPr>
              <w:t xml:space="preserve">Ocupados (O): </w:t>
            </w:r>
            <w:r w:rsidRPr="00327BE8">
              <w:rPr>
                <w:rFonts w:ascii="Arial" w:eastAsiaTheme="minorEastAsia" w:hAnsi="Arial" w:cs="Arial"/>
                <w:bCs/>
                <w:sz w:val="20"/>
                <w:szCs w:val="20"/>
              </w:rPr>
              <w:t>corresponde a las personas de 15 años y más que, durante el período de referencia: trabajaron por lo menos una hora remunerada en la semana de referencia; no trabajaron la semana de referencia, pero tenían un trabajo o negocio, y trabajaron en la semana de referencia por lo menos una hora sin remuneración.</w:t>
            </w:r>
          </w:p>
          <w:p w14:paraId="68CB4281" w14:textId="77777777" w:rsidR="00B23B9E" w:rsidRPr="00327BE8" w:rsidRDefault="00B23B9E" w:rsidP="00B23B9E">
            <w:pPr>
              <w:pStyle w:val="Prrafodelista"/>
              <w:rPr>
                <w:rFonts w:ascii="Arial" w:eastAsiaTheme="minorEastAsia" w:hAnsi="Arial" w:cs="Arial"/>
                <w:b/>
                <w:sz w:val="20"/>
                <w:szCs w:val="20"/>
              </w:rPr>
            </w:pPr>
          </w:p>
          <w:p w14:paraId="58C33165" w14:textId="3118FF12" w:rsidR="00B23B9E" w:rsidRPr="00327BE8" w:rsidRDefault="00B23B9E" w:rsidP="00B23B9E">
            <w:pPr>
              <w:jc w:val="both"/>
              <w:rPr>
                <w:rFonts w:ascii="Arial" w:eastAsiaTheme="minorEastAsia" w:hAnsi="Arial" w:cs="Arial"/>
                <w:bCs/>
                <w:sz w:val="20"/>
                <w:szCs w:val="20"/>
              </w:rPr>
            </w:pPr>
            <w:r w:rsidRPr="00327BE8">
              <w:rPr>
                <w:rFonts w:ascii="Arial" w:eastAsiaTheme="minorEastAsia" w:hAnsi="Arial" w:cs="Arial"/>
                <w:b/>
                <w:sz w:val="20"/>
                <w:szCs w:val="20"/>
              </w:rPr>
              <w:t xml:space="preserve">Posición Ocupacional: </w:t>
            </w:r>
            <w:r w:rsidRPr="00327BE8">
              <w:rPr>
                <w:rFonts w:ascii="Arial" w:eastAsiaTheme="minorEastAsia" w:hAnsi="Arial" w:cs="Arial"/>
                <w:bCs/>
                <w:sz w:val="20"/>
                <w:szCs w:val="20"/>
              </w:rPr>
              <w:t>Corresponde a la posición ocupacional especifica en la que se desempeña una persona como trabajados. Las diferentes posiciones ocupacionales consideradas son las siguientes:</w:t>
            </w:r>
          </w:p>
          <w:p w14:paraId="534AC40F" w14:textId="77777777" w:rsidR="00B23B9E" w:rsidRPr="00327BE8" w:rsidRDefault="00B23B9E" w:rsidP="00B23B9E">
            <w:pPr>
              <w:jc w:val="both"/>
              <w:rPr>
                <w:rFonts w:ascii="Arial" w:eastAsiaTheme="minorEastAsia" w:hAnsi="Arial" w:cs="Arial"/>
                <w:bCs/>
                <w:sz w:val="20"/>
                <w:szCs w:val="20"/>
              </w:rPr>
            </w:pPr>
          </w:p>
          <w:p w14:paraId="5FF4E90E" w14:textId="77777777" w:rsidR="00B23B9E" w:rsidRPr="00327BE8" w:rsidRDefault="00B23B9E" w:rsidP="00B23B9E">
            <w:pPr>
              <w:jc w:val="both"/>
              <w:rPr>
                <w:rFonts w:ascii="Arial" w:eastAsiaTheme="minorEastAsia" w:hAnsi="Arial" w:cs="Arial"/>
                <w:bCs/>
                <w:sz w:val="20"/>
                <w:szCs w:val="20"/>
              </w:rPr>
            </w:pPr>
            <w:r w:rsidRPr="00327BE8">
              <w:rPr>
                <w:rFonts w:ascii="Arial" w:eastAsiaTheme="minorEastAsia" w:hAnsi="Arial" w:cs="Arial"/>
                <w:bCs/>
                <w:sz w:val="20"/>
                <w:szCs w:val="20"/>
              </w:rPr>
              <w:t xml:space="preserve">-99.No responde; -98.No sabe; -77.Otro; 1.Obrero o empleado de empresa particular; 2.Obrero o empleado del gobierno; 3.Empleado doméstico; 4.Trabajador por cuenta propia; 5.Patrón o empleador; 6.Trabajador familiar sin remuneración; 7.Trabajador sin remuneración en empresas o negocios de otro hogar; 8.Jornalero o peón. </w:t>
            </w:r>
          </w:p>
          <w:p w14:paraId="04B9FEA4" w14:textId="6B2E4BD6" w:rsidR="00B23B9E" w:rsidRPr="00327BE8" w:rsidRDefault="00B23B9E" w:rsidP="00B23B9E">
            <w:pPr>
              <w:jc w:val="both"/>
              <w:rPr>
                <w:rFonts w:ascii="Arial" w:eastAsiaTheme="minorEastAsia" w:hAnsi="Arial" w:cs="Arial"/>
                <w:bCs/>
                <w:sz w:val="20"/>
                <w:szCs w:val="20"/>
              </w:rPr>
            </w:pPr>
            <w:r w:rsidRPr="00327BE8">
              <w:rPr>
                <w:rFonts w:ascii="Arial" w:eastAsiaTheme="minorEastAsia" w:hAnsi="Arial" w:cs="Arial"/>
                <w:bCs/>
                <w:sz w:val="20"/>
                <w:szCs w:val="20"/>
              </w:rPr>
              <w:t xml:space="preserve">En el cálculo la categoría </w:t>
            </w:r>
            <w:proofErr w:type="gramStart"/>
            <w:r w:rsidRPr="00327BE8">
              <w:rPr>
                <w:rFonts w:ascii="Arial" w:eastAsiaTheme="minorEastAsia" w:hAnsi="Arial" w:cs="Arial"/>
                <w:bCs/>
                <w:sz w:val="20"/>
                <w:szCs w:val="20"/>
              </w:rPr>
              <w:t>otros incluye</w:t>
            </w:r>
            <w:proofErr w:type="gramEnd"/>
            <w:r w:rsidRPr="00327BE8">
              <w:rPr>
                <w:rFonts w:ascii="Arial" w:eastAsiaTheme="minorEastAsia" w:hAnsi="Arial" w:cs="Arial"/>
                <w:bCs/>
                <w:sz w:val="20"/>
                <w:szCs w:val="20"/>
              </w:rPr>
              <w:t xml:space="preserve"> (77,-88,-98,-99).</w:t>
            </w:r>
          </w:p>
          <w:p w14:paraId="6E6A8C74" w14:textId="77777777" w:rsidR="00B23B9E" w:rsidRPr="00327BE8" w:rsidRDefault="00B23B9E" w:rsidP="00B23B9E">
            <w:pPr>
              <w:rPr>
                <w:rFonts w:ascii="Arial" w:eastAsiaTheme="minorEastAsia" w:hAnsi="Arial" w:cs="Arial"/>
                <w:bCs/>
                <w:sz w:val="20"/>
                <w:szCs w:val="20"/>
              </w:rPr>
            </w:pPr>
          </w:p>
          <w:p w14:paraId="089B24CC" w14:textId="77777777" w:rsidR="00B23B9E" w:rsidRPr="00327BE8" w:rsidRDefault="00B23B9E" w:rsidP="00B23B9E">
            <w:pPr>
              <w:rPr>
                <w:rFonts w:ascii="Arial" w:hAnsi="Arial" w:cs="Arial"/>
                <w:sz w:val="20"/>
                <w:szCs w:val="20"/>
              </w:rPr>
            </w:pPr>
            <w:r w:rsidRPr="00327BE8">
              <w:rPr>
                <w:rFonts w:ascii="Arial" w:hAnsi="Arial" w:cs="Arial"/>
                <w:sz w:val="20"/>
                <w:szCs w:val="20"/>
              </w:rPr>
              <w:t>Sean las variables:</w:t>
            </w:r>
          </w:p>
          <w:p w14:paraId="42DF53E4" w14:textId="77777777" w:rsidR="00B23B9E" w:rsidRPr="00327BE8" w:rsidRDefault="00B23B9E" w:rsidP="00B23B9E">
            <w:pPr>
              <w:rPr>
                <w:rFonts w:ascii="Arial" w:hAnsi="Arial" w:cs="Arial"/>
                <w:b/>
                <w:bCs/>
                <w:sz w:val="20"/>
                <w:szCs w:val="20"/>
              </w:rPr>
            </w:pPr>
          </w:p>
          <w:p w14:paraId="445831F5" w14:textId="48C8C9E5" w:rsidR="00B23B9E" w:rsidRPr="00327BE8" w:rsidRDefault="00327BE8" w:rsidP="00B23B9E">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B23B9E" w:rsidRPr="00327BE8">
              <w:rPr>
                <w:rFonts w:ascii="Arial" w:hAnsi="Arial" w:cs="Arial"/>
                <w:sz w:val="20"/>
                <w:szCs w:val="20"/>
              </w:rPr>
              <w:t>: Edad.</w:t>
            </w:r>
          </w:p>
          <w:p w14:paraId="06815C20" w14:textId="77777777" w:rsidR="00B23B9E" w:rsidRPr="00327BE8" w:rsidRDefault="00327BE8" w:rsidP="00B23B9E">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00B23B9E" w:rsidRPr="00327BE8">
              <w:rPr>
                <w:rFonts w:ascii="Arial" w:hAnsi="Arial" w:cs="Arial"/>
                <w:sz w:val="20"/>
                <w:szCs w:val="20"/>
              </w:rPr>
              <w:t>: ¿En qué actividad ocupó la mayor parte del tiempo la semana pasada? (la predominante)</w:t>
            </w:r>
          </w:p>
          <w:p w14:paraId="2BB7DC1E" w14:textId="77777777" w:rsidR="00B23B9E" w:rsidRPr="00327BE8" w:rsidRDefault="00327BE8" w:rsidP="00B23B9E">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00B23B9E" w:rsidRPr="00327BE8">
              <w:rPr>
                <w:rFonts w:ascii="Arial" w:hAnsi="Arial" w:cs="Arial"/>
                <w:sz w:val="20"/>
                <w:szCs w:val="20"/>
              </w:rPr>
              <w:t>: Además de lo anterior ¿realizó La semana pasada alguna actividad paga por una hora o más?</w:t>
            </w:r>
          </w:p>
          <w:p w14:paraId="47842FFB" w14:textId="77777777" w:rsidR="00B23B9E" w:rsidRPr="00327BE8" w:rsidRDefault="00327BE8" w:rsidP="00B23B9E">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00B23B9E" w:rsidRPr="00327BE8">
              <w:rPr>
                <w:rFonts w:ascii="Arial" w:hAnsi="Arial" w:cs="Arial"/>
                <w:sz w:val="20"/>
                <w:szCs w:val="20"/>
              </w:rPr>
              <w:t>: Aunque no trabajó la semana pasada por una hora o más en forma remunerada, ¿tenía durante esa semana algún trabajo o negocio por el que recibió ingresos?</w:t>
            </w:r>
          </w:p>
          <w:p w14:paraId="35319C28" w14:textId="77777777" w:rsidR="00B23B9E" w:rsidRPr="00327BE8" w:rsidRDefault="00327BE8" w:rsidP="00B23B9E">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00B23B9E" w:rsidRPr="00327BE8">
              <w:rPr>
                <w:rFonts w:ascii="Arial" w:hAnsi="Arial" w:cs="Arial"/>
                <w:sz w:val="20"/>
                <w:szCs w:val="20"/>
              </w:rPr>
              <w:t>: ¿Trabajo La semana pasada en un negocio familiar por una hora o más, sin que le pagaran?</w:t>
            </w:r>
          </w:p>
          <w:p w14:paraId="4B407A8E" w14:textId="77777777" w:rsidR="00B23B9E" w:rsidRPr="00327BE8" w:rsidRDefault="00327BE8" w:rsidP="00B23B9E">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99</m:t>
                  </m:r>
                </m:sub>
              </m:sSub>
            </m:oMath>
            <w:r w:rsidR="00B23B9E" w:rsidRPr="00327BE8">
              <w:rPr>
                <w:rFonts w:ascii="Arial" w:hAnsi="Arial" w:cs="Arial"/>
                <w:sz w:val="20"/>
                <w:szCs w:val="20"/>
              </w:rPr>
              <w:t>: En este trabajo es:</w:t>
            </w:r>
          </w:p>
          <w:p w14:paraId="03AA7321" w14:textId="77777777" w:rsidR="00B23B9E" w:rsidRPr="00327BE8" w:rsidRDefault="00B23B9E" w:rsidP="00B23B9E">
            <w:pPr>
              <w:jc w:val="both"/>
              <w:rPr>
                <w:rFonts w:ascii="Arial" w:hAnsi="Arial" w:cs="Arial"/>
                <w:sz w:val="20"/>
                <w:szCs w:val="20"/>
              </w:rPr>
            </w:pPr>
          </w:p>
          <w:p w14:paraId="3D0F6ECA" w14:textId="77777777" w:rsidR="00B23B9E" w:rsidRPr="00327BE8" w:rsidRDefault="00B23B9E" w:rsidP="00B23B9E">
            <w:pPr>
              <w:rPr>
                <w:rFonts w:ascii="Arial" w:eastAsia="Arial" w:hAnsi="Arial" w:cs="Arial"/>
                <w:b/>
                <w:bCs/>
                <w:kern w:val="0"/>
                <w:sz w:val="20"/>
                <w:szCs w:val="20"/>
                <w14:ligatures w14:val="none"/>
              </w:rPr>
            </w:pPr>
          </w:p>
          <w:p w14:paraId="1419FEE5" w14:textId="77777777" w:rsidR="00B23B9E" w:rsidRPr="00327BE8" w:rsidRDefault="00B23B9E" w:rsidP="00B23B9E">
            <w:pPr>
              <w:rPr>
                <w:rFonts w:ascii="Arial" w:eastAsia="Arial" w:hAnsi="Arial" w:cs="Arial"/>
                <w:b/>
                <w:bCs/>
                <w:kern w:val="0"/>
                <w:sz w:val="20"/>
                <w:szCs w:val="20"/>
                <w14:ligatures w14:val="none"/>
              </w:rPr>
            </w:pPr>
            <w:r w:rsidRPr="00327BE8">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Pob</m:t>
                          </m:r>
                        </m:e>
                        <m:sub>
                          <m:r>
                            <m:rPr>
                              <m:sty m:val="bi"/>
                            </m:rPr>
                            <w:rPr>
                              <w:rFonts w:ascii="Cambria Math" w:eastAsiaTheme="minorEastAsia" w:hAnsi="Cambria Math" w:cs="Arial"/>
                              <w:sz w:val="20"/>
                              <w:szCs w:val="20"/>
                            </w:rPr>
                            <m:t>O</m:t>
                          </m:r>
                        </m:sub>
                      </m:sSub>
                    </m:sub>
                  </m:sSub>
                </m:e>
                <m:sub>
                  <m:r>
                    <m:rPr>
                      <m:sty m:val="bi"/>
                    </m:rPr>
                    <w:rPr>
                      <w:rFonts w:ascii="Cambria Math" w:eastAsiaTheme="minorEastAsia" w:hAnsi="Cambria Math" w:cs="Arial"/>
                      <w:sz w:val="20"/>
                      <w:szCs w:val="20"/>
                    </w:rPr>
                    <m:t>Ocupación</m:t>
                  </m:r>
                </m:sub>
              </m:sSub>
            </m:oMath>
            <w:r w:rsidRPr="00327BE8">
              <w:rPr>
                <w:rFonts w:ascii="Arial" w:eastAsia="Arial" w:hAnsi="Arial" w:cs="Arial"/>
                <w:b/>
                <w:bCs/>
                <w:kern w:val="0"/>
                <w:sz w:val="20"/>
                <w:szCs w:val="20"/>
                <w14:ligatures w14:val="none"/>
              </w:rPr>
              <w:t>) :</w:t>
            </w:r>
          </w:p>
          <w:p w14:paraId="445463EB" w14:textId="77777777" w:rsidR="00B23B9E" w:rsidRPr="00327BE8" w:rsidRDefault="00B23B9E" w:rsidP="00B23B9E">
            <w:pPr>
              <w:rPr>
                <w:rFonts w:ascii="Arial" w:eastAsia="Arial" w:hAnsi="Arial" w:cs="Arial"/>
                <w:b/>
                <w:bCs/>
                <w:kern w:val="0"/>
                <w:sz w:val="20"/>
                <w:szCs w:val="20"/>
                <w14:ligatures w14:val="none"/>
              </w:rPr>
            </w:pPr>
          </w:p>
          <w:p w14:paraId="748A0835" w14:textId="3062D54B" w:rsidR="00B23B9E" w:rsidRPr="00327BE8" w:rsidRDefault="00B23B9E" w:rsidP="00B23B9E">
            <w:pPr>
              <w:pStyle w:val="Prrafodelista"/>
              <w:numPr>
                <w:ilvl w:val="0"/>
                <w:numId w:val="1"/>
              </w:numPr>
              <w:jc w:val="both"/>
              <w:rPr>
                <w:rFonts w:ascii="Arial" w:hAnsi="Arial" w:cs="Arial"/>
                <w:sz w:val="20"/>
                <w:szCs w:val="20"/>
              </w:rPr>
            </w:pPr>
            <w:r w:rsidRPr="00327BE8">
              <w:rPr>
                <w:rFonts w:ascii="Arial" w:eastAsia="Arial" w:hAnsi="Arial" w:cs="Arial"/>
                <w:kern w:val="0"/>
                <w:sz w:val="20"/>
                <w:szCs w:val="20"/>
                <w14:ligatures w14:val="none"/>
              </w:rPr>
              <w:t>Primero se filtran las personas de 15 años y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Pr="00327BE8">
              <w:rPr>
                <w:rFonts w:ascii="Arial" w:eastAsia="Arial" w:hAnsi="Arial" w:cs="Arial"/>
                <w:b/>
                <w:bCs/>
              </w:rPr>
              <w:t xml:space="preserve"> </w:t>
            </w:r>
            <w:r w:rsidRPr="00327BE8">
              <w:rPr>
                <w:rFonts w:ascii="Arial" w:eastAsia="Arial" w:hAnsi="Arial" w:cs="Arial"/>
                <w:sz w:val="20"/>
                <w:szCs w:val="20"/>
              </w:rPr>
              <w:t>15).</w:t>
            </w:r>
          </w:p>
          <w:p w14:paraId="6E69D149" w14:textId="77777777" w:rsidR="00B23B9E" w:rsidRPr="00327BE8" w:rsidRDefault="00B23B9E" w:rsidP="00B23B9E">
            <w:pPr>
              <w:pStyle w:val="Prrafodelista"/>
              <w:numPr>
                <w:ilvl w:val="0"/>
                <w:numId w:val="1"/>
              </w:numPr>
              <w:jc w:val="both"/>
              <w:rPr>
                <w:rFonts w:ascii="Arial" w:hAnsi="Arial" w:cs="Arial"/>
                <w:sz w:val="20"/>
                <w:szCs w:val="20"/>
              </w:rPr>
            </w:pPr>
            <w:r w:rsidRPr="00327BE8">
              <w:rPr>
                <w:rFonts w:ascii="Arial" w:eastAsia="Arial" w:hAnsi="Arial" w:cs="Arial"/>
                <w:sz w:val="20"/>
                <w:szCs w:val="20"/>
              </w:rPr>
              <w:t>Dentro del grupo de personas del paso anterior se seleccionan las personas que se encuentran ocupadas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327BE8">
              <w:rPr>
                <w:rFonts w:ascii="Arial" w:eastAsia="Arial" w:hAnsi="Arial" w:cs="Arial"/>
                <w:sz w:val="20"/>
                <w:szCs w:val="20"/>
              </w:rPr>
              <w:t>=1 o</w:t>
            </w:r>
            <w:r w:rsidRPr="00327BE8">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327BE8">
              <w:rPr>
                <w:rFonts w:ascii="Arial" w:eastAsia="Arial" w:hAnsi="Arial" w:cs="Arial"/>
                <w:sz w:val="20"/>
                <w:szCs w:val="20"/>
              </w:rPr>
              <w:t>=1 o</w:t>
            </w:r>
            <w:r w:rsidRPr="00327BE8">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327BE8">
              <w:rPr>
                <w:rFonts w:ascii="Arial" w:eastAsia="Arial" w:hAnsi="Arial" w:cs="Arial"/>
                <w:sz w:val="20"/>
                <w:szCs w:val="20"/>
              </w:rPr>
              <w:t>=1 o</w:t>
            </w:r>
            <w:r w:rsidRPr="00327BE8">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327BE8">
              <w:rPr>
                <w:rFonts w:ascii="Arial" w:eastAsia="Arial" w:hAnsi="Arial" w:cs="Arial"/>
                <w:sz w:val="20"/>
                <w:szCs w:val="20"/>
              </w:rPr>
              <w:t xml:space="preserve">=1). </w:t>
            </w:r>
          </w:p>
          <w:p w14:paraId="6C8EDD6B" w14:textId="77777777" w:rsidR="00B23B9E" w:rsidRPr="00327BE8" w:rsidRDefault="00B23B9E" w:rsidP="00B23B9E">
            <w:pPr>
              <w:pStyle w:val="Prrafodelista"/>
              <w:numPr>
                <w:ilvl w:val="0"/>
                <w:numId w:val="1"/>
              </w:numPr>
              <w:spacing w:after="160"/>
              <w:jc w:val="both"/>
              <w:rPr>
                <w:rFonts w:ascii="Arial" w:hAnsi="Arial" w:cs="Arial"/>
                <w:sz w:val="20"/>
                <w:szCs w:val="20"/>
              </w:rPr>
            </w:pPr>
            <w:r w:rsidRPr="00327BE8">
              <w:rPr>
                <w:rFonts w:ascii="Arial" w:hAnsi="Arial" w:cs="Arial"/>
                <w:sz w:val="20"/>
                <w:szCs w:val="20"/>
              </w:rPr>
              <w:t xml:space="preserve">Dentro del grupo de personas del paso anterior se seleccionan las personas que se encuentran ocupadas en cada una de las diferentes posiciones ocupacionales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99</m:t>
                  </m:r>
                </m:sub>
              </m:sSub>
            </m:oMath>
            <w:r w:rsidRPr="00327BE8">
              <w:rPr>
                <w:rFonts w:ascii="Arial" w:hAnsi="Arial" w:cs="Arial"/>
                <w:sz w:val="20"/>
                <w:szCs w:val="20"/>
              </w:rPr>
              <w:t>= i, siendo i cada una de las categorías de posición ocupacional consideradas.</w:t>
            </w:r>
          </w:p>
          <w:p w14:paraId="3FD15479" w14:textId="77777777" w:rsidR="00B23B9E" w:rsidRPr="00327BE8" w:rsidRDefault="00B23B9E" w:rsidP="00B23B9E">
            <w:pPr>
              <w:pStyle w:val="Prrafodelista"/>
              <w:numPr>
                <w:ilvl w:val="0"/>
                <w:numId w:val="1"/>
              </w:numPr>
              <w:jc w:val="both"/>
              <w:rPr>
                <w:rFonts w:ascii="Arial" w:hAnsi="Arial" w:cs="Arial"/>
                <w:sz w:val="20"/>
                <w:szCs w:val="20"/>
              </w:rPr>
            </w:pPr>
            <w:r w:rsidRPr="00327BE8">
              <w:rPr>
                <w:rFonts w:ascii="Arial" w:hAnsi="Arial" w:cs="Arial"/>
                <w:color w:val="080505"/>
                <w:sz w:val="20"/>
                <w:szCs w:val="20"/>
              </w:rPr>
              <w:t>Se cuenta el número de personas que cumplen las condiciones previamente mencionadas</w:t>
            </w:r>
          </w:p>
          <w:p w14:paraId="5CA27082" w14:textId="77777777" w:rsidR="00B23B9E" w:rsidRPr="00327BE8" w:rsidRDefault="00B23B9E" w:rsidP="00B23B9E">
            <w:pPr>
              <w:pStyle w:val="Prrafodelista"/>
              <w:jc w:val="both"/>
              <w:rPr>
                <w:rFonts w:ascii="Arial" w:hAnsi="Arial" w:cs="Arial"/>
                <w:color w:val="080505"/>
                <w:sz w:val="20"/>
                <w:szCs w:val="20"/>
              </w:rPr>
            </w:pPr>
          </w:p>
          <w:p w14:paraId="5EC3212A" w14:textId="77777777" w:rsidR="00B23B9E" w:rsidRPr="00327BE8" w:rsidRDefault="00B23B9E" w:rsidP="00B23B9E">
            <w:pPr>
              <w:pStyle w:val="Prrafodelista"/>
              <w:jc w:val="both"/>
              <w:rPr>
                <w:rFonts w:ascii="Arial" w:hAnsi="Arial" w:cs="Arial"/>
                <w:sz w:val="20"/>
                <w:szCs w:val="20"/>
              </w:rPr>
            </w:pPr>
          </w:p>
          <w:p w14:paraId="7EDC1E59" w14:textId="77777777" w:rsidR="00B23B9E" w:rsidRPr="00327BE8" w:rsidRDefault="00B23B9E" w:rsidP="00B23B9E">
            <w:pPr>
              <w:rPr>
                <w:rFonts w:ascii="Arial" w:eastAsia="Arial" w:hAnsi="Arial" w:cs="Arial"/>
                <w:b/>
                <w:bCs/>
                <w:kern w:val="0"/>
                <w:sz w:val="20"/>
                <w:szCs w:val="20"/>
                <w14:ligatures w14:val="none"/>
              </w:rPr>
            </w:pPr>
            <w:r w:rsidRPr="00327BE8">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Pob</m:t>
                      </m:r>
                    </m:sub>
                  </m:sSub>
                </m:e>
                <m:sub>
                  <m:r>
                    <m:rPr>
                      <m:sty m:val="bi"/>
                    </m:rPr>
                    <w:rPr>
                      <w:rFonts w:ascii="Cambria Math" w:eastAsiaTheme="minorEastAsia" w:hAnsi="Cambria Math" w:cs="Arial"/>
                      <w:sz w:val="20"/>
                      <w:szCs w:val="20"/>
                    </w:rPr>
                    <m:t>O</m:t>
                  </m:r>
                </m:sub>
              </m:sSub>
            </m:oMath>
            <w:r w:rsidRPr="00327BE8">
              <w:rPr>
                <w:rFonts w:ascii="Arial" w:eastAsia="Arial" w:hAnsi="Arial" w:cs="Arial"/>
                <w:b/>
                <w:bCs/>
                <w:kern w:val="0"/>
                <w:sz w:val="20"/>
                <w:szCs w:val="20"/>
                <w14:ligatures w14:val="none"/>
              </w:rPr>
              <w:t>) :</w:t>
            </w:r>
          </w:p>
          <w:p w14:paraId="5D853138" w14:textId="77777777" w:rsidR="00B23B9E" w:rsidRPr="00327BE8" w:rsidRDefault="00B23B9E" w:rsidP="00B23B9E">
            <w:pPr>
              <w:rPr>
                <w:rFonts w:ascii="Arial" w:eastAsia="Arial" w:hAnsi="Arial" w:cs="Arial"/>
                <w:b/>
                <w:bCs/>
                <w:kern w:val="0"/>
                <w:sz w:val="20"/>
                <w:szCs w:val="20"/>
                <w14:ligatures w14:val="none"/>
              </w:rPr>
            </w:pPr>
          </w:p>
          <w:p w14:paraId="59BE18F8" w14:textId="0E2222E1" w:rsidR="00B23B9E" w:rsidRPr="00327BE8" w:rsidRDefault="00B23B9E" w:rsidP="00B23B9E">
            <w:pPr>
              <w:pStyle w:val="Prrafodelista"/>
              <w:numPr>
                <w:ilvl w:val="0"/>
                <w:numId w:val="2"/>
              </w:numPr>
              <w:jc w:val="both"/>
              <w:rPr>
                <w:rFonts w:ascii="Arial" w:hAnsi="Arial" w:cs="Arial"/>
                <w:sz w:val="20"/>
                <w:szCs w:val="20"/>
              </w:rPr>
            </w:pPr>
            <w:r w:rsidRPr="00327BE8">
              <w:rPr>
                <w:rFonts w:ascii="Arial" w:eastAsia="Arial" w:hAnsi="Arial" w:cs="Arial"/>
                <w:kern w:val="0"/>
                <w:sz w:val="20"/>
                <w:szCs w:val="20"/>
                <w14:ligatures w14:val="none"/>
              </w:rPr>
              <w:t>Primero se filtran las personas de 15 años y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Pr="00327BE8">
              <w:rPr>
                <w:rFonts w:ascii="Arial" w:eastAsia="Arial" w:hAnsi="Arial" w:cs="Arial"/>
                <w:b/>
                <w:bCs/>
              </w:rPr>
              <w:t xml:space="preserve"> </w:t>
            </w:r>
            <w:r w:rsidRPr="00327BE8">
              <w:rPr>
                <w:rFonts w:ascii="Arial" w:eastAsia="Arial" w:hAnsi="Arial" w:cs="Arial"/>
                <w:sz w:val="20"/>
                <w:szCs w:val="20"/>
              </w:rPr>
              <w:t>15).</w:t>
            </w:r>
          </w:p>
          <w:p w14:paraId="6CD0C3F3" w14:textId="77777777" w:rsidR="00B23B9E" w:rsidRPr="00327BE8" w:rsidRDefault="00B23B9E" w:rsidP="00B23B9E">
            <w:pPr>
              <w:pStyle w:val="Prrafodelista"/>
              <w:numPr>
                <w:ilvl w:val="0"/>
                <w:numId w:val="2"/>
              </w:numPr>
              <w:jc w:val="both"/>
              <w:rPr>
                <w:rFonts w:ascii="Arial" w:hAnsi="Arial" w:cs="Arial"/>
                <w:sz w:val="20"/>
                <w:szCs w:val="20"/>
              </w:rPr>
            </w:pPr>
            <w:r w:rsidRPr="00327BE8">
              <w:rPr>
                <w:rFonts w:ascii="Arial" w:eastAsia="Arial" w:hAnsi="Arial" w:cs="Arial"/>
                <w:sz w:val="20"/>
                <w:szCs w:val="20"/>
              </w:rPr>
              <w:t>Dentro del grupo de personas del paso anterior se seleccionan las personas que se encuentran ocupadas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327BE8">
              <w:rPr>
                <w:rFonts w:ascii="Arial" w:eastAsia="Arial" w:hAnsi="Arial" w:cs="Arial"/>
                <w:sz w:val="20"/>
                <w:szCs w:val="20"/>
              </w:rPr>
              <w:t>=1 o</w:t>
            </w:r>
            <w:r w:rsidRPr="00327BE8">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327BE8">
              <w:rPr>
                <w:rFonts w:ascii="Arial" w:eastAsia="Arial" w:hAnsi="Arial" w:cs="Arial"/>
                <w:sz w:val="20"/>
                <w:szCs w:val="20"/>
              </w:rPr>
              <w:t>=1 o</w:t>
            </w:r>
            <w:r w:rsidRPr="00327BE8">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327BE8">
              <w:rPr>
                <w:rFonts w:ascii="Arial" w:eastAsia="Arial" w:hAnsi="Arial" w:cs="Arial"/>
                <w:sz w:val="20"/>
                <w:szCs w:val="20"/>
              </w:rPr>
              <w:t>=1 o</w:t>
            </w:r>
            <w:r w:rsidRPr="00327BE8">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327BE8">
              <w:rPr>
                <w:rFonts w:ascii="Arial" w:eastAsia="Arial" w:hAnsi="Arial" w:cs="Arial"/>
                <w:sz w:val="20"/>
                <w:szCs w:val="20"/>
              </w:rPr>
              <w:t xml:space="preserve">=1). </w:t>
            </w:r>
          </w:p>
          <w:p w14:paraId="1FFA23A9" w14:textId="77777777" w:rsidR="00B23B9E" w:rsidRPr="00327BE8" w:rsidRDefault="00B23B9E" w:rsidP="00B23B9E">
            <w:pPr>
              <w:pStyle w:val="Prrafodelista"/>
              <w:numPr>
                <w:ilvl w:val="0"/>
                <w:numId w:val="2"/>
              </w:numPr>
              <w:spacing w:after="160"/>
              <w:rPr>
                <w:rFonts w:ascii="Arial" w:hAnsi="Arial" w:cs="Arial"/>
                <w:sz w:val="20"/>
                <w:szCs w:val="20"/>
              </w:rPr>
            </w:pPr>
            <w:r w:rsidRPr="00327BE8">
              <w:rPr>
                <w:rFonts w:ascii="Arial" w:hAnsi="Arial" w:cs="Arial"/>
                <w:sz w:val="20"/>
                <w:szCs w:val="20"/>
              </w:rPr>
              <w:t>Se cuenta el número de personas que cumplen la condición anterior.</w:t>
            </w:r>
          </w:p>
          <w:p w14:paraId="5A36D0E7" w14:textId="77777777" w:rsidR="00B23B9E" w:rsidRPr="00327BE8" w:rsidRDefault="00B23B9E" w:rsidP="00B23B9E">
            <w:pPr>
              <w:pStyle w:val="Prrafodelista"/>
              <w:jc w:val="both"/>
              <w:rPr>
                <w:rFonts w:ascii="Arial" w:hAnsi="Arial" w:cs="Arial"/>
                <w:sz w:val="20"/>
                <w:szCs w:val="20"/>
              </w:rPr>
            </w:pPr>
          </w:p>
        </w:tc>
      </w:tr>
      <w:tr w:rsidR="00B23B9E" w:rsidRPr="00327BE8" w14:paraId="2AE4E29E" w14:textId="77777777" w:rsidTr="009A6A1C">
        <w:trPr>
          <w:trHeight w:val="794"/>
          <w:jc w:val="center"/>
        </w:trPr>
        <w:tc>
          <w:tcPr>
            <w:tcW w:w="0" w:type="auto"/>
            <w:tcBorders>
              <w:top w:val="single" w:sz="4" w:space="0" w:color="auto"/>
              <w:left w:val="single" w:sz="4" w:space="0" w:color="auto"/>
              <w:bottom w:val="single" w:sz="4" w:space="0" w:color="auto"/>
              <w:right w:val="single" w:sz="4" w:space="0" w:color="auto"/>
            </w:tcBorders>
            <w:vAlign w:val="center"/>
          </w:tcPr>
          <w:p w14:paraId="19B9FE3B" w14:textId="122D7081" w:rsidR="00B23B9E" w:rsidRPr="00327BE8" w:rsidRDefault="00B23B9E" w:rsidP="00B23B9E">
            <w:pPr>
              <w:rPr>
                <w:rFonts w:ascii="Arial" w:hAnsi="Arial" w:cs="Arial"/>
                <w:b/>
                <w:bCs/>
                <w:sz w:val="20"/>
                <w:szCs w:val="20"/>
              </w:rPr>
            </w:pPr>
            <w:r w:rsidRPr="00327BE8">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488BAEB2" w14:textId="77777777" w:rsidR="009A6A1C" w:rsidRPr="00327BE8" w:rsidRDefault="009A6A1C" w:rsidP="009A6A1C">
            <w:pPr>
              <w:pStyle w:val="Bibliografa"/>
              <w:numPr>
                <w:ilvl w:val="0"/>
                <w:numId w:val="3"/>
              </w:numPr>
              <w:spacing w:after="160" w:line="259" w:lineRule="auto"/>
              <w:jc w:val="both"/>
              <w:rPr>
                <w:rFonts w:ascii="Arial" w:hAnsi="Arial" w:cs="Arial"/>
                <w:noProof/>
                <w:sz w:val="20"/>
                <w:szCs w:val="20"/>
                <w:lang w:val="es-MX"/>
              </w:rPr>
            </w:pPr>
            <w:r w:rsidRPr="00327BE8">
              <w:rPr>
                <w:rFonts w:ascii="Arial" w:eastAsiaTheme="minorEastAsia" w:hAnsi="Arial" w:cs="Arial"/>
                <w:bCs/>
                <w:sz w:val="20"/>
                <w:szCs w:val="20"/>
              </w:rPr>
              <w:fldChar w:fldCharType="begin"/>
            </w:r>
            <w:r w:rsidRPr="00327BE8">
              <w:rPr>
                <w:rFonts w:ascii="Arial" w:eastAsiaTheme="minorEastAsia" w:hAnsi="Arial" w:cs="Arial"/>
                <w:bCs/>
                <w:sz w:val="20"/>
                <w:szCs w:val="20"/>
                <w:lang w:val="es-MX"/>
              </w:rPr>
              <w:instrText xml:space="preserve"> BIBLIOGRAPHY  \l 2058 </w:instrText>
            </w:r>
            <w:r w:rsidRPr="00327BE8">
              <w:rPr>
                <w:rFonts w:ascii="Arial" w:eastAsiaTheme="minorEastAsia" w:hAnsi="Arial" w:cs="Arial"/>
                <w:bCs/>
                <w:sz w:val="20"/>
                <w:szCs w:val="20"/>
              </w:rPr>
              <w:fldChar w:fldCharType="separate"/>
            </w:r>
            <w:r w:rsidRPr="00327BE8">
              <w:rPr>
                <w:rFonts w:ascii="Arial" w:hAnsi="Arial" w:cs="Arial"/>
                <w:noProof/>
                <w:sz w:val="20"/>
                <w:szCs w:val="20"/>
                <w:lang w:val="es-MX"/>
              </w:rPr>
              <w:t xml:space="preserve">Departamento Administrativo Nacional de Estadística. (2023). </w:t>
            </w:r>
            <w:r w:rsidRPr="00327BE8">
              <w:rPr>
                <w:rFonts w:ascii="Arial" w:hAnsi="Arial" w:cs="Arial"/>
                <w:i/>
                <w:iCs/>
                <w:noProof/>
                <w:sz w:val="20"/>
                <w:szCs w:val="20"/>
                <w:lang w:val="es-MX"/>
              </w:rPr>
              <w:t>Boletín técnico: Principales indicadores del mercado laboral Noviembre de 2023.</w:t>
            </w:r>
            <w:r w:rsidRPr="00327BE8">
              <w:rPr>
                <w:rFonts w:ascii="Arial" w:hAnsi="Arial" w:cs="Arial"/>
                <w:noProof/>
                <w:sz w:val="20"/>
                <w:szCs w:val="20"/>
                <w:lang w:val="es-MX"/>
              </w:rPr>
              <w:t xml:space="preserve"> Bogotá: DANE.</w:t>
            </w:r>
          </w:p>
          <w:p w14:paraId="0F5AD688" w14:textId="31B9CE1D" w:rsidR="00B23B9E" w:rsidRDefault="009A6A1C" w:rsidP="009A6A1C">
            <w:pPr>
              <w:rPr>
                <w:rFonts w:ascii="Arial" w:eastAsiaTheme="minorEastAsia" w:hAnsi="Arial" w:cs="Arial"/>
                <w:bCs/>
                <w:sz w:val="20"/>
                <w:szCs w:val="20"/>
              </w:rPr>
            </w:pPr>
            <w:r w:rsidRPr="00327BE8">
              <w:rPr>
                <w:rFonts w:ascii="Arial" w:eastAsiaTheme="minorEastAsia" w:hAnsi="Arial" w:cs="Arial"/>
                <w:bCs/>
                <w:sz w:val="20"/>
                <w:szCs w:val="20"/>
              </w:rPr>
              <w:fldChar w:fldCharType="end"/>
            </w:r>
          </w:p>
        </w:tc>
      </w:tr>
    </w:tbl>
    <w:p w14:paraId="1792EC89" w14:textId="77777777" w:rsidR="00B30E3A" w:rsidRPr="005D2482" w:rsidRDefault="00B30E3A" w:rsidP="00B30E3A">
      <w:pPr>
        <w:rPr>
          <w:lang w:val="es-CO"/>
        </w:rPr>
      </w:pPr>
    </w:p>
    <w:sectPr w:rsidR="00B30E3A"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1B7BC" w14:textId="77777777" w:rsidR="006616EE" w:rsidRDefault="006616EE" w:rsidP="00B30E3A">
      <w:pPr>
        <w:spacing w:after="0" w:line="240" w:lineRule="auto"/>
      </w:pPr>
      <w:r>
        <w:separator/>
      </w:r>
    </w:p>
  </w:endnote>
  <w:endnote w:type="continuationSeparator" w:id="0">
    <w:p w14:paraId="7024B135" w14:textId="77777777" w:rsidR="006616EE" w:rsidRDefault="006616EE"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F6A32" w14:textId="77777777" w:rsidR="006616EE" w:rsidRDefault="006616EE" w:rsidP="00B30E3A">
      <w:pPr>
        <w:spacing w:after="0" w:line="240" w:lineRule="auto"/>
      </w:pPr>
      <w:r>
        <w:separator/>
      </w:r>
    </w:p>
  </w:footnote>
  <w:footnote w:type="continuationSeparator" w:id="0">
    <w:p w14:paraId="43B2A7A3" w14:textId="77777777" w:rsidR="006616EE" w:rsidRDefault="006616EE"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A7D"/>
    <w:multiLevelType w:val="hybridMultilevel"/>
    <w:tmpl w:val="6832B3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562D45C0"/>
    <w:multiLevelType w:val="hybridMultilevel"/>
    <w:tmpl w:val="037E6000"/>
    <w:lvl w:ilvl="0" w:tplc="D940F0CA">
      <w:start w:val="1"/>
      <w:numFmt w:val="decimal"/>
      <w:lvlText w:val="%1."/>
      <w:lvlJc w:val="left"/>
      <w:pPr>
        <w:ind w:left="720" w:hanging="360"/>
      </w:pPr>
      <w:rPr>
        <w:rFonts w:eastAsia="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86525E"/>
    <w:multiLevelType w:val="hybridMultilevel"/>
    <w:tmpl w:val="BF0E1946"/>
    <w:lvl w:ilvl="0" w:tplc="FD8A4064">
      <w:start w:val="1"/>
      <w:numFmt w:val="decimal"/>
      <w:lvlText w:val="%1."/>
      <w:lvlJc w:val="left"/>
      <w:pPr>
        <w:ind w:left="720" w:hanging="360"/>
      </w:pPr>
      <w:rPr>
        <w:rFonts w:eastAsia="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39751866">
    <w:abstractNumId w:val="1"/>
  </w:num>
  <w:num w:numId="2" w16cid:durableId="1981500936">
    <w:abstractNumId w:val="2"/>
  </w:num>
  <w:num w:numId="3" w16cid:durableId="197194048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855A8"/>
    <w:rsid w:val="000F10B6"/>
    <w:rsid w:val="001F024A"/>
    <w:rsid w:val="002D061C"/>
    <w:rsid w:val="002E0D0F"/>
    <w:rsid w:val="00327BE8"/>
    <w:rsid w:val="00383CDD"/>
    <w:rsid w:val="00397359"/>
    <w:rsid w:val="003A0016"/>
    <w:rsid w:val="003E0441"/>
    <w:rsid w:val="00400693"/>
    <w:rsid w:val="00422AC2"/>
    <w:rsid w:val="00460AA8"/>
    <w:rsid w:val="00464F23"/>
    <w:rsid w:val="0049609D"/>
    <w:rsid w:val="005162EA"/>
    <w:rsid w:val="005D2482"/>
    <w:rsid w:val="00627DE0"/>
    <w:rsid w:val="006451ED"/>
    <w:rsid w:val="00646B0F"/>
    <w:rsid w:val="006616EE"/>
    <w:rsid w:val="006704B9"/>
    <w:rsid w:val="006801FA"/>
    <w:rsid w:val="006C7130"/>
    <w:rsid w:val="006E13F2"/>
    <w:rsid w:val="007C3087"/>
    <w:rsid w:val="00897B59"/>
    <w:rsid w:val="008D14DD"/>
    <w:rsid w:val="0098061C"/>
    <w:rsid w:val="009A6A1C"/>
    <w:rsid w:val="009C74A5"/>
    <w:rsid w:val="009D1E86"/>
    <w:rsid w:val="00A25A83"/>
    <w:rsid w:val="00B23B9E"/>
    <w:rsid w:val="00B30E3A"/>
    <w:rsid w:val="00B84D74"/>
    <w:rsid w:val="00B870B1"/>
    <w:rsid w:val="00BE6B67"/>
    <w:rsid w:val="00C6338C"/>
    <w:rsid w:val="00CA2D1A"/>
    <w:rsid w:val="00D079D5"/>
    <w:rsid w:val="00D168B5"/>
    <w:rsid w:val="00D87C33"/>
    <w:rsid w:val="00DF6657"/>
    <w:rsid w:val="00EF5357"/>
    <w:rsid w:val="00F805D1"/>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Revisin">
    <w:name w:val="Revision"/>
    <w:hidden/>
    <w:uiPriority w:val="99"/>
    <w:semiHidden/>
    <w:rsid w:val="00EF5357"/>
    <w:pPr>
      <w:spacing w:after="0" w:line="240" w:lineRule="auto"/>
    </w:pPr>
  </w:style>
  <w:style w:type="paragraph" w:styleId="Bibliografa">
    <w:name w:val="Bibliography"/>
    <w:basedOn w:val="Normal"/>
    <w:next w:val="Normal"/>
    <w:uiPriority w:val="37"/>
    <w:unhideWhenUsed/>
    <w:rsid w:val="009A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6081EDF0-D039-49B8-9E52-6DEAE5FBDA13}"/>
</file>

<file path=customXml/itemProps2.xml><?xml version="1.0" encoding="utf-8"?>
<ds:datastoreItem xmlns:ds="http://schemas.openxmlformats.org/officeDocument/2006/customXml" ds:itemID="{87676D26-48E2-4BF7-8183-6EFC7F69F438}"/>
</file>

<file path=customXml/itemProps3.xml><?xml version="1.0" encoding="utf-8"?>
<ds:datastoreItem xmlns:ds="http://schemas.openxmlformats.org/officeDocument/2006/customXml" ds:itemID="{CEC0A8DD-44D4-4B4D-9489-A1068341C976}"/>
</file>

<file path=docProps/app.xml><?xml version="1.0" encoding="utf-8"?>
<Properties xmlns="http://schemas.openxmlformats.org/officeDocument/2006/extended-properties" xmlns:vt="http://schemas.openxmlformats.org/officeDocument/2006/docPropsVTypes">
  <Template>Normal</Template>
  <TotalTime>21</TotalTime>
  <Pages>3</Pages>
  <Words>704</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29</cp:revision>
  <dcterms:created xsi:type="dcterms:W3CDTF">2023-10-21T11:55:00Z</dcterms:created>
  <dcterms:modified xsi:type="dcterms:W3CDTF">2024-05-23T19:15:00Z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