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CB76E" w14:textId="60D3E6C0" w:rsidR="00566EC8" w:rsidRPr="00FD232A" w:rsidRDefault="00566EC8" w:rsidP="00566EC8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FD232A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CÁLCULO DE INDICADORES DE </w:t>
      </w:r>
      <w:r w:rsidR="00587E25" w:rsidRPr="00FD232A">
        <w:rPr>
          <w:rFonts w:ascii="Arial" w:hAnsi="Arial" w:cs="Arial"/>
          <w:sz w:val="24"/>
          <w:szCs w:val="24"/>
          <w:shd w:val="clear" w:color="auto" w:fill="FAFAFA"/>
          <w:lang w:val="es-CO"/>
        </w:rPr>
        <w:t>EMPLEO, SEGURIDAD</w:t>
      </w:r>
      <w:r w:rsidRPr="00FD232A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 Y ACCIDENTALIDAD</w:t>
      </w:r>
    </w:p>
    <w:p w14:paraId="61A5DDE9" w14:textId="77777777" w:rsidR="00566EC8" w:rsidRPr="00FD232A" w:rsidRDefault="00566EC8" w:rsidP="00566EC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FD232A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Promedio de ingresos de la población ocupada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56"/>
        <w:gridCol w:w="1381"/>
        <w:gridCol w:w="1337"/>
        <w:gridCol w:w="754"/>
        <w:gridCol w:w="1636"/>
        <w:gridCol w:w="1630"/>
      </w:tblGrid>
      <w:tr w:rsidR="00566EC8" w:rsidRPr="00FD232A" w14:paraId="161B9063" w14:textId="77777777" w:rsidTr="00566EC8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7BDEB4" w14:textId="77777777" w:rsidR="00566EC8" w:rsidRPr="00FD232A" w:rsidRDefault="00566EC8" w:rsidP="00566EC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32A">
              <w:rPr>
                <w:rFonts w:ascii="Arial" w:hAnsi="Arial" w:cs="Arial"/>
                <w:b/>
                <w:bCs/>
                <w:sz w:val="20"/>
                <w:szCs w:val="20"/>
              </w:rPr>
              <w:t>Promedio de ingresos de la población ocupada</w:t>
            </w:r>
          </w:p>
        </w:tc>
      </w:tr>
      <w:tr w:rsidR="00566EC8" w:rsidRPr="00FD232A" w14:paraId="662A8068" w14:textId="77777777" w:rsidTr="00566EC8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ED625" w14:textId="77777777" w:rsidR="00566EC8" w:rsidRPr="00FD232A" w:rsidRDefault="00566EC8" w:rsidP="00BC076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32A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A1B6A" w14:textId="49D51DA7" w:rsidR="00566EC8" w:rsidRPr="00FD232A" w:rsidRDefault="00566EC8" w:rsidP="00BC0767">
            <w:pPr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hAnsi="Arial" w:cs="Arial"/>
                <w:sz w:val="20"/>
                <w:szCs w:val="20"/>
              </w:rPr>
              <w:t>Fuerza laboral</w:t>
            </w:r>
          </w:p>
        </w:tc>
      </w:tr>
      <w:tr w:rsidR="00566EC8" w:rsidRPr="00FD232A" w14:paraId="36B4BEBC" w14:textId="77777777" w:rsidTr="00566EC8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F9E4" w14:textId="77777777" w:rsidR="00566EC8" w:rsidRPr="00FD232A" w:rsidRDefault="00566EC8" w:rsidP="00BC076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3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4E0B4" w14:textId="77777777" w:rsidR="00566EC8" w:rsidRPr="00FD232A" w:rsidRDefault="00566EC8" w:rsidP="00587E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hAnsi="Arial" w:cs="Arial"/>
                <w:sz w:val="20"/>
                <w:szCs w:val="20"/>
              </w:rPr>
              <w:t>Promedio de ingresos de la población que tiene un empleo.</w:t>
            </w:r>
          </w:p>
          <w:p w14:paraId="02C178A3" w14:textId="77777777" w:rsidR="00587E25" w:rsidRPr="00FD232A" w:rsidRDefault="00587E25" w:rsidP="00587E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65B46B7" w14:textId="452138A8" w:rsidR="00587E25" w:rsidRPr="00FD232A" w:rsidRDefault="00587E25" w:rsidP="00587E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407FBA" w:rsidRPr="00FD232A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566EC8" w:rsidRPr="00FD232A" w14:paraId="521D41B1" w14:textId="77777777" w:rsidTr="00566EC8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60D7C" w14:textId="77777777" w:rsidR="00566EC8" w:rsidRPr="00FD232A" w:rsidRDefault="00566EC8" w:rsidP="00BC076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3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2A0F" w14:textId="77777777" w:rsidR="00566EC8" w:rsidRPr="00FD232A" w:rsidRDefault="00566EC8" w:rsidP="00BC076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569A5D63" w14:textId="77777777" w:rsidR="00566EC8" w:rsidRPr="00FD232A" w:rsidRDefault="00FD232A" w:rsidP="00BC076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ocupados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ocupados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ocupados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</m:oMath>
            </m:oMathPara>
          </w:p>
          <w:p w14:paraId="7AFD73EE" w14:textId="77777777" w:rsidR="00566EC8" w:rsidRPr="00FD232A" w:rsidRDefault="00566EC8" w:rsidP="00BC076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685570E9" w14:textId="77777777" w:rsidR="00566EC8" w:rsidRPr="00FD232A" w:rsidRDefault="00566EC8" w:rsidP="00BC076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FD232A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30D999CD" w14:textId="77777777" w:rsidR="00566EC8" w:rsidRPr="00FD232A" w:rsidRDefault="00566EC8" w:rsidP="00BC076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26EE0A51" w14:textId="77777777" w:rsidR="00566EC8" w:rsidRPr="00FD232A" w:rsidRDefault="00FD232A" w:rsidP="00BC0767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ocupados</m:t>
                  </m:r>
                </m:sub>
              </m:sSub>
            </m:oMath>
            <w:r w:rsidR="00566EC8" w:rsidRPr="00FD232A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566EC8" w:rsidRPr="00FD232A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Ingresos de las personas que se encuentran desempeñando alguna actividad laboral.</w:t>
            </w:r>
          </w:p>
          <w:p w14:paraId="150E8BC9" w14:textId="77777777" w:rsidR="00566EC8" w:rsidRPr="00FD232A" w:rsidRDefault="00FD232A" w:rsidP="00BC0767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ocupados</m:t>
                  </m:r>
                </m:sub>
              </m:sSub>
            </m:oMath>
            <w:r w:rsidR="00566EC8" w:rsidRPr="00FD232A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566EC8" w:rsidRPr="00FD232A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total de personas que se encuentran ocupadas en el territorio.</w:t>
            </w:r>
          </w:p>
          <w:p w14:paraId="6A1566FF" w14:textId="77777777" w:rsidR="00566EC8" w:rsidRPr="00FD232A" w:rsidRDefault="00566EC8" w:rsidP="00BC076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566EC8" w:rsidRPr="00FD232A" w14:paraId="2882CD46" w14:textId="77777777" w:rsidTr="00566EC8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E0335" w14:textId="405491AA" w:rsidR="00566EC8" w:rsidRPr="00FD232A" w:rsidRDefault="00566EC8" w:rsidP="00BC076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32A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437B38" w:rsidRPr="00FD232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15985" w14:textId="33681573" w:rsidR="002F70F5" w:rsidRPr="00FD232A" w:rsidRDefault="00566EC8" w:rsidP="002F70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hAnsi="Arial" w:cs="Arial"/>
                <w:sz w:val="20"/>
                <w:szCs w:val="20"/>
              </w:rPr>
              <w:t>Promedio</w:t>
            </w:r>
            <w:r w:rsidR="002F70F5" w:rsidRPr="00FD232A">
              <w:rPr>
                <w:rFonts w:ascii="Arial" w:hAnsi="Arial" w:cs="Arial"/>
                <w:sz w:val="20"/>
                <w:szCs w:val="20"/>
              </w:rPr>
              <w:t xml:space="preserve"> de ingresos de la población </w:t>
            </w:r>
            <w:r w:rsidR="009E48AB" w:rsidRPr="00FD232A">
              <w:rPr>
                <w:rFonts w:ascii="Arial" w:hAnsi="Arial" w:cs="Arial"/>
                <w:sz w:val="20"/>
                <w:szCs w:val="20"/>
              </w:rPr>
              <w:t>empleada.</w:t>
            </w:r>
          </w:p>
          <w:p w14:paraId="627DF546" w14:textId="23843FA0" w:rsidR="00566EC8" w:rsidRPr="00FD232A" w:rsidRDefault="00566EC8" w:rsidP="00BC07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76349" w14:textId="77777777" w:rsidR="00566EC8" w:rsidRPr="00FD232A" w:rsidRDefault="00566EC8" w:rsidP="00BC076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32A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8ADBB" w14:textId="77777777" w:rsidR="00566EC8" w:rsidRPr="00FD232A" w:rsidRDefault="00566EC8" w:rsidP="00BC0767">
            <w:pPr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Mayor a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99FA" w14:textId="77777777" w:rsidR="00566EC8" w:rsidRPr="00FD232A" w:rsidRDefault="00566EC8" w:rsidP="00BC076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32A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FD232A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EAC1" w14:textId="77777777" w:rsidR="00566EC8" w:rsidRPr="00FD232A" w:rsidRDefault="00566EC8" w:rsidP="00BC07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hAnsi="Arial" w:cs="Arial"/>
                <w:sz w:val="20"/>
                <w:szCs w:val="20"/>
              </w:rPr>
              <w:t>A medida que aumenta el valor de este indicador se observa una condición más favorable en el territorio.</w:t>
            </w:r>
          </w:p>
        </w:tc>
      </w:tr>
      <w:tr w:rsidR="001C7287" w:rsidRPr="00FD232A" w14:paraId="1708EBCD" w14:textId="77777777" w:rsidTr="00EA4736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2DD3C" w14:textId="0B3AEA84" w:rsidR="001C7287" w:rsidRPr="00FD232A" w:rsidRDefault="001C7287" w:rsidP="001C728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32A">
              <w:rPr>
                <w:rFonts w:ascii="Arial" w:hAnsi="Arial" w:cs="Arial"/>
                <w:b/>
                <w:bCs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B5356" w14:textId="6E4377A8" w:rsidR="001C7287" w:rsidRPr="00FD232A" w:rsidRDefault="001C7287" w:rsidP="001C72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566EC8" w:rsidRPr="00FD232A" w14:paraId="4CF18927" w14:textId="77777777" w:rsidTr="00566EC8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9C421" w14:textId="77777777" w:rsidR="00566EC8" w:rsidRPr="00FD232A" w:rsidRDefault="00566EC8" w:rsidP="00BC076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32A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0DB1" w14:textId="77777777" w:rsidR="00566EC8" w:rsidRPr="00FD232A" w:rsidRDefault="00566EC8" w:rsidP="00BC076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753801C2" w14:textId="77777777" w:rsidR="00566EC8" w:rsidRPr="00FD232A" w:rsidRDefault="00FD232A" w:rsidP="00BC0767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ocupados</m:t>
                  </m:r>
                </m:sub>
              </m:sSub>
            </m:oMath>
            <w:r w:rsidR="00566EC8" w:rsidRPr="00FD232A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: </w:t>
            </w:r>
            <w:r w:rsidR="00566EC8" w:rsidRPr="00FD232A">
              <w:rPr>
                <w:rFonts w:ascii="Arial" w:eastAsiaTheme="minorEastAsia" w:hAnsi="Arial" w:cs="Arial"/>
                <w:bCs/>
                <w:sz w:val="20"/>
                <w:szCs w:val="20"/>
              </w:rPr>
              <w:t>Promedio de ingresos de las personas que se encuentran desempeñando alguna actividad laboral</w:t>
            </w:r>
          </w:p>
          <w:p w14:paraId="00A8741B" w14:textId="77777777" w:rsidR="00566EC8" w:rsidRPr="00FD232A" w:rsidRDefault="00566EC8" w:rsidP="00BC076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597AD067" w14:textId="77777777" w:rsidR="00566EC8" w:rsidRPr="00FD232A" w:rsidRDefault="00566EC8" w:rsidP="00BC0767">
            <w:pPr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5799D9C8" w14:textId="77777777" w:rsidR="00566EC8" w:rsidRPr="00FD232A" w:rsidRDefault="00566EC8" w:rsidP="00BC076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E88D25" w14:textId="2016FF54" w:rsidR="00566EC8" w:rsidRPr="00FD232A" w:rsidRDefault="00FD232A" w:rsidP="00BC07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566EC8" w:rsidRPr="00FD232A">
              <w:rPr>
                <w:rFonts w:ascii="Arial" w:hAnsi="Arial" w:cs="Arial"/>
                <w:sz w:val="20"/>
                <w:szCs w:val="20"/>
              </w:rPr>
              <w:t>: Edad</w:t>
            </w:r>
            <w:r w:rsidR="00437B38" w:rsidRPr="00FD232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67B8494" w14:textId="77777777" w:rsidR="00566EC8" w:rsidRPr="00FD232A" w:rsidRDefault="00FD232A" w:rsidP="00BC07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="00566EC8" w:rsidRPr="00FD232A">
              <w:rPr>
                <w:rFonts w:ascii="Arial" w:hAnsi="Arial" w:cs="Arial"/>
                <w:sz w:val="20"/>
                <w:szCs w:val="20"/>
              </w:rPr>
              <w:t>: ¿En qué actividad ocupó la mayor parte del tiempo la semana pasada? (la predominante)</w:t>
            </w:r>
          </w:p>
          <w:p w14:paraId="2B9A0E30" w14:textId="77777777" w:rsidR="00566EC8" w:rsidRPr="00FD232A" w:rsidRDefault="00FD232A" w:rsidP="00BC07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="00566EC8" w:rsidRPr="00FD232A">
              <w:rPr>
                <w:rFonts w:ascii="Arial" w:hAnsi="Arial" w:cs="Arial"/>
                <w:sz w:val="20"/>
                <w:szCs w:val="20"/>
              </w:rPr>
              <w:t>: Además de lo anterior ¿realizó La semana pasada alguna actividad paga por una hora o más?</w:t>
            </w:r>
          </w:p>
          <w:p w14:paraId="501F1AE8" w14:textId="77777777" w:rsidR="00566EC8" w:rsidRPr="00FD232A" w:rsidRDefault="00FD232A" w:rsidP="00BC07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="00566EC8" w:rsidRPr="00FD232A">
              <w:rPr>
                <w:rFonts w:ascii="Arial" w:hAnsi="Arial" w:cs="Arial"/>
                <w:sz w:val="20"/>
                <w:szCs w:val="20"/>
              </w:rPr>
              <w:t>: Aunque no trabajó la semana pasada por una hora o más en forma remunerada, ¿tenía durante esa semana algún trabajo o negocio por el que recibió ingresos?</w:t>
            </w:r>
          </w:p>
          <w:p w14:paraId="54581D75" w14:textId="77777777" w:rsidR="00566EC8" w:rsidRPr="00FD232A" w:rsidRDefault="00FD232A" w:rsidP="00BC07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="00566EC8" w:rsidRPr="00FD232A">
              <w:rPr>
                <w:rFonts w:ascii="Arial" w:hAnsi="Arial" w:cs="Arial"/>
                <w:sz w:val="20"/>
                <w:szCs w:val="20"/>
              </w:rPr>
              <w:t>: ¿Trabajo La semana pasada en un negocio familiar por una hora o más, sin que le pagaran?</w:t>
            </w:r>
          </w:p>
          <w:p w14:paraId="536EEFEA" w14:textId="77777777" w:rsidR="00566EC8" w:rsidRPr="00FD232A" w:rsidRDefault="00FD232A" w:rsidP="00BC07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121</m:t>
                  </m:r>
                </m:sub>
              </m:sSub>
            </m:oMath>
            <w:r w:rsidR="00566EC8" w:rsidRPr="00FD232A">
              <w:rPr>
                <w:rFonts w:ascii="Arial" w:hAnsi="Arial" w:cs="Arial"/>
                <w:sz w:val="20"/>
                <w:szCs w:val="20"/>
              </w:rPr>
              <w:t>: ¿Cuánto recibió el mes pasado por concepto de trabajo? O “¿Cuánto ganó el mes pasado en este empleo?”</w:t>
            </w:r>
          </w:p>
          <w:p w14:paraId="61F6B8C0" w14:textId="77777777" w:rsidR="00566EC8" w:rsidRPr="00FD232A" w:rsidRDefault="00FD232A" w:rsidP="00BC07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122</m:t>
                  </m:r>
                </m:sub>
              </m:sSub>
            </m:oMath>
            <w:r w:rsidR="00566EC8" w:rsidRPr="00FD232A">
              <w:rPr>
                <w:rFonts w:ascii="Arial" w:hAnsi="Arial" w:cs="Arial"/>
                <w:sz w:val="20"/>
                <w:szCs w:val="20"/>
              </w:rPr>
              <w:t>: Además del salario en dinero ¿cuánto recibió el mes pasado en alimentos como parte de pago?</w:t>
            </w:r>
          </w:p>
          <w:p w14:paraId="511A884C" w14:textId="77777777" w:rsidR="00566EC8" w:rsidRPr="00FD232A" w:rsidRDefault="00FD232A" w:rsidP="00BC07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123</m:t>
                  </m:r>
                </m:sub>
              </m:sSub>
            </m:oMath>
            <w:r w:rsidR="00566EC8" w:rsidRPr="00FD232A">
              <w:rPr>
                <w:rFonts w:ascii="Arial" w:hAnsi="Arial" w:cs="Arial"/>
                <w:sz w:val="20"/>
                <w:szCs w:val="20"/>
              </w:rPr>
              <w:t>: Además del salario en dinero ¿cuánto recibió el mes pasado en vivienda como parte de pago?</w:t>
            </w:r>
          </w:p>
          <w:p w14:paraId="01EBB0B1" w14:textId="77777777" w:rsidR="00566EC8" w:rsidRPr="00FD232A" w:rsidRDefault="00566EC8" w:rsidP="00BC07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E62B0D" w14:textId="77777777" w:rsidR="00566EC8" w:rsidRPr="00FD232A" w:rsidRDefault="00566EC8" w:rsidP="00BC076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11FCCA2" w14:textId="77777777" w:rsidR="00566EC8" w:rsidRPr="00FD232A" w:rsidRDefault="00566EC8" w:rsidP="00BC076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E0E66C5" w14:textId="77777777" w:rsidR="00566EC8" w:rsidRPr="00FD232A" w:rsidRDefault="00566EC8" w:rsidP="00BC076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D232A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ocupados</m:t>
                  </m:r>
                </m:sub>
              </m:sSub>
            </m:oMath>
            <w:r w:rsidRPr="00FD232A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FD232A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 :</w:t>
            </w:r>
          </w:p>
          <w:p w14:paraId="29896444" w14:textId="77777777" w:rsidR="00566EC8" w:rsidRPr="00FD232A" w:rsidRDefault="00566EC8" w:rsidP="00BC076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6D8503C" w14:textId="620E25B1" w:rsidR="00566EC8" w:rsidRPr="00FD232A" w:rsidRDefault="00566EC8" w:rsidP="00437B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Primero se filtran las personas de </w:t>
            </w:r>
            <w:r w:rsidR="00D86960" w:rsidRPr="00FD232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15 </w:t>
            </w:r>
            <w:r w:rsidRPr="00FD232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FD232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D86960" w:rsidRPr="00FD232A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Pr="00FD232A">
              <w:rPr>
                <w:rFonts w:ascii="Arial" w:eastAsia="Arial" w:hAnsi="Arial" w:cs="Arial"/>
                <w:sz w:val="20"/>
                <w:szCs w:val="20"/>
              </w:rPr>
              <w:t>).</w:t>
            </w:r>
          </w:p>
          <w:p w14:paraId="038AC4E0" w14:textId="77777777" w:rsidR="00566EC8" w:rsidRPr="00FD232A" w:rsidRDefault="00566EC8" w:rsidP="00437B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FD232A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FD232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FD232A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FD232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FD232A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FD232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FD232A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7DAF65E4" w14:textId="77777777" w:rsidR="00566EC8" w:rsidRPr="00FD232A" w:rsidRDefault="00566EC8" w:rsidP="00437B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hAnsi="Arial" w:cs="Arial"/>
                <w:color w:val="080505"/>
                <w:sz w:val="20"/>
                <w:szCs w:val="20"/>
              </w:rPr>
              <w:t xml:space="preserve">Por persona ocupada se suman los valores de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121</m:t>
                  </m:r>
                </m:sub>
              </m:sSub>
            </m:oMath>
            <w:r w:rsidRPr="00FD232A">
              <w:rPr>
                <w:rFonts w:ascii="Arial" w:eastAsiaTheme="minorEastAsia" w:hAnsi="Arial" w:cs="Arial"/>
                <w:b/>
                <w:bCs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122</m:t>
                  </m:r>
                </m:sub>
              </m:sSub>
            </m:oMath>
            <w:r w:rsidRPr="00FD232A">
              <w:rPr>
                <w:rFonts w:ascii="Arial" w:eastAsiaTheme="minorEastAsia" w:hAnsi="Arial" w:cs="Arial"/>
                <w:b/>
                <w:bCs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123</m:t>
                  </m:r>
                </m:sub>
              </m:sSub>
            </m:oMath>
            <w:r w:rsidRPr="00FD232A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FD232A">
              <w:rPr>
                <w:rFonts w:ascii="Arial" w:eastAsiaTheme="minorEastAsia" w:hAnsi="Arial" w:cs="Arial"/>
                <w:sz w:val="20"/>
                <w:szCs w:val="20"/>
              </w:rPr>
              <w:t>cuando estos son mayores a 0.</w:t>
            </w:r>
          </w:p>
          <w:p w14:paraId="4CE4D596" w14:textId="77777777" w:rsidR="00566EC8" w:rsidRPr="00FD232A" w:rsidRDefault="00566EC8" w:rsidP="00BC07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1E2BBC7" w14:textId="77777777" w:rsidR="00566EC8" w:rsidRPr="00FD232A" w:rsidRDefault="00566EC8" w:rsidP="00BC076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D232A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ocupados</m:t>
                  </m:r>
                </m:sub>
              </m:sSub>
            </m:oMath>
            <w:r w:rsidRPr="00FD232A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 :</w:t>
            </w:r>
          </w:p>
          <w:p w14:paraId="724A846D" w14:textId="77777777" w:rsidR="00566EC8" w:rsidRPr="00FD232A" w:rsidRDefault="00566EC8" w:rsidP="00BC076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FC74036" w14:textId="2444DC6D" w:rsidR="00566EC8" w:rsidRPr="00FD232A" w:rsidRDefault="00566EC8" w:rsidP="00437B3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Primero se filtran las personas de </w:t>
            </w:r>
            <w:r w:rsidR="00D86960" w:rsidRPr="00FD232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15 </w:t>
            </w:r>
            <w:r w:rsidRPr="00FD232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FD232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D86960" w:rsidRPr="00FD232A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Pr="00FD232A">
              <w:rPr>
                <w:rFonts w:ascii="Arial" w:eastAsia="Arial" w:hAnsi="Arial" w:cs="Arial"/>
                <w:sz w:val="20"/>
                <w:szCs w:val="20"/>
              </w:rPr>
              <w:t>).</w:t>
            </w:r>
          </w:p>
          <w:p w14:paraId="09F736B4" w14:textId="52573540" w:rsidR="00566EC8" w:rsidRPr="00FD232A" w:rsidRDefault="00566EC8" w:rsidP="00437B3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FD232A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FD232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FD232A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FD232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FD232A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FD232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FD232A">
              <w:rPr>
                <w:rFonts w:ascii="Arial" w:eastAsia="Arial" w:hAnsi="Arial" w:cs="Arial"/>
                <w:sz w:val="20"/>
                <w:szCs w:val="20"/>
              </w:rPr>
              <w:t>=1)</w:t>
            </w:r>
            <w:r w:rsidR="002865C9" w:rsidRPr="00FD232A">
              <w:rPr>
                <w:rFonts w:ascii="Arial" w:eastAsia="Arial" w:hAnsi="Arial" w:cs="Arial"/>
                <w:sz w:val="20"/>
                <w:szCs w:val="20"/>
              </w:rPr>
              <w:t xml:space="preserve"> y su ingreso fue mayor que cero</w:t>
            </w:r>
            <w:r w:rsidRPr="00FD232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6BFA5E1F" w14:textId="77777777" w:rsidR="00566EC8" w:rsidRPr="00FD232A" w:rsidRDefault="00566EC8" w:rsidP="00437B38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FD232A">
              <w:rPr>
                <w:rFonts w:ascii="Arial" w:hAnsi="Arial" w:cs="Arial"/>
                <w:sz w:val="20"/>
                <w:szCs w:val="20"/>
              </w:rPr>
              <w:t>Se cuenta el número de personas que cumplen las condiciones de interés en el territorio.</w:t>
            </w:r>
          </w:p>
          <w:p w14:paraId="7EF9B714" w14:textId="77777777" w:rsidR="00566EC8" w:rsidRPr="00FD232A" w:rsidRDefault="00566EC8" w:rsidP="00BC0767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87" w:rsidRPr="00FD232A" w14:paraId="10D4B27B" w14:textId="77777777" w:rsidTr="00566EC8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1A01" w14:textId="0B703F8C" w:rsidR="001C7287" w:rsidRPr="00FD232A" w:rsidRDefault="001C7287" w:rsidP="00BC076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32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5600" w14:textId="25746A18" w:rsidR="000B711D" w:rsidRPr="00FD232A" w:rsidRDefault="000B711D" w:rsidP="008A0ABB">
            <w:pPr>
              <w:pStyle w:val="Bibliografa"/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FD232A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FD232A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FD232A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FD232A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FD232A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Ficha Metodológica Gran Encuesta Integrada de Hogares.</w:t>
            </w:r>
            <w:r w:rsidRPr="00FD232A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7E16F29B" w14:textId="644D66D5" w:rsidR="000B711D" w:rsidRPr="00FD232A" w:rsidRDefault="000B711D" w:rsidP="008A0AB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86EF850" w14:textId="0D592E2C" w:rsidR="000B711D" w:rsidRPr="00FD232A" w:rsidRDefault="00B32EFD" w:rsidP="008A0AB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D232A">
              <w:rPr>
                <w:rFonts w:ascii="Arial" w:hAnsi="Arial" w:cs="Arial"/>
                <w:sz w:val="20"/>
                <w:szCs w:val="20"/>
                <w:lang w:val="es-MX"/>
              </w:rPr>
              <w:t xml:space="preserve">NOTA: </w:t>
            </w:r>
            <w:r w:rsidR="004F09CE" w:rsidRPr="00FD232A">
              <w:rPr>
                <w:rFonts w:ascii="Arial" w:hAnsi="Arial" w:cs="Arial"/>
                <w:sz w:val="20"/>
                <w:szCs w:val="20"/>
                <w:lang w:val="es-MX"/>
              </w:rPr>
              <w:t xml:space="preserve">Para </w:t>
            </w:r>
            <w:r w:rsidR="00D24196" w:rsidRPr="00FD232A">
              <w:rPr>
                <w:rFonts w:ascii="Arial" w:hAnsi="Arial" w:cs="Arial"/>
                <w:sz w:val="20"/>
                <w:szCs w:val="20"/>
                <w:lang w:val="es-MX"/>
              </w:rPr>
              <w:t>la medición</w:t>
            </w:r>
            <w:r w:rsidR="004F09CE" w:rsidRPr="00FD232A">
              <w:rPr>
                <w:rFonts w:ascii="Arial" w:hAnsi="Arial" w:cs="Arial"/>
                <w:sz w:val="20"/>
                <w:szCs w:val="20"/>
                <w:lang w:val="es-MX"/>
              </w:rPr>
              <w:t xml:space="preserve"> de este indicador se </w:t>
            </w:r>
            <w:r w:rsidR="00FE76AA" w:rsidRPr="00FD232A">
              <w:rPr>
                <w:rFonts w:ascii="Arial" w:hAnsi="Arial" w:cs="Arial"/>
                <w:sz w:val="20"/>
                <w:szCs w:val="20"/>
                <w:lang w:val="es-MX"/>
              </w:rPr>
              <w:t>toma como punto de partida</w:t>
            </w:r>
            <w:r w:rsidR="002457B7" w:rsidRPr="00FD232A">
              <w:rPr>
                <w:rFonts w:ascii="Arial" w:hAnsi="Arial" w:cs="Arial"/>
                <w:sz w:val="20"/>
                <w:szCs w:val="20"/>
                <w:lang w:val="es-MX"/>
              </w:rPr>
              <w:t xml:space="preserve"> las preguntas presentadas en el formulario de la GEIH</w:t>
            </w:r>
            <w:r w:rsidR="00FE76AA" w:rsidRPr="00FD232A">
              <w:rPr>
                <w:rFonts w:ascii="Arial" w:hAnsi="Arial" w:cs="Arial"/>
                <w:sz w:val="20"/>
                <w:szCs w:val="20"/>
                <w:lang w:val="es-MX"/>
              </w:rPr>
              <w:t xml:space="preserve">. </w:t>
            </w:r>
            <w:r w:rsidR="00BD7954" w:rsidRPr="00FD23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E67A8D" w:rsidRPr="00FD232A">
              <w:rPr>
                <w:rFonts w:ascii="Arial" w:hAnsi="Arial" w:cs="Arial"/>
                <w:sz w:val="20"/>
                <w:szCs w:val="20"/>
                <w:lang w:val="es-MX"/>
              </w:rPr>
              <w:t>la</w:t>
            </w:r>
            <w:r w:rsidR="00BD7954" w:rsidRPr="00FD232A">
              <w:rPr>
                <w:rFonts w:ascii="Arial" w:hAnsi="Arial" w:cs="Arial"/>
                <w:sz w:val="20"/>
                <w:szCs w:val="20"/>
                <w:lang w:val="es-MX"/>
              </w:rPr>
              <w:t xml:space="preserve"> m</w:t>
            </w:r>
            <w:r w:rsidR="00E97FF3" w:rsidRPr="00FD232A">
              <w:rPr>
                <w:rFonts w:ascii="Arial" w:hAnsi="Arial" w:cs="Arial"/>
                <w:sz w:val="20"/>
                <w:szCs w:val="20"/>
                <w:lang w:val="es-MX"/>
              </w:rPr>
              <w:t>etodología del cálculo es propuesta</w:t>
            </w:r>
            <w:r w:rsidR="00BD7954" w:rsidRPr="00FD232A">
              <w:rPr>
                <w:rFonts w:ascii="Arial" w:hAnsi="Arial" w:cs="Arial"/>
                <w:sz w:val="20"/>
                <w:szCs w:val="20"/>
                <w:lang w:val="es-MX"/>
              </w:rPr>
              <w:t xml:space="preserve"> por </w:t>
            </w:r>
            <w:r w:rsidR="0015791B" w:rsidRPr="00FD232A">
              <w:rPr>
                <w:rFonts w:ascii="Arial" w:hAnsi="Arial" w:cs="Arial"/>
                <w:sz w:val="20"/>
                <w:szCs w:val="20"/>
                <w:lang w:val="es-MX"/>
              </w:rPr>
              <w:t>el Departamento Administrativo de Planeación,</w:t>
            </w:r>
            <w:r w:rsidR="00BD7954" w:rsidRPr="00FD232A">
              <w:rPr>
                <w:rFonts w:ascii="Arial" w:hAnsi="Arial" w:cs="Arial"/>
                <w:sz w:val="20"/>
                <w:szCs w:val="20"/>
                <w:lang w:val="es-MX"/>
              </w:rPr>
              <w:t xml:space="preserve"> Gobernación de Antioquia.</w:t>
            </w:r>
          </w:p>
          <w:p w14:paraId="202A4639" w14:textId="0D7B0E2D" w:rsidR="001C7287" w:rsidRPr="00FD232A" w:rsidRDefault="000B711D" w:rsidP="008A0ABB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FD232A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45148" w14:textId="77777777" w:rsidR="0046162E" w:rsidRDefault="0046162E" w:rsidP="00B30E3A">
      <w:pPr>
        <w:spacing w:after="0" w:line="240" w:lineRule="auto"/>
      </w:pPr>
      <w:r>
        <w:separator/>
      </w:r>
    </w:p>
  </w:endnote>
  <w:endnote w:type="continuationSeparator" w:id="0">
    <w:p w14:paraId="7367CFEA" w14:textId="77777777" w:rsidR="0046162E" w:rsidRDefault="0046162E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48D2C" w14:textId="77777777" w:rsidR="0046162E" w:rsidRDefault="0046162E" w:rsidP="00B30E3A">
      <w:pPr>
        <w:spacing w:after="0" w:line="240" w:lineRule="auto"/>
      </w:pPr>
      <w:r>
        <w:separator/>
      </w:r>
    </w:p>
  </w:footnote>
  <w:footnote w:type="continuationSeparator" w:id="0">
    <w:p w14:paraId="3552BF25" w14:textId="77777777" w:rsidR="0046162E" w:rsidRDefault="0046162E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45A2"/>
    <w:multiLevelType w:val="hybridMultilevel"/>
    <w:tmpl w:val="2F2AB4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E65DF"/>
    <w:multiLevelType w:val="hybridMultilevel"/>
    <w:tmpl w:val="2F2AB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14A0"/>
    <w:multiLevelType w:val="hybridMultilevel"/>
    <w:tmpl w:val="F4E0D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411071">
    <w:abstractNumId w:val="0"/>
  </w:num>
  <w:num w:numId="2" w16cid:durableId="776948473">
    <w:abstractNumId w:val="1"/>
  </w:num>
  <w:num w:numId="3" w16cid:durableId="106406876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B711D"/>
    <w:rsid w:val="000F10B6"/>
    <w:rsid w:val="0015791B"/>
    <w:rsid w:val="00172C2C"/>
    <w:rsid w:val="001B56C9"/>
    <w:rsid w:val="001C7287"/>
    <w:rsid w:val="001F024A"/>
    <w:rsid w:val="001F0EC7"/>
    <w:rsid w:val="002457B7"/>
    <w:rsid w:val="002865C9"/>
    <w:rsid w:val="002F70F5"/>
    <w:rsid w:val="003155C3"/>
    <w:rsid w:val="00383CDD"/>
    <w:rsid w:val="003E0441"/>
    <w:rsid w:val="00407FBA"/>
    <w:rsid w:val="00437B38"/>
    <w:rsid w:val="0046162E"/>
    <w:rsid w:val="004F09CE"/>
    <w:rsid w:val="00566EC8"/>
    <w:rsid w:val="00587E25"/>
    <w:rsid w:val="005D2482"/>
    <w:rsid w:val="00646B0F"/>
    <w:rsid w:val="006801FA"/>
    <w:rsid w:val="006E13F2"/>
    <w:rsid w:val="008A0ABB"/>
    <w:rsid w:val="009C74A5"/>
    <w:rsid w:val="009E48AB"/>
    <w:rsid w:val="00A25A83"/>
    <w:rsid w:val="00B30E3A"/>
    <w:rsid w:val="00B32EFD"/>
    <w:rsid w:val="00B870B1"/>
    <w:rsid w:val="00BD7954"/>
    <w:rsid w:val="00BE6B67"/>
    <w:rsid w:val="00C6338C"/>
    <w:rsid w:val="00C71390"/>
    <w:rsid w:val="00CA2D1A"/>
    <w:rsid w:val="00D079D5"/>
    <w:rsid w:val="00D168B5"/>
    <w:rsid w:val="00D24196"/>
    <w:rsid w:val="00D86960"/>
    <w:rsid w:val="00D87C33"/>
    <w:rsid w:val="00E67A8D"/>
    <w:rsid w:val="00E97FF3"/>
    <w:rsid w:val="00F90774"/>
    <w:rsid w:val="00FA005C"/>
    <w:rsid w:val="00FD1B3A"/>
    <w:rsid w:val="00FD2015"/>
    <w:rsid w:val="00FD232A"/>
    <w:rsid w:val="00F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D86960"/>
    <w:pPr>
      <w:spacing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rsid w:val="000B7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Dep235</b:Tag>
    <b:SourceType>Report</b:SourceType>
    <b:Guid>{DB34DE21-548B-4094-A3E9-4870F92357C3}</b:Guid>
    <b:Title>Ficha Metodológica Gran Encuesta Integrada de Hogares</b:Title>
    <b:Year>2023</b:Year>
    <b:Author>
      <b:Author>
        <b:Corporate>Departamento Administrativo Nacional de Estadística</b:Corporate>
      </b:Author>
    </b:Author>
    <b:Publisher>DANE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054C0251-0F13-40E4-87FD-E28E6988BA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113315-79F8-4D8D-9A31-C3E1C927D3B9}"/>
</file>

<file path=customXml/itemProps3.xml><?xml version="1.0" encoding="utf-8"?>
<ds:datastoreItem xmlns:ds="http://schemas.openxmlformats.org/officeDocument/2006/customXml" ds:itemID="{36781370-72D0-41A3-80B9-306603B1C546}"/>
</file>

<file path=customXml/itemProps4.xml><?xml version="1.0" encoding="utf-8"?>
<ds:datastoreItem xmlns:ds="http://schemas.openxmlformats.org/officeDocument/2006/customXml" ds:itemID="{919976AD-6748-4B76-BE43-0E8A38D06F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24</cp:revision>
  <dcterms:created xsi:type="dcterms:W3CDTF">2023-10-21T11:46:00Z</dcterms:created>
  <dcterms:modified xsi:type="dcterms:W3CDTF">2024-05-23T19:16:00Z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