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36CC8" w:rsidR="009269CD" w:rsidP="00136CC8" w:rsidRDefault="009269CD" w14:paraId="3BB11E6D" w14:textId="77777777">
      <w:pPr>
        <w:pStyle w:val="Portada"/>
      </w:pPr>
    </w:p>
    <w:p w:rsidRPr="00136CC8" w:rsidR="009269CD" w:rsidP="00136CC8" w:rsidRDefault="009269CD" w14:paraId="4B69EC8F" w14:textId="77777777">
      <w:pPr>
        <w:pStyle w:val="Portada"/>
      </w:pPr>
    </w:p>
    <w:p w:rsidRPr="00136CC8" w:rsidR="009269CD" w:rsidP="00136CC8" w:rsidRDefault="009269CD" w14:paraId="0C247BD3" w14:textId="77777777">
      <w:pPr>
        <w:pStyle w:val="Portada"/>
      </w:pPr>
    </w:p>
    <w:p w:rsidRPr="00136CC8" w:rsidR="009269CD" w:rsidP="00136CC8" w:rsidRDefault="009269CD" w14:paraId="5195003F" w14:textId="77777777">
      <w:pPr>
        <w:pStyle w:val="Portada"/>
      </w:pPr>
    </w:p>
    <w:p w:rsidRPr="00136CC8" w:rsidR="00136CC8" w:rsidP="00136CC8" w:rsidRDefault="00136CC8" w14:paraId="4BFF9551" w14:textId="308791D0">
      <w:pPr>
        <w:pStyle w:val="Portada"/>
      </w:pPr>
      <w:r w:rsidRPr="00136CC8">
        <w:t>FICHA TÉCNICA DE LA ENCUESTA DE CALIDAD DE VIDA ANTIOQUIA 2023</w:t>
      </w:r>
    </w:p>
    <w:p w:rsidRPr="00136CC8" w:rsidR="009269CD" w:rsidP="00136CC8" w:rsidRDefault="009269CD" w14:paraId="774EEFCD" w14:textId="77777777">
      <w:pPr>
        <w:pStyle w:val="Portada"/>
      </w:pPr>
    </w:p>
    <w:p w:rsidRPr="00136CC8" w:rsidR="009269CD" w:rsidP="00136CC8" w:rsidRDefault="009269CD" w14:paraId="52EC7434" w14:textId="77777777">
      <w:pPr>
        <w:pStyle w:val="Portada"/>
      </w:pPr>
    </w:p>
    <w:p w:rsidRPr="00136CC8" w:rsidR="009269CD" w:rsidP="00136CC8" w:rsidRDefault="009269CD" w14:paraId="3C7C31E6" w14:textId="77777777">
      <w:pPr>
        <w:pStyle w:val="Portada"/>
      </w:pPr>
    </w:p>
    <w:p w:rsidRPr="00136CC8" w:rsidR="009269CD" w:rsidP="00136CC8" w:rsidRDefault="009269CD" w14:paraId="3BB774BF" w14:textId="77777777">
      <w:pPr>
        <w:pStyle w:val="Portada"/>
      </w:pPr>
    </w:p>
    <w:p w:rsidRPr="00136CC8" w:rsidR="00FC5844" w:rsidP="00136CC8" w:rsidRDefault="00A21B81" w14:paraId="13F57E05" w14:textId="4DC5F2D9">
      <w:pPr>
        <w:jc w:val="center"/>
        <w:rPr>
          <w:rFonts w:cstheme="minorHAnsi"/>
          <w:b/>
          <w:bCs/>
          <w:color w:val="000000" w:themeColor="text1"/>
          <w:lang w:val="es-CO"/>
        </w:rPr>
      </w:pPr>
      <w:r w:rsidRPr="00136CC8">
        <w:rPr>
          <w:rFonts w:cstheme="minorHAnsi"/>
          <w:b/>
          <w:bCs/>
          <w:color w:val="000000" w:themeColor="text1"/>
          <w:lang w:val="es-CO"/>
        </w:rPr>
        <w:t xml:space="preserve">Versión: </w:t>
      </w:r>
      <w:r w:rsidRPr="00136CC8" w:rsidR="009269CD">
        <w:rPr>
          <w:rFonts w:cstheme="minorHAnsi"/>
          <w:b/>
          <w:bCs/>
          <w:color w:val="000000" w:themeColor="text1"/>
          <w:lang w:val="es-CO"/>
        </w:rPr>
        <w:t>diciembre 2023</w:t>
      </w:r>
    </w:p>
    <w:p w:rsidRPr="00136CC8" w:rsidR="00213D02" w:rsidP="00136CC8" w:rsidRDefault="00213D02" w14:paraId="55CCD630" w14:textId="77777777">
      <w:pPr>
        <w:spacing w:line="360" w:lineRule="auto"/>
        <w:jc w:val="both"/>
        <w:rPr>
          <w:rFonts w:cstheme="minorHAnsi"/>
          <w:bCs/>
          <w:iCs/>
          <w:sz w:val="24"/>
          <w:szCs w:val="24"/>
          <w:lang w:val="es-CO"/>
        </w:rPr>
      </w:pPr>
    </w:p>
    <w:p w:rsidRPr="00136CC8" w:rsidR="009269CD" w:rsidP="00136CC8" w:rsidRDefault="009269CD" w14:paraId="003AD236" w14:textId="77777777">
      <w:pPr>
        <w:spacing w:line="360" w:lineRule="auto"/>
        <w:jc w:val="both"/>
        <w:rPr>
          <w:rFonts w:cstheme="minorHAnsi"/>
          <w:bCs/>
          <w:iCs/>
          <w:sz w:val="24"/>
          <w:szCs w:val="24"/>
          <w:lang w:val="es-CO"/>
        </w:rPr>
      </w:pPr>
    </w:p>
    <w:p w:rsidRPr="00136CC8" w:rsidR="009269CD" w:rsidP="00136CC8" w:rsidRDefault="009269CD" w14:paraId="5309F398" w14:textId="77777777">
      <w:pPr>
        <w:spacing w:line="360" w:lineRule="auto"/>
        <w:jc w:val="both"/>
        <w:rPr>
          <w:rFonts w:cstheme="minorHAnsi"/>
          <w:bCs/>
          <w:iCs/>
          <w:sz w:val="24"/>
          <w:szCs w:val="24"/>
          <w:lang w:val="es-CO"/>
        </w:rPr>
      </w:pPr>
    </w:p>
    <w:p w:rsidRPr="00136CC8" w:rsidR="009269CD" w:rsidP="00136CC8" w:rsidRDefault="009269CD" w14:paraId="1C8CF18D" w14:textId="77777777">
      <w:pPr>
        <w:spacing w:line="360" w:lineRule="auto"/>
        <w:jc w:val="both"/>
        <w:rPr>
          <w:rFonts w:cstheme="minorHAnsi"/>
          <w:bCs/>
          <w:iCs/>
          <w:sz w:val="24"/>
          <w:szCs w:val="24"/>
          <w:lang w:val="es-CO"/>
        </w:rPr>
      </w:pPr>
    </w:p>
    <w:p w:rsidRPr="00136CC8" w:rsidR="009269CD" w:rsidP="00136CC8" w:rsidRDefault="009269CD" w14:paraId="442C59F1" w14:textId="77777777">
      <w:pPr>
        <w:spacing w:line="360" w:lineRule="auto"/>
        <w:jc w:val="both"/>
        <w:rPr>
          <w:rFonts w:cstheme="minorHAnsi"/>
          <w:bCs/>
          <w:iCs/>
          <w:sz w:val="24"/>
          <w:szCs w:val="24"/>
          <w:lang w:val="es-CO"/>
        </w:rPr>
      </w:pPr>
    </w:p>
    <w:p w:rsidRPr="00136CC8" w:rsidR="009269CD" w:rsidP="00136CC8" w:rsidRDefault="009269CD" w14:paraId="53168A1B" w14:textId="77777777">
      <w:pPr>
        <w:spacing w:line="360" w:lineRule="auto"/>
        <w:jc w:val="both"/>
        <w:rPr>
          <w:rFonts w:cstheme="minorHAnsi"/>
          <w:bCs/>
          <w:iCs/>
          <w:sz w:val="24"/>
          <w:szCs w:val="24"/>
          <w:lang w:val="es-CO"/>
        </w:rPr>
      </w:pPr>
    </w:p>
    <w:p w:rsidRPr="00136CC8" w:rsidR="009E2468" w:rsidP="00136CC8" w:rsidRDefault="00EA7E35" w14:paraId="1D4FEE77" w14:textId="198F31E3">
      <w:pPr>
        <w:jc w:val="both"/>
        <w:rPr>
          <w:rFonts w:cstheme="minorHAnsi"/>
          <w:b/>
          <w:iCs/>
          <w:color w:val="000000" w:themeColor="text1"/>
          <w:sz w:val="24"/>
          <w:szCs w:val="24"/>
          <w:lang w:val="es-CO"/>
        </w:rPr>
      </w:pPr>
      <w:r w:rsidRPr="00136CC8">
        <w:rPr>
          <w:rFonts w:cstheme="minorHAnsi"/>
          <w:b/>
          <w:iCs/>
          <w:color w:val="000000" w:themeColor="text1"/>
          <w:sz w:val="24"/>
          <w:szCs w:val="24"/>
          <w:lang w:val="es-CO"/>
        </w:rPr>
        <w:t xml:space="preserve">Realizó: </w:t>
      </w:r>
      <w:r w:rsidRPr="00136CC8" w:rsidR="009269CD">
        <w:rPr>
          <w:rFonts w:cstheme="minorHAnsi"/>
          <w:b/>
          <w:iCs/>
          <w:color w:val="000000" w:themeColor="text1"/>
          <w:sz w:val="24"/>
          <w:szCs w:val="24"/>
          <w:lang w:val="es-CO"/>
        </w:rPr>
        <w:t>Diego Fernando Lemus Polanía</w:t>
      </w:r>
    </w:p>
    <w:p w:rsidRPr="00136CC8" w:rsidR="00EA7E35" w:rsidP="00136CC8" w:rsidRDefault="00EA7E35" w14:paraId="229BF0ED" w14:textId="7BBDEC4E">
      <w:pPr>
        <w:jc w:val="both"/>
        <w:rPr>
          <w:rFonts w:cstheme="minorHAnsi"/>
          <w:bCs/>
          <w:iCs/>
          <w:sz w:val="24"/>
          <w:szCs w:val="24"/>
          <w:lang w:val="es-CO"/>
        </w:rPr>
      </w:pPr>
      <w:r w:rsidRPr="00136CC8">
        <w:rPr>
          <w:rFonts w:cstheme="minorHAnsi"/>
          <w:bCs/>
          <w:iCs/>
          <w:sz w:val="24"/>
          <w:szCs w:val="24"/>
          <w:lang w:val="es-CO"/>
        </w:rPr>
        <w:t>Equipo: estadístico</w:t>
      </w:r>
    </w:p>
    <w:p w:rsidR="00136CC8" w:rsidP="009212A3" w:rsidRDefault="00136CC8" w14:paraId="0735892D" w14:textId="03CF2B06">
      <w:pPr>
        <w:pStyle w:val="Portada"/>
        <w:numPr>
          <w:ilvl w:val="0"/>
          <w:numId w:val="36"/>
        </w:numPr>
        <w:jc w:val="left"/>
      </w:pPr>
      <w:r w:rsidRPr="00136CC8">
        <w:lastRenderedPageBreak/>
        <w:t>INTRODUCCIÓN</w:t>
      </w:r>
    </w:p>
    <w:p w:rsidRPr="00136CC8" w:rsidR="009212A3" w:rsidP="009212A3" w:rsidRDefault="009212A3" w14:paraId="52FEDAA5" w14:textId="77777777">
      <w:pPr>
        <w:pStyle w:val="Portada"/>
        <w:ind w:left="720"/>
        <w:jc w:val="left"/>
      </w:pPr>
    </w:p>
    <w:p w:rsidRPr="0043052F" w:rsidR="00136CC8" w:rsidP="009212A3" w:rsidRDefault="00136CC8" w14:paraId="2BDC37B9" w14:textId="724F8E0A">
      <w:pPr>
        <w:spacing w:after="0" w:line="360" w:lineRule="auto"/>
        <w:jc w:val="both"/>
        <w:rPr>
          <w:rFonts w:cstheme="minorHAnsi"/>
          <w:lang w:val="es-CO"/>
        </w:rPr>
      </w:pPr>
      <w:r w:rsidRPr="0043052F">
        <w:rPr>
          <w:rFonts w:cstheme="minorHAnsi"/>
          <w:lang w:val="es-CO"/>
        </w:rPr>
        <w:t>Según el DANE, las encuestas de calidad de vida surgen como respuesta a la necesidad de caracterizar la población en los diferentes aspectos involucrados en el bienestar de los hogares. En ese sentido, la Encuesta Calidad de Vida de Antioquia considera, como operación estadística, al muestreo probabilístico de viviendas de cada uno de los 125 municipios del departamento de Antioquia con el fin de levantar información oportuna de la calidad de vida de las personas y hogares que allí residen. La mencionada operación estadística está conformada por el conjunto de procesos y actividades que, partiendo de la recolección sistemática de datos, conduce a la producción de datos agregados. Para tal fin, la Universidad de Antioquia conformó un grupo técnico interdisciplinario responsable de:</w:t>
      </w:r>
    </w:p>
    <w:p w:rsidRPr="0043052F" w:rsidR="00136CC8" w:rsidP="009212A3" w:rsidRDefault="00136CC8" w14:paraId="61B7AB0B" w14:textId="77777777">
      <w:pPr>
        <w:spacing w:after="0" w:line="360" w:lineRule="auto"/>
        <w:jc w:val="both"/>
        <w:rPr>
          <w:rFonts w:cstheme="minorHAnsi"/>
          <w:lang w:val="es-CO"/>
        </w:rPr>
      </w:pPr>
    </w:p>
    <w:p w:rsidRPr="0043052F" w:rsidR="002D59F9" w:rsidP="009212A3" w:rsidRDefault="002D59F9" w14:paraId="159D5017" w14:textId="77777777">
      <w:pPr>
        <w:pStyle w:val="Vieta2"/>
        <w:numPr>
          <w:ilvl w:val="0"/>
          <w:numId w:val="35"/>
        </w:numPr>
        <w:spacing w:before="0" w:after="0"/>
        <w:rPr>
          <w:rFonts w:asciiTheme="minorHAnsi" w:hAnsiTheme="minorHAnsi" w:cstheme="minorHAnsi"/>
        </w:rPr>
      </w:pPr>
      <w:r w:rsidRPr="0043052F">
        <w:rPr>
          <w:rFonts w:asciiTheme="minorHAnsi" w:hAnsiTheme="minorHAnsi" w:cstheme="minorHAnsi"/>
        </w:rPr>
        <w:t>Definir y calcular los diferentes tamaños de muestra por zona urbana – rural de cada municipio del Departamento de Antioquia, definiendo un mayor nivel de precisión para el Área Metropolitana y el Municipio de Medellín. Los tamaños de muestra estimado corresponden a los niveles de confiabilidad acordados para cada territorio, teniendo en cuenta la representatividad estadística de los diferentes grupos poblacionales y las características de interés a estudiar con la encuesta.</w:t>
      </w:r>
    </w:p>
    <w:p w:rsidRPr="0043052F" w:rsidR="002D59F9" w:rsidP="009212A3" w:rsidRDefault="002D59F9" w14:paraId="0972D68B" w14:textId="77777777">
      <w:pPr>
        <w:pStyle w:val="Vieta2"/>
        <w:spacing w:before="0" w:after="0"/>
        <w:ind w:left="720"/>
        <w:rPr>
          <w:rFonts w:asciiTheme="minorHAnsi" w:hAnsiTheme="minorHAnsi" w:cstheme="minorHAnsi"/>
          <w:lang w:eastAsia="en-US"/>
        </w:rPr>
      </w:pPr>
    </w:p>
    <w:p w:rsidRPr="0043052F" w:rsidR="00136CC8" w:rsidP="009212A3" w:rsidRDefault="00136CC8" w14:paraId="3A528CC6" w14:textId="590E0215">
      <w:pPr>
        <w:pStyle w:val="Vieta2"/>
        <w:numPr>
          <w:ilvl w:val="0"/>
          <w:numId w:val="35"/>
        </w:numPr>
        <w:spacing w:before="0" w:after="0"/>
        <w:rPr>
          <w:rFonts w:asciiTheme="minorHAnsi" w:hAnsiTheme="minorHAnsi" w:cstheme="minorHAnsi"/>
          <w:lang w:eastAsia="en-US"/>
        </w:rPr>
      </w:pPr>
      <w:r w:rsidRPr="0043052F">
        <w:rPr>
          <w:rFonts w:asciiTheme="minorHAnsi" w:hAnsiTheme="minorHAnsi" w:cstheme="minorHAnsi"/>
          <w:lang w:eastAsia="en-US"/>
        </w:rPr>
        <w:t xml:space="preserve">Diseñar el cuestionario (formulario) para la recolección de información mediante la Encuesta, de tal forma que las preguntas permitieran obtener información básica sobre aspectos socioeconómicos y demográficos de acuerdo con los diferentes contextos actuales de cada territorio y teniendo presente el diagnóstico y las necesidades de información detectadas en el plan de desarrollo 2020 - 2023 </w:t>
      </w:r>
      <w:r w:rsidRPr="0043052F" w:rsidR="008F6268">
        <w:rPr>
          <w:rFonts w:asciiTheme="minorHAnsi" w:hAnsiTheme="minorHAnsi" w:cstheme="minorHAnsi"/>
          <w:lang w:eastAsia="en-US"/>
        </w:rPr>
        <w:t xml:space="preserve">del departamento de Antioquia </w:t>
      </w:r>
      <w:r w:rsidRPr="0043052F">
        <w:rPr>
          <w:rFonts w:asciiTheme="minorHAnsi" w:hAnsiTheme="minorHAnsi" w:cstheme="minorHAnsi"/>
          <w:lang w:eastAsia="en-US"/>
        </w:rPr>
        <w:t xml:space="preserve">y </w:t>
      </w:r>
      <w:r w:rsidRPr="0043052F" w:rsidR="008F6268">
        <w:rPr>
          <w:rFonts w:asciiTheme="minorHAnsi" w:hAnsiTheme="minorHAnsi" w:cstheme="minorHAnsi"/>
          <w:lang w:eastAsia="en-US"/>
        </w:rPr>
        <w:t xml:space="preserve">las </w:t>
      </w:r>
      <w:r w:rsidRPr="0043052F">
        <w:rPr>
          <w:rFonts w:asciiTheme="minorHAnsi" w:hAnsiTheme="minorHAnsi" w:cstheme="minorHAnsi"/>
          <w:lang w:eastAsia="en-US"/>
        </w:rPr>
        <w:t xml:space="preserve">dependencias de </w:t>
      </w:r>
      <w:r w:rsidRPr="0043052F" w:rsidR="008F6268">
        <w:rPr>
          <w:rFonts w:asciiTheme="minorHAnsi" w:hAnsiTheme="minorHAnsi" w:cstheme="minorHAnsi"/>
          <w:lang w:eastAsia="en-US"/>
        </w:rPr>
        <w:t>su</w:t>
      </w:r>
      <w:r w:rsidRPr="0043052F">
        <w:rPr>
          <w:rFonts w:asciiTheme="minorHAnsi" w:hAnsiTheme="minorHAnsi" w:cstheme="minorHAnsi"/>
          <w:lang w:eastAsia="en-US"/>
        </w:rPr>
        <w:t xml:space="preserve"> Gobernación.</w:t>
      </w:r>
    </w:p>
    <w:p w:rsidRPr="0043052F" w:rsidR="00136CC8" w:rsidP="009212A3" w:rsidRDefault="00136CC8" w14:paraId="3C4ABB68" w14:textId="77777777">
      <w:pPr>
        <w:pStyle w:val="Vieta2"/>
        <w:spacing w:before="0" w:after="0"/>
        <w:rPr>
          <w:rFonts w:asciiTheme="minorHAnsi" w:hAnsiTheme="minorHAnsi" w:cstheme="minorHAnsi"/>
        </w:rPr>
      </w:pPr>
    </w:p>
    <w:p w:rsidRPr="0043052F" w:rsidR="002D59F9" w:rsidP="009212A3" w:rsidRDefault="00136CC8" w14:paraId="2D0CE548" w14:textId="77777777">
      <w:pPr>
        <w:spacing w:after="0" w:line="360" w:lineRule="auto"/>
        <w:jc w:val="both"/>
        <w:rPr>
          <w:rFonts w:cstheme="minorHAnsi"/>
          <w:lang w:val="es-CO"/>
        </w:rPr>
      </w:pPr>
      <w:r w:rsidRPr="0043052F">
        <w:rPr>
          <w:rFonts w:cstheme="minorHAnsi"/>
          <w:lang w:val="es-CO"/>
        </w:rPr>
        <w:t xml:space="preserve">Como resultado, el equipo de trabajo garantizará que el formulario de levantamiento de información dispondrá de las preguntas que permitan obtener información acerca de las viviendas, hogares y personas, e indagar por las diferentes dimensiones del Indicador Multidimensional de Calidad de Vida. Esta información se hace necesaria y suficiente en el seguimiento de las variables necesarias para el diseño e </w:t>
      </w:r>
      <w:r w:rsidRPr="0043052F">
        <w:rPr>
          <w:rFonts w:cstheme="minorHAnsi"/>
          <w:lang w:val="es-CO"/>
        </w:rPr>
        <w:lastRenderedPageBreak/>
        <w:t>implementación de políticas públicas; algunas de las dimensiones de interés son: Entorno y calidad de la vivienda, acceso a servicios públicos, medio ambiente, escolaridad del jefe del hogar o conyugue, desescolarización, movilidad, capital físico del hogar, participación, libertad y seguridad; vulnerabilidad, salud, trabajo, recreación, ingresos y percepción de la calidad de vida.</w:t>
      </w:r>
    </w:p>
    <w:p w:rsidRPr="0043052F" w:rsidR="002D59F9" w:rsidP="009212A3" w:rsidRDefault="002D59F9" w14:paraId="303839D5" w14:textId="77777777">
      <w:pPr>
        <w:spacing w:after="0" w:line="360" w:lineRule="auto"/>
        <w:jc w:val="both"/>
        <w:rPr>
          <w:rFonts w:cstheme="minorHAnsi"/>
          <w:lang w:val="es-CO"/>
        </w:rPr>
      </w:pPr>
    </w:p>
    <w:p w:rsidRPr="0043052F" w:rsidR="0043052F" w:rsidP="009212A3" w:rsidRDefault="002D59F9" w14:paraId="5F51FFE2" w14:textId="77777777">
      <w:pPr>
        <w:spacing w:after="0" w:line="360" w:lineRule="auto"/>
        <w:jc w:val="both"/>
        <w:rPr>
          <w:rFonts w:cstheme="minorHAnsi"/>
          <w:lang w:val="es-CO"/>
        </w:rPr>
      </w:pPr>
      <w:r w:rsidRPr="0043052F">
        <w:rPr>
          <w:rFonts w:cstheme="minorHAnsi"/>
          <w:lang w:val="es-CO"/>
        </w:rPr>
        <w:t>De la misma manera, el formulario permitirá estimar otros indicadores de gran relevan</w:t>
      </w:r>
      <w:r w:rsidRPr="0043052F" w:rsidR="00AB3ECB">
        <w:rPr>
          <w:rFonts w:cstheme="minorHAnsi"/>
          <w:lang w:val="es-CO"/>
        </w:rPr>
        <w:t xml:space="preserve">cia e interés para el gobierno Departamental, pues permite una planeación más eficiente a la hora de solucionar los problemas reportados por la ciudadanía. Se resaltan los indicadores de medición de la pobreza (IPM, Línea de pobreza, Línea de indigencia, necesidades básicas insatisfechas), de calidad de vida (ICV, ICVM), </w:t>
      </w:r>
      <w:r w:rsidRPr="0043052F" w:rsidR="00760392">
        <w:rPr>
          <w:rFonts w:cstheme="minorHAnsi"/>
          <w:lang w:val="es-CO"/>
        </w:rPr>
        <w:t xml:space="preserve">de vivienda (déficit cuantitativo y cualitativo, cobertura de servicios públicos, cobertura de otros servicios, entre otros), </w:t>
      </w:r>
      <w:r w:rsidRPr="0043052F" w:rsidR="00AB3ECB">
        <w:rPr>
          <w:rFonts w:cstheme="minorHAnsi"/>
          <w:lang w:val="es-CO"/>
        </w:rPr>
        <w:t>demográficos (tasas de fecundidad, tasa de natalidad, tasas de mortalidad, entre otras)</w:t>
      </w:r>
      <w:r w:rsidRPr="0043052F" w:rsidR="00760392">
        <w:rPr>
          <w:rFonts w:cstheme="minorHAnsi"/>
          <w:lang w:val="es-CO"/>
        </w:rPr>
        <w:t>, de educación (tasas de escolaridad, tasa de analfabetismo, tasa de deserción escolar, entre otras), de empleo (tasa de ocupación, tasa de desempleo, tasa de subempleo, entre otras), de seguridad, de recreación, deporte y cultura, entre otros</w:t>
      </w:r>
      <w:r w:rsidRPr="0043052F" w:rsidR="00E66741">
        <w:rPr>
          <w:rFonts w:cstheme="minorHAnsi"/>
          <w:lang w:val="es-CO"/>
        </w:rPr>
        <w:t xml:space="preserve">. </w:t>
      </w:r>
    </w:p>
    <w:p w:rsidRPr="0043052F" w:rsidR="0043052F" w:rsidP="009212A3" w:rsidRDefault="0043052F" w14:paraId="0D33D300" w14:textId="77777777">
      <w:pPr>
        <w:spacing w:after="0" w:line="360" w:lineRule="auto"/>
        <w:jc w:val="both"/>
        <w:rPr>
          <w:rFonts w:cstheme="minorHAnsi"/>
          <w:lang w:val="es-CO"/>
        </w:rPr>
      </w:pPr>
    </w:p>
    <w:p w:rsidR="00AB3ECB" w:rsidP="009212A3" w:rsidRDefault="00E66741" w14:paraId="5C35D462" w14:textId="67D2632E">
      <w:pPr>
        <w:spacing w:after="0" w:line="360" w:lineRule="auto"/>
        <w:jc w:val="both"/>
        <w:rPr>
          <w:rFonts w:cstheme="minorHAnsi"/>
          <w:lang w:val="es-CO"/>
        </w:rPr>
      </w:pPr>
      <w:r w:rsidRPr="0043052F">
        <w:rPr>
          <w:rFonts w:cstheme="minorHAnsi"/>
          <w:lang w:val="es-CO"/>
        </w:rPr>
        <w:t xml:space="preserve">Por todo lo expresado previamente, la Encuesta de Calidad de Vida </w:t>
      </w:r>
      <w:r w:rsidRPr="0043052F" w:rsidR="004B4FCA">
        <w:rPr>
          <w:rFonts w:cstheme="minorHAnsi"/>
          <w:lang w:val="es-CO"/>
        </w:rPr>
        <w:t xml:space="preserve">2023 </w:t>
      </w:r>
      <w:r w:rsidRPr="0043052F">
        <w:rPr>
          <w:rFonts w:cstheme="minorHAnsi"/>
          <w:lang w:val="es-CO"/>
        </w:rPr>
        <w:t>es una opera</w:t>
      </w:r>
      <w:r w:rsidRPr="0043052F" w:rsidR="004B4FCA">
        <w:rPr>
          <w:rFonts w:cstheme="minorHAnsi"/>
          <w:lang w:val="es-CO"/>
        </w:rPr>
        <w:t>ción estadística de gran relevancia para</w:t>
      </w:r>
      <w:r w:rsidRPr="0043052F">
        <w:rPr>
          <w:rFonts w:cstheme="minorHAnsi"/>
          <w:lang w:val="es-CO"/>
        </w:rPr>
        <w:t xml:space="preserve"> obtener información</w:t>
      </w:r>
      <w:r w:rsidRPr="0043052F" w:rsidR="004B4FCA">
        <w:rPr>
          <w:rFonts w:cstheme="minorHAnsi"/>
          <w:lang w:val="es-CO"/>
        </w:rPr>
        <w:t xml:space="preserve"> relevante y actual</w:t>
      </w:r>
      <w:r w:rsidRPr="0043052F">
        <w:rPr>
          <w:rFonts w:cstheme="minorHAnsi"/>
          <w:lang w:val="es-CO"/>
        </w:rPr>
        <w:t xml:space="preserve"> </w:t>
      </w:r>
      <w:r w:rsidRPr="0043052F" w:rsidR="004B4FCA">
        <w:rPr>
          <w:rFonts w:cstheme="minorHAnsi"/>
          <w:lang w:val="es-CO"/>
        </w:rPr>
        <w:t>con el objetivo de</w:t>
      </w:r>
      <w:r w:rsidRPr="0043052F">
        <w:rPr>
          <w:rFonts w:cstheme="minorHAnsi"/>
          <w:lang w:val="es-CO"/>
        </w:rPr>
        <w:t xml:space="preserve"> analizar y realizar comparaciones de las condiciones socioeconómicas de los hogares que habitan </w:t>
      </w:r>
      <w:r w:rsidRPr="0043052F" w:rsidR="004B4FCA">
        <w:rPr>
          <w:rFonts w:cstheme="minorHAnsi"/>
          <w:lang w:val="es-CO"/>
        </w:rPr>
        <w:t>cada uno de los diferentes municipios del departamento de Antioquia</w:t>
      </w:r>
      <w:r w:rsidRPr="0043052F">
        <w:rPr>
          <w:rFonts w:cstheme="minorHAnsi"/>
          <w:lang w:val="es-CO"/>
        </w:rPr>
        <w:t xml:space="preserve">, </w:t>
      </w:r>
      <w:r w:rsidRPr="0043052F" w:rsidR="004B4FCA">
        <w:rPr>
          <w:rFonts w:cstheme="minorHAnsi"/>
          <w:lang w:val="es-CO"/>
        </w:rPr>
        <w:t xml:space="preserve">y así tener un insumo primario en </w:t>
      </w:r>
      <w:r w:rsidRPr="0043052F">
        <w:rPr>
          <w:rFonts w:cstheme="minorHAnsi"/>
          <w:lang w:val="es-CO"/>
        </w:rPr>
        <w:t>el diseño</w:t>
      </w:r>
      <w:r w:rsidRPr="0043052F" w:rsidR="004B4FCA">
        <w:rPr>
          <w:rFonts w:cstheme="minorHAnsi"/>
          <w:lang w:val="es-CO"/>
        </w:rPr>
        <w:t>,</w:t>
      </w:r>
      <w:r w:rsidRPr="0043052F">
        <w:rPr>
          <w:rFonts w:cstheme="minorHAnsi"/>
          <w:lang w:val="es-CO"/>
        </w:rPr>
        <w:t xml:space="preserve"> implementación </w:t>
      </w:r>
      <w:r w:rsidRPr="0043052F" w:rsidR="004B4FCA">
        <w:rPr>
          <w:rFonts w:cstheme="minorHAnsi"/>
          <w:lang w:val="es-CO"/>
        </w:rPr>
        <w:t xml:space="preserve">y evaluación </w:t>
      </w:r>
      <w:r w:rsidRPr="0043052F">
        <w:rPr>
          <w:rFonts w:cstheme="minorHAnsi"/>
          <w:lang w:val="es-CO"/>
        </w:rPr>
        <w:t>de</w:t>
      </w:r>
      <w:r w:rsidRPr="0043052F" w:rsidR="004B4FCA">
        <w:rPr>
          <w:rFonts w:cstheme="minorHAnsi"/>
          <w:lang w:val="es-CO"/>
        </w:rPr>
        <w:t xml:space="preserve"> las </w:t>
      </w:r>
      <w:r w:rsidRPr="0043052F">
        <w:rPr>
          <w:rFonts w:cstheme="minorHAnsi"/>
          <w:lang w:val="es-CO"/>
        </w:rPr>
        <w:t>políticas públicas</w:t>
      </w:r>
      <w:r w:rsidRPr="0043052F" w:rsidR="004B4FCA">
        <w:rPr>
          <w:rFonts w:cstheme="minorHAnsi"/>
          <w:lang w:val="es-CO"/>
        </w:rPr>
        <w:t xml:space="preserve"> por establecer en el plan de desarrollo de la gobernación de Antioquia</w:t>
      </w:r>
      <w:r w:rsidRPr="0043052F">
        <w:rPr>
          <w:rFonts w:cstheme="minorHAnsi"/>
          <w:lang w:val="es-CO"/>
        </w:rPr>
        <w:t>.</w:t>
      </w:r>
    </w:p>
    <w:p w:rsidR="00AB3ECB" w:rsidP="009212A3" w:rsidRDefault="00AB3ECB" w14:paraId="59A3A093" w14:textId="77777777">
      <w:pPr>
        <w:spacing w:after="0" w:line="360" w:lineRule="auto"/>
        <w:jc w:val="both"/>
        <w:rPr>
          <w:rFonts w:cstheme="minorHAnsi"/>
          <w:lang w:val="es-CO"/>
        </w:rPr>
      </w:pPr>
    </w:p>
    <w:p w:rsidRPr="00091FE1" w:rsidR="00136CC8" w:rsidP="009212A3" w:rsidRDefault="00136CC8" w14:paraId="64960E63" w14:textId="1C48C980">
      <w:pPr>
        <w:pStyle w:val="Prrafodelista"/>
        <w:numPr>
          <w:ilvl w:val="0"/>
          <w:numId w:val="36"/>
        </w:numPr>
        <w:spacing w:after="0" w:line="360" w:lineRule="auto"/>
        <w:jc w:val="both"/>
        <w:rPr>
          <w:rStyle w:val="Ttulo1Car"/>
          <w:rFonts w:asciiTheme="minorHAnsi" w:hAnsiTheme="minorHAnsi" w:cstheme="minorHAnsi"/>
        </w:rPr>
      </w:pPr>
      <w:bookmarkStart w:name="_Toc16582825" w:id="0"/>
      <w:r w:rsidRPr="00091FE1">
        <w:rPr>
          <w:rStyle w:val="Ttulo1Car"/>
          <w:rFonts w:asciiTheme="minorHAnsi" w:hAnsiTheme="minorHAnsi" w:cstheme="minorHAnsi"/>
        </w:rPr>
        <w:t>OBJETIVOS</w:t>
      </w:r>
      <w:bookmarkEnd w:id="0"/>
    </w:p>
    <w:p w:rsidRPr="00136CC8" w:rsidR="00136CC8" w:rsidP="009212A3" w:rsidRDefault="00136CC8" w14:paraId="6BB2CD4B" w14:textId="77777777">
      <w:pPr>
        <w:spacing w:after="0" w:line="360" w:lineRule="auto"/>
        <w:jc w:val="both"/>
        <w:rPr>
          <w:rFonts w:cstheme="minorHAnsi"/>
          <w:lang w:val="es-CO"/>
        </w:rPr>
      </w:pPr>
    </w:p>
    <w:p w:rsidRPr="00091FE1" w:rsidR="00136CC8" w:rsidP="009212A3" w:rsidRDefault="00091FE1" w14:paraId="457AB493" w14:textId="1EBBFAFD">
      <w:pPr>
        <w:pStyle w:val="Prrafodelista"/>
        <w:numPr>
          <w:ilvl w:val="1"/>
          <w:numId w:val="36"/>
        </w:numPr>
        <w:spacing w:after="0" w:line="360" w:lineRule="auto"/>
        <w:jc w:val="both"/>
        <w:rPr>
          <w:rFonts w:cstheme="minorHAnsi"/>
          <w:b/>
          <w:bCs/>
          <w:lang w:val="es-CO"/>
        </w:rPr>
      </w:pPr>
      <w:bookmarkStart w:name="_Toc16582826" w:id="1"/>
      <w:r>
        <w:rPr>
          <w:rFonts w:cstheme="minorHAnsi"/>
          <w:b/>
          <w:bCs/>
          <w:lang w:val="es-CO"/>
        </w:rPr>
        <w:t xml:space="preserve"> </w:t>
      </w:r>
      <w:r w:rsidRPr="00091FE1" w:rsidR="00136CC8">
        <w:rPr>
          <w:rFonts w:cstheme="minorHAnsi"/>
          <w:b/>
          <w:bCs/>
          <w:lang w:val="es-CO"/>
        </w:rPr>
        <w:t>Objetivo General</w:t>
      </w:r>
      <w:bookmarkEnd w:id="1"/>
    </w:p>
    <w:p w:rsidRPr="00760392" w:rsidR="00136CC8" w:rsidP="009212A3" w:rsidRDefault="00136CC8" w14:paraId="0F6E4ED6" w14:textId="77777777">
      <w:pPr>
        <w:spacing w:after="0" w:line="360" w:lineRule="auto"/>
        <w:jc w:val="both"/>
        <w:rPr>
          <w:rFonts w:cstheme="minorHAnsi"/>
          <w:lang w:val="es-CO"/>
        </w:rPr>
      </w:pPr>
    </w:p>
    <w:p w:rsidR="00136CC8" w:rsidP="009212A3" w:rsidRDefault="00136CC8" w14:paraId="15D31CA5" w14:textId="1C49F322">
      <w:pPr>
        <w:spacing w:after="0" w:line="360" w:lineRule="auto"/>
        <w:jc w:val="both"/>
        <w:rPr>
          <w:rFonts w:cstheme="minorHAnsi"/>
          <w:lang w:val="es-CO"/>
        </w:rPr>
      </w:pPr>
      <w:r w:rsidRPr="00136CC8">
        <w:rPr>
          <w:rFonts w:cstheme="minorHAnsi"/>
          <w:lang w:val="es-CO"/>
        </w:rPr>
        <w:t>Obtener información confiable y oportuna, expresada estadísticamente sobre variables físico-espaciales, sociales, económicas y ambientales (incluyendo temas de percepción), referida a cada uno de los 125 municipios a nivel urbano, rural y total de todo el departamento de Antioquia para el año 20</w:t>
      </w:r>
      <w:r w:rsidR="007371B0">
        <w:rPr>
          <w:rFonts w:cstheme="minorHAnsi"/>
          <w:lang w:val="es-CO"/>
        </w:rPr>
        <w:t>23</w:t>
      </w:r>
      <w:r w:rsidRPr="00136CC8">
        <w:rPr>
          <w:rFonts w:cstheme="minorHAnsi"/>
          <w:lang w:val="es-CO"/>
        </w:rPr>
        <w:t>.</w:t>
      </w:r>
    </w:p>
    <w:p w:rsidRPr="00136CC8" w:rsidR="00760392" w:rsidP="009212A3" w:rsidRDefault="00760392" w14:paraId="4D4B05A6" w14:textId="77777777">
      <w:pPr>
        <w:spacing w:after="0" w:line="360" w:lineRule="auto"/>
        <w:jc w:val="both"/>
        <w:rPr>
          <w:rFonts w:cstheme="minorHAnsi"/>
          <w:lang w:val="es-CO"/>
        </w:rPr>
      </w:pPr>
    </w:p>
    <w:p w:rsidR="00136CC8" w:rsidP="009212A3" w:rsidRDefault="00136CC8" w14:paraId="5EFEA28F" w14:textId="77777777">
      <w:pPr>
        <w:spacing w:after="0" w:line="360" w:lineRule="auto"/>
        <w:jc w:val="both"/>
        <w:rPr>
          <w:rFonts w:cstheme="minorHAnsi"/>
          <w:lang w:val="es-CO"/>
        </w:rPr>
      </w:pPr>
      <w:r w:rsidRPr="00136CC8">
        <w:rPr>
          <w:rFonts w:cstheme="minorHAnsi"/>
          <w:lang w:val="es-CO"/>
        </w:rPr>
        <w:lastRenderedPageBreak/>
        <w:t>La información obtenida con esta encuesta es un insumo indispensable para realiza el cálculo de diferentes índices e indicadores relevantes para el diseño e implementación de políticas públicas conforme a los niveles de desagregación para el Departamento de Antioquia y Área Metropolitana.</w:t>
      </w:r>
    </w:p>
    <w:p w:rsidRPr="00136CC8" w:rsidR="00760392" w:rsidP="009212A3" w:rsidRDefault="00760392" w14:paraId="016E2DDE" w14:textId="77777777">
      <w:pPr>
        <w:spacing w:after="0" w:line="360" w:lineRule="auto"/>
        <w:jc w:val="both"/>
        <w:rPr>
          <w:rFonts w:cstheme="minorHAnsi"/>
          <w:lang w:val="es-CO"/>
        </w:rPr>
      </w:pPr>
    </w:p>
    <w:p w:rsidRPr="00136CC8" w:rsidR="00136CC8" w:rsidP="009212A3" w:rsidRDefault="00136CC8" w14:paraId="69AF1FC3" w14:textId="0F29155C">
      <w:pPr>
        <w:spacing w:after="0" w:line="360" w:lineRule="auto"/>
        <w:jc w:val="both"/>
        <w:rPr>
          <w:rFonts w:cstheme="minorHAnsi"/>
          <w:lang w:val="es-CO"/>
        </w:rPr>
      </w:pPr>
      <w:r w:rsidRPr="00136CC8">
        <w:rPr>
          <w:rFonts w:cstheme="minorHAnsi"/>
          <w:lang w:val="es-CO"/>
        </w:rPr>
        <w:t xml:space="preserve">Los indicadores de calidad de vida </w:t>
      </w:r>
      <w:r w:rsidR="00A45D25">
        <w:rPr>
          <w:rFonts w:cstheme="minorHAnsi"/>
          <w:lang w:val="es-CO"/>
        </w:rPr>
        <w:t xml:space="preserve">como el </w:t>
      </w:r>
      <w:r w:rsidRPr="00136CC8">
        <w:rPr>
          <w:rFonts w:cstheme="minorHAnsi"/>
          <w:lang w:val="es-CO"/>
        </w:rPr>
        <w:t xml:space="preserve">índice de calidad de vida </w:t>
      </w:r>
      <w:r w:rsidR="00A45D25">
        <w:rPr>
          <w:rFonts w:cstheme="minorHAnsi"/>
          <w:lang w:val="es-CO"/>
        </w:rPr>
        <w:t>(</w:t>
      </w:r>
      <w:r w:rsidRPr="00136CC8">
        <w:rPr>
          <w:rFonts w:cstheme="minorHAnsi"/>
          <w:lang w:val="es-CO"/>
        </w:rPr>
        <w:t>ICV</w:t>
      </w:r>
      <w:r w:rsidR="009F26E1">
        <w:rPr>
          <w:rFonts w:cstheme="minorHAnsi"/>
          <w:lang w:val="es-CO"/>
        </w:rPr>
        <w:t>)</w:t>
      </w:r>
      <w:r w:rsidRPr="00136CC8">
        <w:rPr>
          <w:rFonts w:cstheme="minorHAnsi"/>
          <w:lang w:val="es-CO"/>
        </w:rPr>
        <w:t xml:space="preserve">, </w:t>
      </w:r>
      <w:r w:rsidR="009F26E1">
        <w:rPr>
          <w:rFonts w:cstheme="minorHAnsi"/>
          <w:lang w:val="es-CO"/>
        </w:rPr>
        <w:t xml:space="preserve">el </w:t>
      </w:r>
      <w:r w:rsidRPr="00136CC8">
        <w:rPr>
          <w:rFonts w:cstheme="minorHAnsi"/>
          <w:lang w:val="es-CO"/>
        </w:rPr>
        <w:t xml:space="preserve">índice multidimensional de calidad de vida </w:t>
      </w:r>
      <w:r w:rsidR="009F26E1">
        <w:rPr>
          <w:rFonts w:cstheme="minorHAnsi"/>
          <w:lang w:val="es-CO"/>
        </w:rPr>
        <w:t>(</w:t>
      </w:r>
      <w:r w:rsidRPr="00136CC8">
        <w:rPr>
          <w:rFonts w:cstheme="minorHAnsi"/>
          <w:lang w:val="es-CO"/>
        </w:rPr>
        <w:t>IMCV</w:t>
      </w:r>
      <w:r w:rsidR="009F26E1">
        <w:rPr>
          <w:rFonts w:cstheme="minorHAnsi"/>
          <w:lang w:val="es-CO"/>
        </w:rPr>
        <w:t>)</w:t>
      </w:r>
      <w:r w:rsidRPr="00136CC8">
        <w:rPr>
          <w:rFonts w:cstheme="minorHAnsi"/>
          <w:lang w:val="es-CO"/>
        </w:rPr>
        <w:t>, déficits cualitativo y cuantitativo de vivienda</w:t>
      </w:r>
      <w:r w:rsidR="009D7DFC">
        <w:rPr>
          <w:rFonts w:cstheme="minorHAnsi"/>
          <w:lang w:val="es-CO"/>
        </w:rPr>
        <w:t xml:space="preserve"> </w:t>
      </w:r>
      <w:r w:rsidRPr="00136CC8">
        <w:rPr>
          <w:rFonts w:cstheme="minorHAnsi"/>
          <w:lang w:val="es-CO"/>
        </w:rPr>
        <w:t xml:space="preserve">y otros indicadores temáticos </w:t>
      </w:r>
      <w:r w:rsidR="009A520D">
        <w:rPr>
          <w:rFonts w:cstheme="minorHAnsi"/>
          <w:lang w:val="es-CO"/>
        </w:rPr>
        <w:t>asociadas a la vivienda</w:t>
      </w:r>
      <w:r w:rsidR="007C78B4">
        <w:rPr>
          <w:rFonts w:cstheme="minorHAnsi"/>
          <w:lang w:val="es-CO"/>
        </w:rPr>
        <w:t xml:space="preserve">, </w:t>
      </w:r>
      <w:r w:rsidR="00B72DAB">
        <w:rPr>
          <w:rFonts w:cstheme="minorHAnsi"/>
          <w:lang w:val="es-CO"/>
        </w:rPr>
        <w:t>a</w:t>
      </w:r>
      <w:r w:rsidR="004148B9">
        <w:rPr>
          <w:rFonts w:cstheme="minorHAnsi"/>
          <w:lang w:val="es-CO"/>
        </w:rPr>
        <w:t xml:space="preserve"> los demográficos, educativos</w:t>
      </w:r>
      <w:r w:rsidR="00D2348B">
        <w:rPr>
          <w:rFonts w:cstheme="minorHAnsi"/>
          <w:lang w:val="es-CO"/>
        </w:rPr>
        <w:t>, de seguridad, entre otros, los cuales</w:t>
      </w:r>
      <w:r w:rsidRPr="00136CC8">
        <w:rPr>
          <w:rFonts w:cstheme="minorHAnsi"/>
          <w:lang w:val="es-CO"/>
        </w:rPr>
        <w:t xml:space="preserve"> serán calculados a nivel municipal (clasificado por urbano, rural y total) para todo el departamento. </w:t>
      </w:r>
    </w:p>
    <w:p w:rsidRPr="00136CC8" w:rsidR="00136CC8" w:rsidP="009212A3" w:rsidRDefault="00136CC8" w14:paraId="7E62778B" w14:textId="77777777">
      <w:pPr>
        <w:spacing w:after="0" w:line="360" w:lineRule="auto"/>
        <w:jc w:val="both"/>
        <w:rPr>
          <w:rFonts w:cstheme="minorHAnsi"/>
          <w:lang w:val="es-CO"/>
        </w:rPr>
      </w:pPr>
    </w:p>
    <w:p w:rsidRPr="00153EB9" w:rsidR="00136CC8" w:rsidP="009212A3" w:rsidRDefault="00136CC8" w14:paraId="22910B6E" w14:textId="77777777">
      <w:pPr>
        <w:pStyle w:val="Prrafodelista"/>
        <w:numPr>
          <w:ilvl w:val="1"/>
          <w:numId w:val="36"/>
        </w:numPr>
        <w:spacing w:after="0" w:line="360" w:lineRule="auto"/>
        <w:jc w:val="both"/>
        <w:rPr>
          <w:rFonts w:cstheme="minorHAnsi"/>
          <w:b/>
          <w:bCs/>
          <w:lang w:val="es-CO"/>
        </w:rPr>
      </w:pPr>
      <w:bookmarkStart w:name="_Toc16582827" w:id="2"/>
      <w:r w:rsidRPr="00153EB9">
        <w:rPr>
          <w:rFonts w:cstheme="minorHAnsi"/>
          <w:b/>
          <w:bCs/>
          <w:lang w:val="es-CO"/>
        </w:rPr>
        <w:t>Objetivos Específicos</w:t>
      </w:r>
      <w:bookmarkEnd w:id="2"/>
    </w:p>
    <w:p w:rsidRPr="00760392" w:rsidR="00136CC8" w:rsidP="009212A3" w:rsidRDefault="00136CC8" w14:paraId="31703F39" w14:textId="77777777">
      <w:pPr>
        <w:spacing w:after="0" w:line="360" w:lineRule="auto"/>
        <w:jc w:val="both"/>
        <w:rPr>
          <w:rFonts w:cstheme="minorHAnsi"/>
          <w:lang w:val="es-CO"/>
        </w:rPr>
      </w:pPr>
    </w:p>
    <w:p w:rsidR="00307599" w:rsidP="009212A3" w:rsidRDefault="00136CC8" w14:paraId="14490DEF" w14:textId="77777777">
      <w:pPr>
        <w:pStyle w:val="Prrafodelista"/>
        <w:numPr>
          <w:ilvl w:val="0"/>
          <w:numId w:val="37"/>
        </w:numPr>
        <w:spacing w:after="0" w:line="360" w:lineRule="auto"/>
        <w:jc w:val="both"/>
        <w:rPr>
          <w:rFonts w:cstheme="minorHAnsi"/>
          <w:lang w:val="es-CO"/>
        </w:rPr>
      </w:pPr>
      <w:r w:rsidRPr="00E77A46">
        <w:rPr>
          <w:rFonts w:cstheme="minorHAnsi"/>
          <w:lang w:val="es-CO"/>
        </w:rPr>
        <w:t xml:space="preserve">Obtener información económica, social, y ambiental con representatividad estadística a nivel de los 125 municipios de Antioquia </w:t>
      </w:r>
      <w:r w:rsidR="00E77A46">
        <w:rPr>
          <w:rFonts w:cstheme="minorHAnsi"/>
          <w:lang w:val="es-CO"/>
        </w:rPr>
        <w:t xml:space="preserve">desagregado por zona </w:t>
      </w:r>
      <w:r w:rsidRPr="00E77A46">
        <w:rPr>
          <w:rFonts w:cstheme="minorHAnsi"/>
          <w:lang w:val="es-CO"/>
        </w:rPr>
        <w:t xml:space="preserve">urbana y rural. </w:t>
      </w:r>
    </w:p>
    <w:p w:rsidR="00CF0CD9" w:rsidP="009212A3" w:rsidRDefault="00CF0CD9" w14:paraId="494574A1" w14:textId="77777777">
      <w:pPr>
        <w:pStyle w:val="Prrafodelista"/>
        <w:spacing w:after="0" w:line="360" w:lineRule="auto"/>
        <w:jc w:val="both"/>
        <w:rPr>
          <w:rFonts w:cstheme="minorHAnsi"/>
          <w:lang w:val="es-CO"/>
        </w:rPr>
      </w:pPr>
    </w:p>
    <w:p w:rsidRPr="00A45611" w:rsidR="00136CC8" w:rsidP="009212A3" w:rsidRDefault="00307599" w14:paraId="4C5E5A52" w14:textId="6D483124">
      <w:pPr>
        <w:pStyle w:val="Prrafodelista"/>
        <w:numPr>
          <w:ilvl w:val="0"/>
          <w:numId w:val="37"/>
        </w:numPr>
        <w:spacing w:after="0" w:line="360" w:lineRule="auto"/>
        <w:jc w:val="both"/>
        <w:rPr>
          <w:rFonts w:cstheme="minorHAnsi"/>
          <w:lang w:val="es-CO"/>
        </w:rPr>
      </w:pPr>
      <w:r>
        <w:rPr>
          <w:rFonts w:cstheme="minorHAnsi"/>
          <w:lang w:val="es-CO"/>
        </w:rPr>
        <w:t>R</w:t>
      </w:r>
      <w:r w:rsidRPr="00E77A46" w:rsidR="00136CC8">
        <w:rPr>
          <w:rFonts w:cstheme="minorHAnsi"/>
          <w:lang w:val="es-CO"/>
        </w:rPr>
        <w:t>ealiza</w:t>
      </w:r>
      <w:r w:rsidR="00CF0CD9">
        <w:rPr>
          <w:rFonts w:cstheme="minorHAnsi"/>
          <w:lang w:val="es-CO"/>
        </w:rPr>
        <w:t>r</w:t>
      </w:r>
      <w:r w:rsidRPr="00E77A46" w:rsidR="00136CC8">
        <w:rPr>
          <w:rFonts w:cstheme="minorHAnsi"/>
          <w:lang w:val="es-CO"/>
        </w:rPr>
        <w:t xml:space="preserve"> una descripción general de los temas que estudia o aplica la encuesta, aclarando que esta información es </w:t>
      </w:r>
      <w:r w:rsidR="00995D72">
        <w:rPr>
          <w:rFonts w:cstheme="minorHAnsi"/>
          <w:lang w:val="es-CO"/>
        </w:rPr>
        <w:t>generada</w:t>
      </w:r>
      <w:r w:rsidRPr="00E77A46" w:rsidR="00136CC8">
        <w:rPr>
          <w:rFonts w:cstheme="minorHAnsi"/>
          <w:lang w:val="es-CO"/>
        </w:rPr>
        <w:t xml:space="preserve"> a nivel de viviendas, hogares y personas</w:t>
      </w:r>
      <w:r w:rsidR="00A45611">
        <w:rPr>
          <w:rFonts w:cstheme="minorHAnsi"/>
          <w:lang w:val="es-CO"/>
        </w:rPr>
        <w:t>, para indicadores de e</w:t>
      </w:r>
      <w:r w:rsidRPr="00A45611" w:rsidR="00136CC8">
        <w:rPr>
          <w:rFonts w:cstheme="minorHAnsi"/>
          <w:lang w:val="es-CO"/>
        </w:rPr>
        <w:t>ducación (Asistencia escolar, TBE, TNE, Analfabetismo, promedio de años de educación y deserción escolar), salud (cobertura de afiliación a la seguridad social</w:t>
      </w:r>
      <w:r w:rsidRPr="00A45611" w:rsidR="001B2287">
        <w:rPr>
          <w:rFonts w:cstheme="minorHAnsi"/>
          <w:lang w:val="es-CO"/>
        </w:rPr>
        <w:t xml:space="preserve">, </w:t>
      </w:r>
      <w:r w:rsidRPr="00A45611" w:rsidR="00136CC8">
        <w:rPr>
          <w:rFonts w:cstheme="minorHAnsi"/>
          <w:lang w:val="es-CO"/>
        </w:rPr>
        <w:t xml:space="preserve">salud, pensiones y riesgos profesionales), participación ciudadana, seguridad alimentaria, accidentalidad, discapacidad, fuerza laboral, trabajo infantil, indicadores demográficos, seguridad, convivencia y victimización; servicios públicos, recreación y deporte; información origen destino, bilingüismo, planificación familiar, brechas digitales, cultura digital, ciencia tecnología e información-TIC, movilidad sostenible y cultura ambiental. </w:t>
      </w:r>
    </w:p>
    <w:p w:rsidRPr="00136CC8" w:rsidR="00136CC8" w:rsidP="009212A3" w:rsidRDefault="00136CC8" w14:paraId="5ABBD135" w14:textId="77777777">
      <w:pPr>
        <w:spacing w:after="0" w:line="360" w:lineRule="auto"/>
        <w:jc w:val="both"/>
        <w:rPr>
          <w:rFonts w:cstheme="minorHAnsi"/>
          <w:lang w:val="es-CO"/>
        </w:rPr>
      </w:pPr>
    </w:p>
    <w:p w:rsidRPr="00E77A46" w:rsidR="00136CC8" w:rsidP="009212A3" w:rsidRDefault="00136CC8" w14:paraId="7255BACA" w14:textId="0BFD6FE1">
      <w:pPr>
        <w:pStyle w:val="Prrafodelista"/>
        <w:numPr>
          <w:ilvl w:val="0"/>
          <w:numId w:val="37"/>
        </w:numPr>
        <w:spacing w:after="0" w:line="360" w:lineRule="auto"/>
        <w:jc w:val="both"/>
        <w:rPr>
          <w:rFonts w:cstheme="minorHAnsi"/>
          <w:lang w:val="es-CO"/>
        </w:rPr>
      </w:pPr>
      <w:r w:rsidRPr="00E77A46">
        <w:rPr>
          <w:rFonts w:cstheme="minorHAnsi"/>
          <w:lang w:val="es-CO"/>
        </w:rPr>
        <w:t>Calcular índices agregados como</w:t>
      </w:r>
      <w:r w:rsidR="00A45611">
        <w:rPr>
          <w:rFonts w:cstheme="minorHAnsi"/>
          <w:lang w:val="es-CO"/>
        </w:rPr>
        <w:t xml:space="preserve"> el</w:t>
      </w:r>
      <w:r w:rsidRPr="00E77A46">
        <w:rPr>
          <w:rFonts w:cstheme="minorHAnsi"/>
          <w:lang w:val="es-CO"/>
        </w:rPr>
        <w:t xml:space="preserve"> Índice de Condiciones de Vida (ICV), Índice Multidimensional de Condiciones de Vida (IMCV), </w:t>
      </w:r>
      <w:r w:rsidR="00A45611">
        <w:rPr>
          <w:rFonts w:cstheme="minorHAnsi"/>
          <w:lang w:val="es-CO"/>
        </w:rPr>
        <w:t xml:space="preserve">el Índice de Pobreza Multidimensional (IPM), </w:t>
      </w:r>
      <w:r w:rsidRPr="00E77A46">
        <w:rPr>
          <w:rFonts w:cstheme="minorHAnsi"/>
          <w:lang w:val="es-CO"/>
        </w:rPr>
        <w:t>necesidades Básicas Insatisfechas (NBI), déficit de Vivienda Cualitativo y Cuantitativo; cobertura de servicios públicos, inseguridad alimentaria, percepción de seguridad y convivencia.</w:t>
      </w:r>
    </w:p>
    <w:p w:rsidRPr="00136CC8" w:rsidR="00136CC8" w:rsidP="009212A3" w:rsidRDefault="00136CC8" w14:paraId="5DEBBDBC" w14:textId="77777777">
      <w:pPr>
        <w:spacing w:after="0" w:line="360" w:lineRule="auto"/>
        <w:jc w:val="both"/>
        <w:rPr>
          <w:rFonts w:cstheme="minorHAnsi"/>
          <w:lang w:val="es-CO"/>
        </w:rPr>
      </w:pPr>
      <w:r w:rsidRPr="00136CC8">
        <w:rPr>
          <w:rFonts w:cstheme="minorHAnsi"/>
          <w:lang w:val="es-CO"/>
        </w:rPr>
        <w:br w:type="page"/>
      </w:r>
    </w:p>
    <w:p w:rsidR="00136CC8" w:rsidP="009212A3" w:rsidRDefault="00136CC8" w14:paraId="37DAB3EF" w14:textId="079187D7">
      <w:pPr>
        <w:pStyle w:val="Ttulo1"/>
        <w:numPr>
          <w:ilvl w:val="0"/>
          <w:numId w:val="36"/>
        </w:numPr>
        <w:spacing w:before="0" w:after="0"/>
        <w:rPr>
          <w:rFonts w:asciiTheme="minorHAnsi" w:hAnsiTheme="minorHAnsi" w:cstheme="minorHAnsi"/>
        </w:rPr>
      </w:pPr>
      <w:bookmarkStart w:name="_Toc16582828" w:id="3"/>
      <w:r w:rsidRPr="00136CC8">
        <w:rPr>
          <w:rFonts w:asciiTheme="minorHAnsi" w:hAnsiTheme="minorHAnsi" w:cstheme="minorHAnsi"/>
        </w:rPr>
        <w:lastRenderedPageBreak/>
        <w:t>MARCO CONCEPTUAL</w:t>
      </w:r>
      <w:bookmarkEnd w:id="3"/>
    </w:p>
    <w:p w:rsidRPr="00A45611" w:rsidR="00A45611" w:rsidP="009212A3" w:rsidRDefault="00A45611" w14:paraId="327E9EE6" w14:textId="77777777">
      <w:pPr>
        <w:spacing w:after="0" w:line="360" w:lineRule="auto"/>
        <w:rPr>
          <w:lang w:val="es-CO" w:eastAsia="es-CO"/>
        </w:rPr>
      </w:pPr>
    </w:p>
    <w:p w:rsidRPr="00364E6B" w:rsidR="00136CC8" w:rsidP="009212A3" w:rsidRDefault="00136CC8" w14:paraId="5C359B1C" w14:textId="1CEE8E83">
      <w:pPr>
        <w:spacing w:after="0" w:line="360" w:lineRule="auto"/>
        <w:jc w:val="both"/>
        <w:rPr>
          <w:rFonts w:cstheme="minorHAnsi"/>
          <w:highlight w:val="yellow"/>
          <w:lang w:val="es-CO"/>
        </w:rPr>
      </w:pPr>
      <w:r w:rsidRPr="00364E6B">
        <w:rPr>
          <w:rFonts w:cstheme="minorHAnsi"/>
          <w:lang w:val="es-CO"/>
        </w:rPr>
        <w:t xml:space="preserve">La </w:t>
      </w:r>
      <w:r w:rsidRPr="00364E6B" w:rsidR="00ED094C">
        <w:rPr>
          <w:rFonts w:cstheme="minorHAnsi"/>
          <w:lang w:val="es-CO"/>
        </w:rPr>
        <w:t>E</w:t>
      </w:r>
      <w:r w:rsidRPr="00364E6B">
        <w:rPr>
          <w:rFonts w:cstheme="minorHAnsi"/>
          <w:lang w:val="es-CO"/>
        </w:rPr>
        <w:t xml:space="preserve">ncuesta de </w:t>
      </w:r>
      <w:r w:rsidRPr="00364E6B" w:rsidR="00ED094C">
        <w:rPr>
          <w:rFonts w:cstheme="minorHAnsi"/>
          <w:lang w:val="es-CO"/>
        </w:rPr>
        <w:t>C</w:t>
      </w:r>
      <w:r w:rsidRPr="00364E6B">
        <w:rPr>
          <w:rFonts w:cstheme="minorHAnsi"/>
          <w:lang w:val="es-CO"/>
        </w:rPr>
        <w:t xml:space="preserve">alidad de </w:t>
      </w:r>
      <w:r w:rsidRPr="00364E6B" w:rsidR="00ED094C">
        <w:rPr>
          <w:rFonts w:cstheme="minorHAnsi"/>
          <w:lang w:val="es-CO"/>
        </w:rPr>
        <w:t>V</w:t>
      </w:r>
      <w:r w:rsidRPr="00364E6B">
        <w:rPr>
          <w:rFonts w:cstheme="minorHAnsi"/>
          <w:lang w:val="es-CO"/>
        </w:rPr>
        <w:t>ida</w:t>
      </w:r>
      <w:r w:rsidRPr="00364E6B" w:rsidR="00ED094C">
        <w:rPr>
          <w:rFonts w:cstheme="minorHAnsi"/>
          <w:lang w:val="es-CO"/>
        </w:rPr>
        <w:t xml:space="preserve"> (ECV)</w:t>
      </w:r>
      <w:r w:rsidRPr="00364E6B">
        <w:rPr>
          <w:rFonts w:cstheme="minorHAnsi"/>
          <w:lang w:val="es-CO"/>
        </w:rPr>
        <w:t xml:space="preserve"> se concibe como un instrumento de recolección de información que permite medir la percepción y cambios en las condiciones de vida de los habitantes, mediante una entrevista directa a las personas que integran los hogares de las viviendas seleccionadas en la muestra, y cuyos resultados se comparan con años anteriores para observar tendencias y detectar necesidades de la comunidad con relación a las políticas de desarrollo e inversión social de la administración pública. Resulta importante señalar que,</w:t>
      </w:r>
      <w:r w:rsidRPr="00364E6B" w:rsidR="00364E6B">
        <w:rPr>
          <w:rFonts w:cstheme="minorHAnsi"/>
          <w:lang w:val="es-CO"/>
        </w:rPr>
        <w:t xml:space="preserve"> el diseño de muestreo propuesto en esta versión de la ECV Antioquia garantiza que </w:t>
      </w:r>
      <w:r w:rsidRPr="00364E6B">
        <w:rPr>
          <w:rFonts w:cstheme="minorHAnsi"/>
          <w:lang w:val="es-CO"/>
        </w:rPr>
        <w:t>los resultados de este estudio serán comparables con los obtenidos en periodos anteriores.</w:t>
      </w:r>
      <w:r w:rsidR="00364E6B">
        <w:rPr>
          <w:rFonts w:cstheme="minorHAnsi"/>
          <w:lang w:val="es-CO"/>
        </w:rPr>
        <w:t xml:space="preserve"> </w:t>
      </w:r>
    </w:p>
    <w:p w:rsidR="00C85809" w:rsidP="009212A3" w:rsidRDefault="00C85809" w14:paraId="393E0915" w14:textId="77777777">
      <w:pPr>
        <w:spacing w:after="0" w:line="360" w:lineRule="auto"/>
        <w:jc w:val="both"/>
        <w:rPr>
          <w:rFonts w:cstheme="minorHAnsi"/>
          <w:lang w:val="es-CO"/>
        </w:rPr>
      </w:pPr>
    </w:p>
    <w:p w:rsidR="00505266" w:rsidP="009212A3" w:rsidRDefault="00C85809" w14:paraId="6E7ACAD4" w14:textId="5842348E">
      <w:pPr>
        <w:pStyle w:val="Prrafodelista"/>
        <w:numPr>
          <w:ilvl w:val="0"/>
          <w:numId w:val="36"/>
        </w:numPr>
        <w:spacing w:after="0" w:line="360" w:lineRule="auto"/>
        <w:rPr>
          <w:rFonts w:eastAsiaTheme="majorEastAsia" w:cstheme="minorHAnsi"/>
          <w:b/>
          <w:sz w:val="36"/>
          <w:szCs w:val="32"/>
          <w:lang w:val="es-CO" w:eastAsia="es-CO"/>
        </w:rPr>
      </w:pPr>
      <w:r w:rsidRPr="00364E6B">
        <w:rPr>
          <w:rFonts w:eastAsiaTheme="majorEastAsia" w:cstheme="minorHAnsi"/>
          <w:b/>
          <w:sz w:val="36"/>
          <w:szCs w:val="32"/>
          <w:lang w:val="es-CO" w:eastAsia="es-CO"/>
        </w:rPr>
        <w:t>DISEÑO DE LA INVESTIGACIÓN</w:t>
      </w:r>
    </w:p>
    <w:p w:rsidRPr="009212A3" w:rsidR="009212A3" w:rsidP="009212A3" w:rsidRDefault="009212A3" w14:paraId="004392B6" w14:textId="77777777">
      <w:pPr>
        <w:pStyle w:val="Prrafodelista"/>
        <w:spacing w:after="0" w:line="360" w:lineRule="auto"/>
        <w:rPr>
          <w:rFonts w:eastAsiaTheme="majorEastAsia" w:cstheme="minorHAnsi"/>
          <w:b/>
          <w:sz w:val="36"/>
          <w:szCs w:val="32"/>
          <w:lang w:val="es-CO" w:eastAsia="es-CO"/>
        </w:rPr>
      </w:pPr>
    </w:p>
    <w:p w:rsidRPr="00364E6B" w:rsidR="00C85809" w:rsidP="009212A3" w:rsidRDefault="009C2319" w14:paraId="2082F807" w14:textId="04D4D8D4">
      <w:pPr>
        <w:pStyle w:val="Prrafodelista"/>
        <w:numPr>
          <w:ilvl w:val="1"/>
          <w:numId w:val="36"/>
        </w:numPr>
        <w:spacing w:after="0" w:line="360" w:lineRule="auto"/>
        <w:jc w:val="both"/>
        <w:rPr>
          <w:rFonts w:cstheme="minorHAnsi"/>
          <w:b/>
          <w:bCs/>
          <w:lang w:val="es-CO"/>
        </w:rPr>
      </w:pPr>
      <w:bookmarkStart w:name="_Toc14188406" w:id="4"/>
      <w:r>
        <w:rPr>
          <w:rFonts w:cstheme="minorHAnsi"/>
          <w:b/>
          <w:bCs/>
          <w:lang w:val="es-CO"/>
        </w:rPr>
        <w:t xml:space="preserve"> </w:t>
      </w:r>
      <w:r w:rsidRPr="00364E6B" w:rsidR="00C85809">
        <w:rPr>
          <w:rFonts w:cstheme="minorHAnsi"/>
          <w:b/>
          <w:bCs/>
          <w:lang w:val="es-CO"/>
        </w:rPr>
        <w:t>Universo de estudio, cobertura y desagregación geográfica</w:t>
      </w:r>
      <w:bookmarkEnd w:id="4"/>
    </w:p>
    <w:p w:rsidRPr="00C85809" w:rsidR="009C2319" w:rsidP="009212A3" w:rsidRDefault="009C2319" w14:paraId="750B7CBF" w14:textId="77777777">
      <w:pPr>
        <w:spacing w:after="0" w:line="360" w:lineRule="auto"/>
        <w:rPr>
          <w:lang w:val="es-CO"/>
        </w:rPr>
      </w:pPr>
    </w:p>
    <w:p w:rsidRPr="005F0701" w:rsidR="009C2319" w:rsidP="76D2DDED" w:rsidRDefault="009C2319" w14:paraId="190DD9F7" w14:textId="77777777" w14:noSpellErr="1">
      <w:pPr>
        <w:spacing w:after="0" w:line="360" w:lineRule="auto"/>
        <w:jc w:val="both"/>
        <w:rPr>
          <w:rFonts w:cs="Calibri" w:cstheme="minorAscii"/>
          <w:lang w:val="es-ES"/>
        </w:rPr>
      </w:pPr>
      <w:r w:rsidRPr="76D2DDED" w:rsidR="009C2319">
        <w:rPr>
          <w:rFonts w:cs="Calibri" w:cstheme="minorAscii"/>
          <w:lang w:val="es-ES"/>
        </w:rPr>
        <w:t>El universo de estudio está conformado por las viviendas residenciales construidas, los hogares y personas que residen en cada uno de los 125 municipios del departamento de Antioquia.</w:t>
      </w:r>
      <w:r w:rsidRPr="76D2DDED" w:rsidR="009C2319">
        <w:rPr>
          <w:rFonts w:cs="Calibri" w:cstheme="minorAscii"/>
          <w:lang w:val="es-ES"/>
        </w:rPr>
        <w:t xml:space="preserve"> Como niveles de desagregación geográfica se consideran el departamento, las subregiones y los municipios tanto para la zona urbana como para la zona rural.</w:t>
      </w:r>
    </w:p>
    <w:p w:rsidRPr="009C2319" w:rsidR="00C85809" w:rsidP="009212A3" w:rsidRDefault="00C85809" w14:paraId="081D73C8" w14:textId="77777777">
      <w:pPr>
        <w:spacing w:after="0" w:line="360" w:lineRule="auto"/>
        <w:rPr>
          <w:rFonts w:ascii="Garamond" w:hAnsi="Garamond"/>
          <w:lang w:val="es-ES_tradnl"/>
        </w:rPr>
      </w:pPr>
    </w:p>
    <w:p w:rsidRPr="009C2319" w:rsidR="00C85809" w:rsidP="009212A3" w:rsidRDefault="009C2319" w14:paraId="6CEF7CA5" w14:textId="54BA2972">
      <w:pPr>
        <w:pStyle w:val="Prrafodelista"/>
        <w:numPr>
          <w:ilvl w:val="1"/>
          <w:numId w:val="36"/>
        </w:numPr>
        <w:spacing w:after="0" w:line="360" w:lineRule="auto"/>
        <w:jc w:val="both"/>
        <w:rPr>
          <w:rFonts w:cstheme="minorHAnsi"/>
          <w:b/>
          <w:bCs/>
          <w:lang w:val="es-CO"/>
        </w:rPr>
      </w:pPr>
      <w:bookmarkStart w:name="_Toc14188407" w:id="5"/>
      <w:r>
        <w:rPr>
          <w:rFonts w:cstheme="minorHAnsi"/>
          <w:b/>
          <w:bCs/>
          <w:lang w:val="es-CO"/>
        </w:rPr>
        <w:t xml:space="preserve"> </w:t>
      </w:r>
      <w:r w:rsidRPr="009C2319" w:rsidR="00C85809">
        <w:rPr>
          <w:rFonts w:cstheme="minorHAnsi"/>
          <w:b/>
          <w:bCs/>
          <w:lang w:val="es-CO"/>
        </w:rPr>
        <w:t>Subpoblaciones (estratos de muestreo)</w:t>
      </w:r>
      <w:bookmarkEnd w:id="5"/>
    </w:p>
    <w:p w:rsidRPr="00C85809" w:rsidR="00C85809" w:rsidP="009212A3" w:rsidRDefault="00C85809" w14:paraId="3A8DC09A" w14:textId="77777777">
      <w:pPr>
        <w:spacing w:after="0" w:line="360" w:lineRule="auto"/>
        <w:rPr>
          <w:lang w:val="es-CO"/>
        </w:rPr>
      </w:pPr>
    </w:p>
    <w:p w:rsidRPr="005F0701" w:rsidR="00505266" w:rsidP="76D2DDED" w:rsidRDefault="00505266" w14:paraId="33237198" w14:textId="77777777" w14:noSpellErr="1">
      <w:pPr>
        <w:spacing w:after="0" w:line="360" w:lineRule="auto"/>
        <w:jc w:val="both"/>
        <w:rPr>
          <w:rFonts w:cs="Calibri" w:cstheme="minorAscii"/>
          <w:lang w:val="es-ES"/>
        </w:rPr>
      </w:pPr>
      <w:r w:rsidRPr="76D2DDED" w:rsidR="00505266">
        <w:rPr>
          <w:rFonts w:cs="Calibri" w:cstheme="minorAscii"/>
          <w:lang w:val="es-ES"/>
        </w:rPr>
        <w:t>En la actualidad, las viviendas en cada municipio de Antioquia están asociadas a subpoblaciones naturales, conocidos como estratos.</w:t>
      </w:r>
      <w:r w:rsidRPr="76D2DDED" w:rsidR="00505266">
        <w:rPr>
          <w:rFonts w:cs="Calibri" w:cstheme="minorAscii"/>
          <w:lang w:val="es-ES"/>
        </w:rPr>
        <w:t xml:space="preserve"> En el presente estudio, se considera la clasificación de zona rural y zona urbana dada por el DANE como los estratos de muestreo en el presente estudio. </w:t>
      </w:r>
      <w:r w:rsidRPr="76D2DDED" w:rsidR="00505266">
        <w:rPr>
          <w:rFonts w:cs="Calibri" w:cstheme="minorAscii"/>
          <w:lang w:val="es-ES"/>
        </w:rPr>
        <w:t>Se propone realizar un muestreo aleatorio estratificado en cada uno de los municipios de Antioquia, seleccionado una muestra probabilística de viviendas en el estrato rural y en el estrato urbano de cada municipio.</w:t>
      </w:r>
    </w:p>
    <w:p w:rsidR="00C85809" w:rsidP="009212A3" w:rsidRDefault="00C85809" w14:paraId="44753D35" w14:textId="77777777">
      <w:pPr>
        <w:spacing w:after="0" w:line="360" w:lineRule="auto"/>
        <w:rPr>
          <w:rFonts w:cstheme="minorHAnsi"/>
          <w:b/>
          <w:bCs/>
          <w:lang w:val="es-CO"/>
        </w:rPr>
      </w:pPr>
    </w:p>
    <w:p w:rsidR="00505266" w:rsidP="009212A3" w:rsidRDefault="00505266" w14:paraId="7030ECB8" w14:textId="77777777">
      <w:pPr>
        <w:spacing w:after="0" w:line="360" w:lineRule="auto"/>
        <w:rPr>
          <w:rFonts w:cstheme="minorHAnsi"/>
          <w:b/>
          <w:bCs/>
          <w:lang w:val="es-CO"/>
        </w:rPr>
      </w:pPr>
    </w:p>
    <w:p w:rsidRPr="00505266" w:rsidR="00505266" w:rsidP="009212A3" w:rsidRDefault="00505266" w14:paraId="7C192C8D" w14:textId="77777777">
      <w:pPr>
        <w:spacing w:after="0" w:line="360" w:lineRule="auto"/>
        <w:rPr>
          <w:rFonts w:cstheme="minorHAnsi"/>
          <w:b/>
          <w:bCs/>
          <w:lang w:val="es-CO"/>
        </w:rPr>
      </w:pPr>
    </w:p>
    <w:p w:rsidRPr="00505266" w:rsidR="00C85809" w:rsidP="009212A3" w:rsidRDefault="00505266" w14:paraId="60BA04CD" w14:textId="5EA19737">
      <w:pPr>
        <w:pStyle w:val="Prrafodelista"/>
        <w:numPr>
          <w:ilvl w:val="1"/>
          <w:numId w:val="36"/>
        </w:numPr>
        <w:spacing w:after="0" w:line="360" w:lineRule="auto"/>
        <w:rPr>
          <w:rFonts w:cstheme="minorHAnsi"/>
          <w:b/>
          <w:bCs/>
          <w:lang w:val="es-CO"/>
        </w:rPr>
      </w:pPr>
      <w:bookmarkStart w:name="_Toc14188408" w:id="6"/>
      <w:r>
        <w:rPr>
          <w:rFonts w:cstheme="minorHAnsi"/>
          <w:b/>
          <w:bCs/>
          <w:lang w:val="es-CO"/>
        </w:rPr>
        <w:lastRenderedPageBreak/>
        <w:t xml:space="preserve"> </w:t>
      </w:r>
      <w:r w:rsidRPr="00505266" w:rsidR="00C85809">
        <w:rPr>
          <w:rFonts w:cstheme="minorHAnsi"/>
          <w:b/>
          <w:bCs/>
          <w:lang w:val="es-CO"/>
        </w:rPr>
        <w:t>Unidades estadísticas</w:t>
      </w:r>
      <w:bookmarkEnd w:id="6"/>
    </w:p>
    <w:p w:rsidRPr="00D567B6" w:rsidR="00505266" w:rsidP="009212A3" w:rsidRDefault="00505266" w14:paraId="5CF852BA" w14:textId="77777777">
      <w:pPr>
        <w:spacing w:after="0" w:line="360" w:lineRule="auto"/>
      </w:pPr>
    </w:p>
    <w:p w:rsidRPr="009212A3" w:rsidR="00505266" w:rsidP="76D2DDED" w:rsidRDefault="00505266" w14:paraId="3B0608F5" w14:textId="2DB90C6D" w14:noSpellErr="1">
      <w:pPr>
        <w:pStyle w:val="Prrafodelista"/>
        <w:numPr>
          <w:ilvl w:val="0"/>
          <w:numId w:val="11"/>
        </w:numPr>
        <w:spacing w:after="0" w:line="360" w:lineRule="auto"/>
        <w:ind w:left="643"/>
        <w:jc w:val="both"/>
        <w:rPr>
          <w:rFonts w:cs="Calibri" w:cstheme="minorAscii"/>
          <w:lang w:val="es-ES"/>
        </w:rPr>
      </w:pPr>
      <w:r w:rsidRPr="76D2DDED" w:rsidR="00505266">
        <w:rPr>
          <w:rFonts w:cs="Calibri" w:cstheme="minorAscii"/>
          <w:b w:val="1"/>
          <w:bCs w:val="1"/>
          <w:lang w:val="es-ES"/>
        </w:rPr>
        <w:t>Unidades de observación:</w:t>
      </w:r>
      <w:r w:rsidRPr="76D2DDED" w:rsidR="00505266">
        <w:rPr>
          <w:rFonts w:cs="Calibri" w:cstheme="minorAscii"/>
          <w:lang w:val="es-ES"/>
        </w:rPr>
        <w:t xml:space="preserve"> son aquellas sobre las cuales se obtiene la información de interés en una encuesta por muestreo; en este estudio serán los hogares y personas que residen en las viviendas de uso residencial construidas y habitadas en cada uno de los 125 municipios del departamento de Antioquia.</w:t>
      </w:r>
    </w:p>
    <w:p w:rsidRPr="009212A3" w:rsidR="00505266" w:rsidP="009212A3" w:rsidRDefault="00505266" w14:paraId="1C9FD7B8" w14:textId="20F35DED">
      <w:pPr>
        <w:pStyle w:val="Prrafodelista"/>
        <w:numPr>
          <w:ilvl w:val="0"/>
          <w:numId w:val="11"/>
        </w:numPr>
        <w:spacing w:after="0" w:line="360" w:lineRule="auto"/>
        <w:ind w:left="643"/>
        <w:jc w:val="both"/>
        <w:rPr>
          <w:rFonts w:cstheme="minorHAnsi"/>
          <w:bCs/>
          <w:lang w:val="es-ES_tradnl"/>
        </w:rPr>
      </w:pPr>
      <w:r w:rsidRPr="005F0701">
        <w:rPr>
          <w:rFonts w:cstheme="minorHAnsi"/>
          <w:b/>
          <w:lang w:val="es-ES_tradnl"/>
        </w:rPr>
        <w:t>Unidades de análisis:</w:t>
      </w:r>
      <w:r w:rsidRPr="005F0701">
        <w:rPr>
          <w:rFonts w:cstheme="minorHAnsi"/>
          <w:bCs/>
          <w:lang w:val="es-ES_tradnl"/>
        </w:rPr>
        <w:t xml:space="preserve"> corresponden a los diferentes niveles de desagregación establecidos para consolidar el diseño probabilístico y sobre los que se presentan los resultados de interés, también se consideran los niveles de desagregación establecidos en los pliegos de condiciones firmado entre las partes. En el presente estudio se tienen como unidad de análisis primarias a las personas, los hogares y viviendas de uso residencial construidas y habitadas en cada uno de los 125 municipios del departamento de Antioquia.</w:t>
      </w:r>
    </w:p>
    <w:p w:rsidR="00505266" w:rsidP="009212A3" w:rsidRDefault="00505266" w14:paraId="39D24105" w14:textId="77777777">
      <w:pPr>
        <w:pStyle w:val="Prrafodelista"/>
        <w:numPr>
          <w:ilvl w:val="0"/>
          <w:numId w:val="11"/>
        </w:numPr>
        <w:spacing w:after="0" w:line="360" w:lineRule="auto"/>
        <w:ind w:left="643"/>
        <w:jc w:val="both"/>
        <w:rPr>
          <w:rFonts w:cstheme="minorHAnsi"/>
          <w:bCs/>
          <w:lang w:val="es-ES_tradnl"/>
        </w:rPr>
      </w:pPr>
      <w:r w:rsidRPr="005F0701">
        <w:rPr>
          <w:rFonts w:cstheme="minorHAnsi"/>
          <w:b/>
          <w:lang w:val="es-ES_tradnl"/>
        </w:rPr>
        <w:t>Unidades de muestreo:</w:t>
      </w:r>
      <w:r w:rsidRPr="005F0701">
        <w:rPr>
          <w:rFonts w:cstheme="minorHAnsi"/>
          <w:bCs/>
          <w:lang w:val="es-ES_tradnl"/>
        </w:rPr>
        <w:t xml:space="preserve"> las unidades finales de muestreo (UFM) corresponden a las viviendas residenciales dentro cada agregado geográfico definido por las zonas urbana y rural de todos los municipios del departamento de Antioquia.</w:t>
      </w:r>
      <w:bookmarkStart w:name="_Toc155367598" w:id="7"/>
    </w:p>
    <w:p w:rsidRPr="00505266" w:rsidR="00505266" w:rsidP="009212A3" w:rsidRDefault="00505266" w14:paraId="52152F76" w14:textId="77777777">
      <w:pPr>
        <w:pStyle w:val="Prrafodelista"/>
        <w:spacing w:after="0" w:line="360" w:lineRule="auto"/>
        <w:rPr>
          <w:rFonts w:cstheme="minorHAnsi"/>
          <w:b/>
          <w:sz w:val="24"/>
          <w:szCs w:val="24"/>
          <w:lang w:val="es-ES_tradnl"/>
        </w:rPr>
      </w:pPr>
    </w:p>
    <w:p w:rsidRPr="00505266" w:rsidR="00505266" w:rsidP="009212A3" w:rsidRDefault="00505266" w14:paraId="24B5811F" w14:textId="1A5D2EB5">
      <w:pPr>
        <w:pStyle w:val="Prrafodelista"/>
        <w:numPr>
          <w:ilvl w:val="1"/>
          <w:numId w:val="36"/>
        </w:numPr>
        <w:spacing w:after="0" w:line="360" w:lineRule="auto"/>
        <w:jc w:val="both"/>
        <w:rPr>
          <w:rFonts w:cstheme="minorHAnsi"/>
          <w:b/>
          <w:lang w:val="es-ES_tradnl"/>
        </w:rPr>
      </w:pPr>
      <w:r>
        <w:rPr>
          <w:rFonts w:cstheme="minorHAnsi"/>
          <w:b/>
          <w:sz w:val="24"/>
          <w:szCs w:val="24"/>
          <w:lang w:val="es-ES_tradnl"/>
        </w:rPr>
        <w:t xml:space="preserve"> </w:t>
      </w:r>
      <w:r w:rsidRPr="00505266">
        <w:rPr>
          <w:rFonts w:cstheme="minorHAnsi"/>
          <w:b/>
          <w:sz w:val="24"/>
          <w:szCs w:val="24"/>
          <w:lang w:val="es-ES_tradnl"/>
        </w:rPr>
        <w:t>Periodo de referencia</w:t>
      </w:r>
      <w:bookmarkEnd w:id="7"/>
    </w:p>
    <w:p w:rsidRPr="005F0701" w:rsidR="00505266" w:rsidP="009212A3" w:rsidRDefault="00505266" w14:paraId="622745C5" w14:textId="77777777">
      <w:pPr>
        <w:spacing w:after="0" w:line="360" w:lineRule="auto"/>
        <w:rPr>
          <w:lang w:val="es-ES_tradnl"/>
        </w:rPr>
      </w:pPr>
    </w:p>
    <w:p w:rsidR="00505266" w:rsidP="009212A3" w:rsidRDefault="00505266" w14:paraId="17AC89A9" w14:textId="77777777">
      <w:pPr>
        <w:spacing w:after="0" w:line="360" w:lineRule="auto"/>
        <w:jc w:val="both"/>
        <w:rPr>
          <w:rFonts w:cstheme="minorHAnsi"/>
          <w:bCs/>
          <w:lang w:val="es-ES_tradnl"/>
        </w:rPr>
      </w:pPr>
      <w:r w:rsidRPr="005F0701">
        <w:rPr>
          <w:rFonts w:cstheme="minorHAnsi"/>
          <w:bCs/>
          <w:lang w:val="es-ES_tradnl"/>
        </w:rPr>
        <w:t>Las preguntas de los instrumentos de recolección de la muestra tendrán referencia a las diferentes aristas de la calidad de vida durante el período comprendido entre septiembre y diciembre del presente año (2023).</w:t>
      </w:r>
    </w:p>
    <w:p w:rsidR="009212A3" w:rsidP="009212A3" w:rsidRDefault="009212A3" w14:paraId="13CCEFE3" w14:textId="77777777">
      <w:pPr>
        <w:pStyle w:val="Ttulo1"/>
        <w:numPr>
          <w:ilvl w:val="0"/>
          <w:numId w:val="0"/>
        </w:numPr>
        <w:spacing w:before="0" w:after="0"/>
        <w:rPr>
          <w:rFonts w:asciiTheme="minorHAnsi" w:hAnsiTheme="minorHAnsi" w:cstheme="minorHAnsi"/>
        </w:rPr>
      </w:pPr>
      <w:bookmarkStart w:name="_Toc155367599" w:id="8"/>
    </w:p>
    <w:p w:rsidR="00896569" w:rsidP="00896569" w:rsidRDefault="00D26115" w14:paraId="77BAB640" w14:textId="77777777">
      <w:pPr>
        <w:pStyle w:val="Ttulo1"/>
        <w:numPr>
          <w:ilvl w:val="0"/>
          <w:numId w:val="36"/>
        </w:numPr>
        <w:spacing w:before="0" w:after="0"/>
        <w:rPr>
          <w:rFonts w:asciiTheme="minorHAnsi" w:hAnsiTheme="minorHAnsi" w:cstheme="minorHAnsi"/>
        </w:rPr>
      </w:pPr>
      <w:r w:rsidRPr="005F0701">
        <w:rPr>
          <w:rFonts w:asciiTheme="minorHAnsi" w:hAnsiTheme="minorHAnsi" w:cstheme="minorHAnsi"/>
        </w:rPr>
        <w:t>DISEÑO MUESTRAL</w:t>
      </w:r>
      <w:bookmarkStart w:name="_Toc155367600" w:id="9"/>
      <w:bookmarkEnd w:id="8"/>
    </w:p>
    <w:p w:rsidR="00896569" w:rsidP="00896569" w:rsidRDefault="00896569" w14:paraId="3B98CF18" w14:textId="77777777">
      <w:pPr>
        <w:pStyle w:val="Ttulo1"/>
        <w:numPr>
          <w:ilvl w:val="0"/>
          <w:numId w:val="0"/>
        </w:numPr>
        <w:spacing w:before="0" w:after="0"/>
        <w:rPr>
          <w:rFonts w:asciiTheme="minorHAnsi" w:hAnsiTheme="minorHAnsi" w:cstheme="minorHAnsi"/>
        </w:rPr>
      </w:pPr>
    </w:p>
    <w:p w:rsidRPr="00896569" w:rsidR="00D26115" w:rsidP="00896569" w:rsidRDefault="00D26115" w14:paraId="3E487508" w14:textId="483402CE">
      <w:pPr>
        <w:pStyle w:val="Ttulo1"/>
        <w:numPr>
          <w:ilvl w:val="1"/>
          <w:numId w:val="36"/>
        </w:numPr>
        <w:spacing w:before="0" w:after="0"/>
        <w:ind w:left="357" w:firstLine="0"/>
        <w:rPr>
          <w:rFonts w:asciiTheme="minorHAnsi" w:hAnsiTheme="minorHAnsi" w:eastAsiaTheme="minorHAnsi" w:cstheme="minorHAnsi"/>
          <w:sz w:val="24"/>
          <w:szCs w:val="24"/>
          <w:lang w:val="es-ES_tradnl" w:eastAsia="en-US"/>
        </w:rPr>
      </w:pPr>
      <w:r w:rsidRPr="00896569">
        <w:rPr>
          <w:rFonts w:asciiTheme="minorHAnsi" w:hAnsiTheme="minorHAnsi" w:eastAsiaTheme="minorHAnsi" w:cstheme="minorHAnsi"/>
          <w:sz w:val="24"/>
          <w:szCs w:val="24"/>
          <w:lang w:val="es-ES_tradnl" w:eastAsia="en-US"/>
        </w:rPr>
        <w:t>Definición del marco muestral</w:t>
      </w:r>
      <w:bookmarkEnd w:id="9"/>
    </w:p>
    <w:p w:rsidRPr="005F0701" w:rsidR="00D26115" w:rsidP="009212A3" w:rsidRDefault="00D26115" w14:paraId="7CBE971C" w14:textId="77777777">
      <w:pPr>
        <w:spacing w:after="0" w:line="360" w:lineRule="auto"/>
        <w:jc w:val="both"/>
        <w:rPr>
          <w:rFonts w:cstheme="minorHAnsi"/>
          <w:bCs/>
          <w:lang w:val="es-ES_tradnl"/>
        </w:rPr>
      </w:pPr>
    </w:p>
    <w:p w:rsidRPr="005F0701" w:rsidR="00D26115" w:rsidP="009212A3" w:rsidRDefault="00D26115" w14:paraId="36B7F9E5" w14:textId="77777777">
      <w:pPr>
        <w:spacing w:after="0" w:line="360" w:lineRule="auto"/>
        <w:jc w:val="both"/>
        <w:rPr>
          <w:rFonts w:cstheme="minorHAnsi"/>
          <w:bCs/>
          <w:lang w:val="es-ES_tradnl"/>
        </w:rPr>
      </w:pPr>
      <w:r w:rsidRPr="005F0701">
        <w:rPr>
          <w:rFonts w:cstheme="minorHAnsi"/>
          <w:bCs/>
          <w:lang w:val="es-ES_tradnl"/>
        </w:rPr>
        <w:t xml:space="preserve">El marco muestral es el dispositivo que permite identificar y ubicar a todos los elementos de la población. Para la selección de las UFM se propone el uso del Marco de Viviendas Habitadas entregado por la </w:t>
      </w:r>
      <w:r w:rsidRPr="005F0701">
        <w:rPr>
          <w:rFonts w:cstheme="minorHAnsi"/>
          <w:bCs/>
          <w:lang w:val="es-ES_tradnl"/>
        </w:rPr>
        <w:lastRenderedPageBreak/>
        <w:t>Gobernación de Antioquia y el listado de Viviendas consolidado por la Universidad de Antioquia durante la última década en las múltiples ejecuciones de la ECV realizadas.</w:t>
      </w:r>
    </w:p>
    <w:p w:rsidRPr="005F0701" w:rsidR="00D26115" w:rsidP="009212A3" w:rsidRDefault="00D26115" w14:paraId="4AFA8F3F" w14:textId="77777777">
      <w:pPr>
        <w:spacing w:after="0" w:line="360" w:lineRule="auto"/>
        <w:jc w:val="both"/>
        <w:rPr>
          <w:rFonts w:cstheme="minorHAnsi"/>
          <w:bCs/>
          <w:lang w:val="es-ES_tradnl"/>
        </w:rPr>
      </w:pPr>
    </w:p>
    <w:p w:rsidRPr="005F0701" w:rsidR="00D26115" w:rsidP="009212A3" w:rsidRDefault="00D26115" w14:paraId="0956418D" w14:textId="77777777">
      <w:pPr>
        <w:pStyle w:val="Ttulo2"/>
        <w:numPr>
          <w:ilvl w:val="1"/>
          <w:numId w:val="36"/>
        </w:numPr>
        <w:spacing w:before="0" w:after="0"/>
        <w:rPr>
          <w:rFonts w:asciiTheme="minorHAnsi" w:hAnsiTheme="minorHAnsi" w:eastAsiaTheme="minorHAnsi" w:cstheme="minorHAnsi"/>
          <w:b/>
          <w:sz w:val="24"/>
          <w:szCs w:val="24"/>
          <w:lang w:val="es-ES_tradnl" w:eastAsia="en-US"/>
        </w:rPr>
      </w:pPr>
      <w:bookmarkStart w:name="_Toc155367601" w:id="10"/>
      <w:r w:rsidRPr="005F0701">
        <w:rPr>
          <w:rFonts w:asciiTheme="minorHAnsi" w:hAnsiTheme="minorHAnsi" w:eastAsiaTheme="minorHAnsi" w:cstheme="minorHAnsi"/>
          <w:b/>
          <w:sz w:val="24"/>
          <w:szCs w:val="24"/>
          <w:lang w:val="es-ES_tradnl" w:eastAsia="en-US"/>
        </w:rPr>
        <w:t>Diseño muestral general</w:t>
      </w:r>
      <w:bookmarkEnd w:id="10"/>
    </w:p>
    <w:p w:rsidRPr="005F0701" w:rsidR="00D26115" w:rsidP="009212A3" w:rsidRDefault="00D26115" w14:paraId="4D1D73A5" w14:textId="77777777">
      <w:pPr>
        <w:spacing w:after="0" w:line="360" w:lineRule="auto"/>
        <w:jc w:val="both"/>
        <w:rPr>
          <w:rFonts w:cstheme="minorHAnsi"/>
          <w:bCs/>
          <w:lang w:val="es-ES_tradnl"/>
        </w:rPr>
      </w:pPr>
    </w:p>
    <w:p w:rsidRPr="005F0701" w:rsidR="00D26115" w:rsidP="76D2DDED" w:rsidRDefault="00D26115" w14:paraId="7DEA6E55" w14:textId="77777777" w14:noSpellErr="1">
      <w:pPr>
        <w:spacing w:after="0" w:line="360" w:lineRule="auto"/>
        <w:jc w:val="both"/>
        <w:rPr>
          <w:rFonts w:cs="Calibri" w:cstheme="minorAscii"/>
          <w:lang w:val="es-ES"/>
        </w:rPr>
      </w:pPr>
      <w:r w:rsidRPr="76D2DDED" w:rsidR="00D26115">
        <w:rPr>
          <w:rFonts w:cs="Calibri" w:cstheme="minorAscii"/>
          <w:lang w:val="es-ES"/>
        </w:rPr>
        <w:t xml:space="preserve">El diseño de muestreo propuesto en esta versión de la ECV es probabilístico y estratificado. </w:t>
      </w:r>
      <w:r w:rsidRPr="76D2DDED" w:rsidR="00D26115">
        <w:rPr>
          <w:rFonts w:cs="Calibri" w:cstheme="minorAscii"/>
          <w:lang w:val="es-ES"/>
        </w:rPr>
        <w:t>El muestreo es probabilístico debido a que las unidades de muestreo en cada una de las etapas tienen una probabilidad conocida y mayor que cero de ser seleccionadas.</w:t>
      </w:r>
      <w:r w:rsidRPr="76D2DDED" w:rsidR="00D26115">
        <w:rPr>
          <w:rFonts w:cs="Calibri" w:cstheme="minorAscii"/>
          <w:lang w:val="es-ES"/>
        </w:rPr>
        <w:t xml:space="preserve"> Es estratificado porque se consideran particiones poblacionales para las unidades de muestreo, estas particiones se definen como conjuntos homogéneos de elementos cuya unión conforma el universo (conjuntos heterogéneos entre sí), que no se traslapan y donde todos son diferentes de vacío. En el estudio se consideran como estratos naturales la clasificación Urbano - Rural de los municipios. </w:t>
      </w:r>
    </w:p>
    <w:p w:rsidRPr="00C85809" w:rsidR="00C85809" w:rsidP="009212A3" w:rsidRDefault="00C85809" w14:paraId="3638565D" w14:textId="77777777">
      <w:pPr>
        <w:spacing w:after="0" w:line="360" w:lineRule="auto"/>
        <w:rPr>
          <w:rFonts w:ascii="Garamond" w:hAnsi="Garamond"/>
          <w:lang w:val="es-CO"/>
        </w:rPr>
      </w:pPr>
    </w:p>
    <w:p w:rsidRPr="005F0701" w:rsidR="009212A3" w:rsidP="009212A3" w:rsidRDefault="009212A3" w14:paraId="36382F99" w14:textId="0B5E1EAB">
      <w:pPr>
        <w:pStyle w:val="Ttulo2"/>
        <w:numPr>
          <w:ilvl w:val="1"/>
          <w:numId w:val="36"/>
        </w:numPr>
        <w:spacing w:before="0" w:after="0"/>
        <w:rPr>
          <w:rFonts w:asciiTheme="minorHAnsi" w:hAnsiTheme="minorHAnsi" w:eastAsiaTheme="minorHAnsi" w:cstheme="minorHAnsi"/>
          <w:b/>
          <w:sz w:val="24"/>
          <w:szCs w:val="24"/>
          <w:lang w:val="es-ES_tradnl" w:eastAsia="en-US"/>
        </w:rPr>
      </w:pPr>
      <w:bookmarkStart w:name="_Toc155367602" w:id="11"/>
      <w:r w:rsidRPr="005F0701">
        <w:rPr>
          <w:rFonts w:asciiTheme="minorHAnsi" w:hAnsiTheme="minorHAnsi" w:eastAsiaTheme="minorHAnsi" w:cstheme="minorHAnsi"/>
          <w:b/>
          <w:sz w:val="24"/>
          <w:szCs w:val="24"/>
          <w:lang w:val="es-ES_tradnl" w:eastAsia="en-US"/>
        </w:rPr>
        <w:t>Definición del nivel de precisión por nivel de desagregación</w:t>
      </w:r>
      <w:bookmarkEnd w:id="11"/>
      <w:r w:rsidRPr="005F0701">
        <w:rPr>
          <w:rFonts w:asciiTheme="minorHAnsi" w:hAnsiTheme="minorHAnsi" w:eastAsiaTheme="minorHAnsi" w:cstheme="minorHAnsi"/>
          <w:b/>
          <w:sz w:val="24"/>
          <w:szCs w:val="24"/>
          <w:lang w:val="es-ES_tradnl" w:eastAsia="en-US"/>
        </w:rPr>
        <w:t xml:space="preserve"> </w:t>
      </w:r>
    </w:p>
    <w:p w:rsidRPr="005F0701" w:rsidR="009212A3" w:rsidP="009212A3" w:rsidRDefault="009212A3" w14:paraId="2486CC56" w14:textId="77777777">
      <w:pPr>
        <w:spacing w:after="0" w:line="360" w:lineRule="auto"/>
        <w:jc w:val="both"/>
        <w:rPr>
          <w:rFonts w:cstheme="minorHAnsi"/>
          <w:lang w:val="es-ES_tradnl"/>
        </w:rPr>
      </w:pPr>
    </w:p>
    <w:p w:rsidRPr="005F0701" w:rsidR="009212A3" w:rsidP="009212A3" w:rsidRDefault="009212A3" w14:paraId="6259CB38" w14:textId="77777777">
      <w:pPr>
        <w:spacing w:after="0" w:line="360" w:lineRule="auto"/>
        <w:jc w:val="both"/>
        <w:rPr>
          <w:rFonts w:cstheme="minorHAnsi"/>
          <w:bCs/>
          <w:lang w:val="es-ES_tradnl"/>
        </w:rPr>
      </w:pPr>
      <w:r w:rsidRPr="005F0701">
        <w:rPr>
          <w:rFonts w:cstheme="minorHAnsi"/>
          <w:bCs/>
          <w:lang w:val="es-ES_tradnl"/>
        </w:rPr>
        <w:t xml:space="preserve">Considerando la ejecución del estudio se espera que, bajo los aspectos generales de la metodología propuesta se darán estimaciones de los parámetros de interés con un nivel de confianza del 95% y un margen de error de máximo el </w:t>
      </w:r>
      <w:r>
        <w:rPr>
          <w:rFonts w:cstheme="minorHAnsi"/>
          <w:bCs/>
          <w:lang w:val="es-ES_tradnl"/>
        </w:rPr>
        <w:t>4</w:t>
      </w:r>
      <w:r w:rsidRPr="005F0701">
        <w:rPr>
          <w:rFonts w:cstheme="minorHAnsi"/>
          <w:bCs/>
          <w:lang w:val="es-ES_tradnl"/>
        </w:rPr>
        <w:t>%</w:t>
      </w:r>
      <w:r>
        <w:rPr>
          <w:rFonts w:cstheme="minorHAnsi"/>
          <w:bCs/>
          <w:lang w:val="es-ES_tradnl"/>
        </w:rPr>
        <w:t xml:space="preserve"> en la zona urbana y rural de los municipios de Antioquia</w:t>
      </w:r>
      <w:r w:rsidRPr="005F0701">
        <w:rPr>
          <w:rFonts w:cstheme="minorHAnsi"/>
          <w:bCs/>
          <w:lang w:val="es-ES_tradnl"/>
        </w:rPr>
        <w:t xml:space="preserve">. En la sección </w:t>
      </w:r>
      <w:r w:rsidRPr="005F0701">
        <w:rPr>
          <w:rFonts w:cstheme="minorHAnsi"/>
          <w:b/>
          <w:i/>
          <w:iCs/>
          <w:color w:val="000000" w:themeColor="text1"/>
          <w:lang w:val="es-ES_tradnl"/>
        </w:rPr>
        <w:t>Tamaño de muestra y no respuesta</w:t>
      </w:r>
      <w:r w:rsidRPr="005F0701">
        <w:rPr>
          <w:rFonts w:cstheme="minorHAnsi"/>
          <w:bCs/>
          <w:color w:val="000000" w:themeColor="text1"/>
          <w:lang w:val="es-ES_tradnl"/>
        </w:rPr>
        <w:t xml:space="preserve"> </w:t>
      </w:r>
      <w:r w:rsidRPr="005F0701">
        <w:rPr>
          <w:rFonts w:cstheme="minorHAnsi"/>
          <w:bCs/>
          <w:lang w:val="es-ES_tradnl"/>
        </w:rPr>
        <w:t>se presentará con más detalle los aspectos metodológicos relacionados con el tamaño de muestra y su respectivo nivel de precisión.</w:t>
      </w:r>
    </w:p>
    <w:p w:rsidRPr="009212A3" w:rsidR="00C85809" w:rsidP="009212A3" w:rsidRDefault="00C85809" w14:paraId="4BE29CCD" w14:textId="77777777">
      <w:pPr>
        <w:spacing w:after="0" w:line="360" w:lineRule="auto"/>
        <w:rPr>
          <w:rFonts w:ascii="Garamond" w:hAnsi="Garamond"/>
          <w:lang w:val="es-ES_tradnl"/>
        </w:rPr>
      </w:pPr>
    </w:p>
    <w:p w:rsidRPr="00C85809" w:rsidR="00C85809" w:rsidP="009212A3" w:rsidRDefault="00C85809" w14:paraId="4FA65517" w14:textId="77777777">
      <w:pPr>
        <w:spacing w:after="0" w:line="360" w:lineRule="auto"/>
        <w:rPr>
          <w:rFonts w:ascii="Garamond" w:hAnsi="Garamond"/>
          <w:lang w:val="es-CO"/>
        </w:rPr>
      </w:pPr>
    </w:p>
    <w:p w:rsidRPr="009212A3" w:rsidR="00C85809" w:rsidP="009212A3" w:rsidRDefault="00C85809" w14:paraId="3B1B2D6B" w14:textId="382F3774">
      <w:pPr>
        <w:pStyle w:val="Ttulo2"/>
        <w:numPr>
          <w:ilvl w:val="1"/>
          <w:numId w:val="36"/>
        </w:numPr>
        <w:spacing w:before="0" w:after="0"/>
        <w:rPr>
          <w:rFonts w:asciiTheme="minorHAnsi" w:hAnsiTheme="minorHAnsi" w:eastAsiaTheme="minorHAnsi" w:cstheme="minorHAnsi"/>
          <w:b/>
          <w:sz w:val="24"/>
          <w:szCs w:val="24"/>
          <w:lang w:val="es-ES_tradnl" w:eastAsia="en-US"/>
        </w:rPr>
      </w:pPr>
      <w:bookmarkStart w:name="_Toc14188416" w:id="12"/>
      <w:r w:rsidRPr="009212A3">
        <w:rPr>
          <w:rFonts w:asciiTheme="minorHAnsi" w:hAnsiTheme="minorHAnsi" w:eastAsiaTheme="minorHAnsi" w:cstheme="minorHAnsi"/>
          <w:b/>
          <w:sz w:val="24"/>
          <w:szCs w:val="24"/>
          <w:lang w:val="es-ES_tradnl" w:eastAsia="en-US"/>
        </w:rPr>
        <w:t>Factores de expansión en cada etapa, estrato o fase</w:t>
      </w:r>
      <w:bookmarkEnd w:id="12"/>
    </w:p>
    <w:p w:rsidRPr="00AC4370" w:rsidR="00C85809" w:rsidP="009212A3" w:rsidRDefault="00C85809" w14:paraId="1CAA4873" w14:textId="77777777">
      <w:pPr>
        <w:spacing w:after="0" w:line="360" w:lineRule="auto"/>
        <w:rPr>
          <w:highlight w:val="yellow"/>
          <w:lang w:val="es-CO"/>
        </w:rPr>
      </w:pPr>
    </w:p>
    <w:p w:rsidRPr="005F0701" w:rsidR="009212A3" w:rsidP="009212A3" w:rsidRDefault="009212A3" w14:paraId="3B9816C5" w14:textId="77777777">
      <w:pPr>
        <w:spacing w:after="0" w:line="360" w:lineRule="auto"/>
        <w:jc w:val="both"/>
        <w:rPr>
          <w:rFonts w:cstheme="minorHAnsi"/>
          <w:bCs/>
          <w:lang w:val="es-ES_tradnl"/>
        </w:rPr>
      </w:pPr>
      <w:r w:rsidRPr="005F0701">
        <w:rPr>
          <w:rFonts w:cstheme="minorHAnsi"/>
          <w:bCs/>
          <w:lang w:val="es-ES_tradnl"/>
        </w:rPr>
        <w:t>La probabilidad de inclusión de una vivienda que expande a la zona urbana o rural de cada municipio del departamento de Antioquia está dada por la siguiente expresión:</w:t>
      </w:r>
    </w:p>
    <w:p w:rsidRPr="005F0701" w:rsidR="009212A3" w:rsidP="009212A3" w:rsidRDefault="009212A3" w14:paraId="54AE4CEC" w14:textId="77777777">
      <w:pPr>
        <w:spacing w:after="0" w:line="360" w:lineRule="auto"/>
        <w:jc w:val="both"/>
        <w:rPr>
          <w:rFonts w:cstheme="minorHAnsi"/>
          <w:bCs/>
          <w:lang w:val="es-ES_tradnl"/>
        </w:rPr>
      </w:pPr>
    </w:p>
    <w:p w:rsidRPr="005F0701" w:rsidR="009212A3" w:rsidP="009212A3" w:rsidRDefault="00FE1B3C" w14:paraId="3DC9CCE8" w14:textId="77777777">
      <w:pPr>
        <w:spacing w:after="0" w:line="360" w:lineRule="auto"/>
        <w:jc w:val="center"/>
        <w:rPr>
          <w:rFonts w:cstheme="minorHAnsi"/>
          <w:bCs/>
          <w:lang w:val="es-ES_tradnl"/>
        </w:rPr>
      </w:pPr>
      <m:oMathPara>
        <m:oMath>
          <m:sSub>
            <m:sSubPr>
              <m:ctrlPr>
                <w:rPr>
                  <w:rFonts w:ascii="Cambria Math" w:hAnsi="Cambria Math" w:cstheme="minorHAnsi"/>
                  <w:color w:val="000000" w:themeColor="text1"/>
                </w:rPr>
              </m:ctrlPr>
            </m:sSubPr>
            <m:e>
              <m:r>
                <w:rPr>
                  <w:rFonts w:ascii="Cambria Math" w:hAnsi="Cambria Math" w:cstheme="minorHAnsi"/>
                  <w:color w:val="000000" w:themeColor="text1"/>
                </w:rPr>
                <m:t>π</m:t>
              </m:r>
            </m:e>
            <m:sub>
              <m:r>
                <w:rPr>
                  <w:rFonts w:ascii="Cambria Math" w:hAnsi="Cambria Math" w:cstheme="minorHAnsi"/>
                  <w:color w:val="000000" w:themeColor="text1"/>
                </w:rPr>
                <m:t>hi</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eastAsiaTheme="minorEastAsia" w:cstheme="minorHAnsi"/>
                      <w:bCs/>
                      <w:i/>
                      <w:lang w:val="es-ES_tradnl"/>
                    </w:rPr>
                  </m:ctrlPr>
                </m:sSubPr>
                <m:e>
                  <m:r>
                    <w:rPr>
                      <w:rFonts w:ascii="Cambria Math" w:hAnsi="Cambria Math" w:eastAsiaTheme="minorEastAsia" w:cstheme="minorHAnsi"/>
                      <w:lang w:val="es-ES_tradnl"/>
                    </w:rPr>
                    <m:t>n</m:t>
                  </m:r>
                </m:e>
                <m:sub>
                  <m:r>
                    <w:rPr>
                      <w:rFonts w:ascii="Cambria Math" w:hAnsi="Cambria Math" w:eastAsiaTheme="minorEastAsia" w:cstheme="minorHAnsi"/>
                      <w:lang w:val="es-ES_tradnl"/>
                    </w:rPr>
                    <m:t>hi</m:t>
                  </m:r>
                </m:sub>
              </m:sSub>
              <m:r>
                <m:rPr>
                  <m:sty m:val="p"/>
                </m:rPr>
                <w:rPr>
                  <w:rFonts w:ascii="Cambria Math" w:hAnsi="Cambria Math" w:cstheme="minorHAnsi"/>
                  <w:lang w:val="es-ES_tradnl"/>
                </w:rPr>
                <m:t xml:space="preserve"> </m:t>
              </m:r>
            </m:num>
            <m:den>
              <m:sSub>
                <m:sSubPr>
                  <m:ctrlPr>
                    <w:rPr>
                      <w:rFonts w:ascii="Cambria Math" w:hAnsi="Cambria Math" w:eastAsiaTheme="minorEastAsia" w:cstheme="minorHAnsi"/>
                      <w:bCs/>
                      <w:i/>
                      <w:lang w:val="es-ES_tradnl"/>
                    </w:rPr>
                  </m:ctrlPr>
                </m:sSubPr>
                <m:e>
                  <m:r>
                    <w:rPr>
                      <w:rFonts w:ascii="Cambria Math" w:hAnsi="Cambria Math" w:eastAsiaTheme="minorEastAsia" w:cstheme="minorHAnsi"/>
                      <w:lang w:val="es-ES_tradnl"/>
                    </w:rPr>
                    <m:t>N</m:t>
                  </m:r>
                </m:e>
                <m:sub>
                  <m:r>
                    <w:rPr>
                      <w:rFonts w:ascii="Cambria Math" w:hAnsi="Cambria Math" w:eastAsiaTheme="minorEastAsia" w:cstheme="minorHAnsi"/>
                      <w:lang w:val="es-ES_tradnl"/>
                    </w:rPr>
                    <m:t>hi</m:t>
                  </m:r>
                </m:sub>
              </m:sSub>
            </m:den>
          </m:f>
        </m:oMath>
      </m:oMathPara>
    </w:p>
    <w:p w:rsidRPr="005F0701" w:rsidR="009212A3" w:rsidP="009212A3" w:rsidRDefault="009212A3" w14:paraId="01C6AB97" w14:textId="77777777">
      <w:pPr>
        <w:spacing w:after="0" w:line="360" w:lineRule="auto"/>
        <w:jc w:val="center"/>
        <w:rPr>
          <w:rFonts w:cstheme="minorHAnsi"/>
          <w:bCs/>
          <w:lang w:val="es-ES_tradnl"/>
        </w:rPr>
      </w:pPr>
    </w:p>
    <w:p w:rsidRPr="005F0701" w:rsidR="009212A3" w:rsidP="009212A3" w:rsidRDefault="009212A3" w14:paraId="3DB16206" w14:textId="77777777">
      <w:pPr>
        <w:spacing w:after="0" w:line="360" w:lineRule="auto"/>
        <w:jc w:val="both"/>
        <w:rPr>
          <w:rFonts w:cstheme="minorHAnsi"/>
          <w:bCs/>
          <w:lang w:val="es-ES_tradnl"/>
        </w:rPr>
      </w:pPr>
      <w:r w:rsidRPr="005F0701">
        <w:rPr>
          <w:rFonts w:cstheme="minorHAnsi"/>
          <w:bCs/>
          <w:lang w:val="es-ES_tradnl"/>
        </w:rPr>
        <w:t xml:space="preserve">Donde </w:t>
      </w:r>
    </w:p>
    <w:p w:rsidRPr="005F0701" w:rsidR="009212A3" w:rsidP="009212A3" w:rsidRDefault="00FE1B3C" w14:paraId="590A536D" w14:textId="77777777">
      <w:pPr>
        <w:pStyle w:val="Prrafodelista"/>
        <w:numPr>
          <w:ilvl w:val="0"/>
          <w:numId w:val="21"/>
        </w:numPr>
        <w:spacing w:after="0" w:line="360" w:lineRule="auto"/>
        <w:jc w:val="both"/>
        <w:rPr>
          <w:rFonts w:cstheme="minorHAnsi"/>
          <w:bCs/>
          <w:lang w:val="es-ES_tradnl"/>
        </w:rPr>
      </w:pPr>
      <m:oMath>
        <m:sSub>
          <m:sSubPr>
            <m:ctrlPr>
              <w:rPr>
                <w:rFonts w:ascii="Cambria Math" w:hAnsi="Cambria Math" w:cstheme="minorHAnsi"/>
                <w:bCs/>
                <w:i/>
                <w:lang w:val="es-ES_tradnl"/>
              </w:rPr>
            </m:ctrlPr>
          </m:sSubPr>
          <m:e>
            <m:r>
              <w:rPr>
                <w:rFonts w:ascii="Cambria Math" w:hAnsi="Cambria Math" w:cstheme="minorHAnsi"/>
                <w:lang w:val="es-ES_tradnl"/>
              </w:rPr>
              <m:t>N</m:t>
            </m:r>
          </m:e>
          <m:sub>
            <m:r>
              <w:rPr>
                <w:rFonts w:ascii="Cambria Math" w:hAnsi="Cambria Math" w:cstheme="minorHAnsi"/>
                <w:lang w:val="es-ES_tradnl"/>
              </w:rPr>
              <m:t>hi</m:t>
            </m:r>
          </m:sub>
        </m:sSub>
      </m:oMath>
      <w:r w:rsidRPr="005F0701" w:rsidR="009212A3">
        <w:rPr>
          <w:rFonts w:cstheme="minorHAnsi"/>
          <w:bCs/>
          <w:lang w:val="es-ES_tradnl"/>
        </w:rPr>
        <w:t xml:space="preserve">: Número total de viviendas, hogares o personas en el estrato </w:t>
      </w:r>
      <m:oMath>
        <m:r>
          <w:rPr>
            <w:rFonts w:ascii="Cambria Math" w:hAnsi="Cambria Math" w:cstheme="minorHAnsi"/>
            <w:lang w:val="es-ES_tradnl"/>
          </w:rPr>
          <m:t>h</m:t>
        </m:r>
      </m:oMath>
      <w:r w:rsidRPr="005F0701" w:rsidR="009212A3">
        <w:rPr>
          <w:rFonts w:cstheme="minorHAnsi"/>
          <w:bCs/>
          <w:lang w:val="es-ES_tradnl"/>
        </w:rPr>
        <w:t xml:space="preserve"> (zona urbana o rural) del </w:t>
      </w:r>
      <m:oMath>
        <m:r>
          <w:rPr>
            <w:rFonts w:ascii="Cambria Math" w:hAnsi="Cambria Math" w:cstheme="minorHAnsi"/>
            <w:lang w:val="es-ES_tradnl"/>
          </w:rPr>
          <m:t>i</m:t>
        </m:r>
      </m:oMath>
      <w:r w:rsidRPr="005F0701" w:rsidR="009212A3">
        <w:rPr>
          <w:rFonts w:cstheme="minorHAnsi"/>
          <w:bCs/>
          <w:lang w:val="es-ES_tradnl"/>
        </w:rPr>
        <w:t xml:space="preserve"> - ésimo municipio del departamento de Antioquia.</w:t>
      </w:r>
      <w:r w:rsidRPr="005F0701" w:rsidR="009212A3">
        <w:rPr>
          <w:rFonts w:cstheme="minorHAnsi"/>
          <w:bCs/>
          <w:lang w:val="es-ES_tradnl"/>
        </w:rPr>
        <w:tab/>
      </w:r>
    </w:p>
    <w:p w:rsidRPr="005F0701" w:rsidR="009212A3" w:rsidP="009212A3" w:rsidRDefault="00FE1B3C" w14:paraId="7C2F65DE" w14:textId="77777777">
      <w:pPr>
        <w:pStyle w:val="Prrafodelista"/>
        <w:numPr>
          <w:ilvl w:val="0"/>
          <w:numId w:val="21"/>
        </w:numPr>
        <w:spacing w:after="0" w:line="360" w:lineRule="auto"/>
        <w:jc w:val="both"/>
        <w:rPr>
          <w:rFonts w:cstheme="minorHAnsi"/>
          <w:bCs/>
          <w:lang w:val="es-ES_tradnl"/>
        </w:rPr>
      </w:pPr>
      <m:oMath>
        <m:sSub>
          <m:sSubPr>
            <m:ctrlPr>
              <w:rPr>
                <w:rFonts w:ascii="Cambria Math" w:hAnsi="Cambria Math" w:cstheme="minorHAnsi"/>
                <w:bCs/>
                <w:i/>
                <w:lang w:val="es-ES_tradnl"/>
              </w:rPr>
            </m:ctrlPr>
          </m:sSubPr>
          <m:e>
            <m:r>
              <w:rPr>
                <w:rFonts w:ascii="Cambria Math" w:hAnsi="Cambria Math" w:cstheme="minorHAnsi"/>
                <w:lang w:val="es-ES_tradnl"/>
              </w:rPr>
              <m:t>n</m:t>
            </m:r>
          </m:e>
          <m:sub>
            <m:r>
              <w:rPr>
                <w:rFonts w:ascii="Cambria Math" w:hAnsi="Cambria Math" w:cstheme="minorHAnsi"/>
                <w:lang w:val="es-ES_tradnl"/>
              </w:rPr>
              <m:t>hi</m:t>
            </m:r>
          </m:sub>
        </m:sSub>
      </m:oMath>
      <w:r w:rsidRPr="005F0701" w:rsidR="009212A3">
        <w:rPr>
          <w:rFonts w:cstheme="minorHAnsi"/>
          <w:bCs/>
          <w:lang w:val="es-ES_tradnl"/>
        </w:rPr>
        <w:t xml:space="preserve">: Número de viviendas, hogares o personas encuestadas en el estrato </w:t>
      </w:r>
      <m:oMath>
        <m:r>
          <w:rPr>
            <w:rFonts w:ascii="Cambria Math" w:hAnsi="Cambria Math" w:cstheme="minorHAnsi"/>
            <w:lang w:val="es-ES_tradnl"/>
          </w:rPr>
          <m:t>h</m:t>
        </m:r>
      </m:oMath>
      <w:r w:rsidRPr="005F0701" w:rsidR="009212A3">
        <w:rPr>
          <w:rFonts w:cstheme="minorHAnsi"/>
          <w:bCs/>
          <w:lang w:val="es-ES_tradnl"/>
        </w:rPr>
        <w:t xml:space="preserve"> (zona urbana o rural) del </w:t>
      </w:r>
      <m:oMath>
        <m:r>
          <w:rPr>
            <w:rFonts w:ascii="Cambria Math" w:hAnsi="Cambria Math" w:cstheme="minorHAnsi"/>
            <w:lang w:val="es-ES_tradnl"/>
          </w:rPr>
          <m:t>i</m:t>
        </m:r>
      </m:oMath>
      <w:r w:rsidRPr="005F0701" w:rsidR="009212A3">
        <w:rPr>
          <w:rFonts w:cstheme="minorHAnsi"/>
          <w:bCs/>
          <w:lang w:val="es-ES_tradnl"/>
        </w:rPr>
        <w:t xml:space="preserve"> - ésimo municipio del departamento de Antioquia.</w:t>
      </w:r>
      <w:r w:rsidRPr="005F0701" w:rsidR="009212A3">
        <w:rPr>
          <w:rFonts w:cstheme="minorHAnsi"/>
          <w:bCs/>
          <w:lang w:val="es-ES_tradnl"/>
        </w:rPr>
        <w:tab/>
      </w:r>
    </w:p>
    <w:p w:rsidRPr="005F0701" w:rsidR="009212A3" w:rsidP="009212A3" w:rsidRDefault="009212A3" w14:paraId="4163FDB8" w14:textId="77777777">
      <w:pPr>
        <w:spacing w:after="0" w:line="360" w:lineRule="auto"/>
        <w:jc w:val="both"/>
        <w:rPr>
          <w:rFonts w:cstheme="minorHAnsi"/>
          <w:bCs/>
          <w:lang w:val="es-ES_tradnl"/>
        </w:rPr>
      </w:pPr>
    </w:p>
    <w:p w:rsidRPr="005F0701" w:rsidR="009212A3" w:rsidP="009212A3" w:rsidRDefault="009212A3" w14:paraId="3409504A" w14:textId="77777777">
      <w:pPr>
        <w:spacing w:after="0" w:line="360" w:lineRule="auto"/>
        <w:jc w:val="both"/>
        <w:rPr>
          <w:rFonts w:cstheme="minorHAnsi"/>
          <w:bCs/>
          <w:lang w:val="es-ES_tradnl"/>
        </w:rPr>
      </w:pPr>
      <w:r w:rsidRPr="005F0701">
        <w:rPr>
          <w:rFonts w:cstheme="minorHAnsi"/>
          <w:bCs/>
          <w:lang w:val="es-ES_tradnl"/>
        </w:rPr>
        <w:t>Como el muestreo es de conglomerados tanto para los hogares como de para las personas, el factor de expansión de hogares a viviendas y de personas a viviendas es igual a 1</w:t>
      </w:r>
      <m:oMath>
        <m:r>
          <w:rPr>
            <w:rFonts w:ascii="Cambria Math" w:hAnsi="Cambria Math" w:cstheme="minorHAnsi"/>
            <w:lang w:val="es-ES_tradnl"/>
          </w:rPr>
          <m:t xml:space="preserve">, </m:t>
        </m:r>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II</m:t>
            </m:r>
          </m:sub>
        </m:sSub>
        <m:r>
          <w:rPr>
            <w:rFonts w:ascii="Cambria Math" w:hAnsi="Cambria Math" w:cstheme="minorHAnsi"/>
            <w:lang w:val="es-ES_tradnl"/>
          </w:rPr>
          <m:t>=1</m:t>
        </m:r>
      </m:oMath>
      <w:r w:rsidRPr="005F0701">
        <w:rPr>
          <w:rFonts w:cstheme="minorHAnsi"/>
          <w:bCs/>
          <w:lang w:val="es-ES_tradnl"/>
        </w:rPr>
        <w:t xml:space="preserve"> y </w:t>
      </w:r>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III</m:t>
            </m:r>
          </m:sub>
        </m:sSub>
        <m:r>
          <w:rPr>
            <w:rFonts w:ascii="Cambria Math" w:hAnsi="Cambria Math" w:cstheme="minorHAnsi"/>
            <w:lang w:val="es-ES_tradnl"/>
          </w:rPr>
          <m:t>=1</m:t>
        </m:r>
      </m:oMath>
      <w:r w:rsidRPr="005F0701">
        <w:rPr>
          <w:rFonts w:cstheme="minorHAnsi"/>
          <w:bCs/>
          <w:lang w:val="es-ES_tradnl"/>
        </w:rPr>
        <w:t xml:space="preserve">. Finalmente, el factor de expansión general </w:t>
      </w:r>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G</m:t>
            </m:r>
          </m:sub>
        </m:sSub>
        <m:r>
          <w:rPr>
            <w:rFonts w:ascii="Cambria Math" w:hAnsi="Cambria Math" w:cstheme="minorHAnsi"/>
            <w:lang w:val="es-ES_tradnl"/>
          </w:rPr>
          <m:t xml:space="preserve"> </m:t>
        </m:r>
      </m:oMath>
      <w:r w:rsidRPr="005F0701">
        <w:rPr>
          <w:rFonts w:cstheme="minorHAnsi"/>
          <w:bCs/>
          <w:lang w:val="es-ES_tradnl"/>
        </w:rPr>
        <w:t>está definido por la siguiente expresión:</w:t>
      </w:r>
    </w:p>
    <w:p w:rsidRPr="005F0701" w:rsidR="009212A3" w:rsidP="009212A3" w:rsidRDefault="009212A3" w14:paraId="6459F58E" w14:textId="77777777">
      <w:pPr>
        <w:spacing w:after="0" w:line="360" w:lineRule="auto"/>
        <w:jc w:val="both"/>
        <w:rPr>
          <w:rFonts w:cstheme="minorHAnsi"/>
          <w:bCs/>
          <w:lang w:val="es-ES_tradnl"/>
        </w:rPr>
      </w:pPr>
    </w:p>
    <w:p w:rsidRPr="005F0701" w:rsidR="009212A3" w:rsidP="009212A3" w:rsidRDefault="00FE1B3C" w14:paraId="6A2E3E25" w14:textId="77777777">
      <w:pPr>
        <w:spacing w:after="0" w:line="360" w:lineRule="auto"/>
        <w:jc w:val="both"/>
        <w:rPr>
          <w:rFonts w:eastAsiaTheme="minorEastAsia" w:cstheme="minorHAnsi"/>
          <w:bCs/>
          <w:lang w:val="es-ES_tradnl"/>
        </w:rPr>
      </w:pPr>
      <m:oMathPara>
        <m:oMath>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G</m:t>
              </m:r>
            </m:sub>
          </m:sSub>
          <m:r>
            <w:rPr>
              <w:rFonts w:ascii="Cambria Math" w:hAnsi="Cambria Math" w:cstheme="minorHAnsi"/>
              <w:lang w:val="es-ES_tradnl"/>
            </w:rPr>
            <m:t xml:space="preserve">= </m:t>
          </m:r>
          <m:sSub>
            <m:sSubPr>
              <m:ctrlPr>
                <w:rPr>
                  <w:rFonts w:ascii="Cambria Math" w:hAnsi="Cambria Math" w:cstheme="minorHAnsi"/>
                  <w:bCs/>
                  <w:i/>
                  <w:lang w:val="es-ES_tradnl"/>
                </w:rPr>
              </m:ctrlPr>
            </m:sSubPr>
            <m:e>
              <m:r>
                <w:rPr>
                  <w:rFonts w:ascii="Cambria Math" w:hAnsi="Cambria Math" w:cstheme="minorHAnsi"/>
                  <w:lang w:val="es-ES_tradnl"/>
                </w:rPr>
                <m:t>f</m:t>
              </m:r>
            </m:e>
            <m:sub>
              <m:r>
                <w:rPr>
                  <w:rFonts w:ascii="Cambria Math" w:hAnsi="Cambria Math" w:cstheme="minorHAnsi"/>
                  <w:lang w:val="es-ES_tradnl"/>
                </w:rPr>
                <m:t>I</m:t>
              </m:r>
            </m:sub>
          </m:sSub>
          <m:r>
            <w:rPr>
              <w:rFonts w:ascii="Cambria Math" w:hAnsi="Cambria Math" w:cstheme="minorHAnsi"/>
              <w:lang w:val="es-ES_tradnl"/>
            </w:rPr>
            <m:t>=</m:t>
          </m:r>
          <m:f>
            <m:fPr>
              <m:ctrlPr>
                <w:rPr>
                  <w:rFonts w:ascii="Cambria Math" w:hAnsi="Cambria Math" w:cstheme="minorHAnsi"/>
                  <w:bCs/>
                  <w:i/>
                  <w:lang w:val="es-ES_tradnl"/>
                </w:rPr>
              </m:ctrlPr>
            </m:fPr>
            <m:num>
              <m:r>
                <w:rPr>
                  <w:rFonts w:ascii="Cambria Math" w:hAnsi="Cambria Math" w:cstheme="minorHAnsi"/>
                  <w:lang w:val="es-ES_tradnl"/>
                </w:rPr>
                <m:t>1</m:t>
              </m:r>
            </m:num>
            <m:den>
              <m:sSub>
                <m:sSubPr>
                  <m:ctrlPr>
                    <w:rPr>
                      <w:rFonts w:ascii="Cambria Math" w:hAnsi="Cambria Math" w:cstheme="minorHAnsi"/>
                      <w:color w:val="000000" w:themeColor="text1"/>
                    </w:rPr>
                  </m:ctrlPr>
                </m:sSubPr>
                <m:e>
                  <m:r>
                    <w:rPr>
                      <w:rFonts w:ascii="Cambria Math" w:hAnsi="Cambria Math" w:cstheme="minorHAnsi"/>
                      <w:color w:val="000000" w:themeColor="text1"/>
                    </w:rPr>
                    <m:t>π</m:t>
                  </m:r>
                </m:e>
                <m:sub>
                  <m:r>
                    <w:rPr>
                      <w:rFonts w:ascii="Cambria Math" w:hAnsi="Cambria Math" w:cstheme="minorHAnsi"/>
                      <w:color w:val="000000" w:themeColor="text1"/>
                    </w:rPr>
                    <m:t>hi</m:t>
                  </m:r>
                </m:sub>
              </m:sSub>
            </m:den>
          </m:f>
          <m:r>
            <w:rPr>
              <w:rFonts w:ascii="Cambria Math" w:hAnsi="Cambria Math" w:cstheme="minorHAnsi"/>
              <w:lang w:val="es-ES_tradnl"/>
            </w:rPr>
            <m:t>=</m:t>
          </m:r>
          <m:f>
            <m:fPr>
              <m:ctrlPr>
                <w:rPr>
                  <w:rFonts w:ascii="Cambria Math" w:hAnsi="Cambria Math" w:eastAsiaTheme="minorEastAsia" w:cstheme="minorHAnsi"/>
                  <w:bCs/>
                  <w:i/>
                  <w:lang w:val="es-ES_tradnl"/>
                </w:rPr>
              </m:ctrlPr>
            </m:fPr>
            <m:num>
              <m:sSub>
                <m:sSubPr>
                  <m:ctrlPr>
                    <w:rPr>
                      <w:rFonts w:ascii="Cambria Math" w:hAnsi="Cambria Math" w:eastAsiaTheme="minorEastAsia" w:cstheme="minorHAnsi"/>
                      <w:bCs/>
                      <w:i/>
                      <w:lang w:val="es-ES_tradnl"/>
                    </w:rPr>
                  </m:ctrlPr>
                </m:sSubPr>
                <m:e>
                  <m:r>
                    <w:rPr>
                      <w:rFonts w:ascii="Cambria Math" w:hAnsi="Cambria Math" w:eastAsiaTheme="minorEastAsia" w:cstheme="minorHAnsi"/>
                      <w:lang w:val="es-ES_tradnl"/>
                    </w:rPr>
                    <m:t>N</m:t>
                  </m:r>
                </m:e>
                <m:sub>
                  <m:r>
                    <w:rPr>
                      <w:rFonts w:ascii="Cambria Math" w:hAnsi="Cambria Math" w:eastAsiaTheme="minorEastAsia" w:cstheme="minorHAnsi"/>
                      <w:lang w:val="es-ES_tradnl"/>
                    </w:rPr>
                    <m:t>hi</m:t>
                  </m:r>
                </m:sub>
              </m:sSub>
            </m:num>
            <m:den>
              <m:sSub>
                <m:sSubPr>
                  <m:ctrlPr>
                    <w:rPr>
                      <w:rFonts w:ascii="Cambria Math" w:hAnsi="Cambria Math" w:eastAsiaTheme="minorEastAsia" w:cstheme="minorHAnsi"/>
                      <w:bCs/>
                      <w:i/>
                      <w:lang w:val="es-ES_tradnl"/>
                    </w:rPr>
                  </m:ctrlPr>
                </m:sSubPr>
                <m:e>
                  <m:r>
                    <w:rPr>
                      <w:rFonts w:ascii="Cambria Math" w:hAnsi="Cambria Math" w:eastAsiaTheme="minorEastAsia" w:cstheme="minorHAnsi"/>
                      <w:lang w:val="es-ES_tradnl"/>
                    </w:rPr>
                    <m:t>n</m:t>
                  </m:r>
                </m:e>
                <m:sub>
                  <m:r>
                    <w:rPr>
                      <w:rFonts w:ascii="Cambria Math" w:hAnsi="Cambria Math" w:eastAsiaTheme="minorEastAsia" w:cstheme="minorHAnsi"/>
                      <w:lang w:val="es-ES_tradnl"/>
                    </w:rPr>
                    <m:t>hi</m:t>
                  </m:r>
                </m:sub>
              </m:sSub>
            </m:den>
          </m:f>
        </m:oMath>
      </m:oMathPara>
    </w:p>
    <w:p w:rsidRPr="005F0701" w:rsidR="009212A3" w:rsidP="009212A3" w:rsidRDefault="009212A3" w14:paraId="0B13116C" w14:textId="77777777">
      <w:pPr>
        <w:spacing w:after="0" w:line="360" w:lineRule="auto"/>
        <w:jc w:val="both"/>
        <w:rPr>
          <w:rFonts w:cstheme="minorHAnsi"/>
          <w:bCs/>
          <w:lang w:val="es-ES_tradnl"/>
        </w:rPr>
      </w:pPr>
    </w:p>
    <w:p w:rsidR="00C85809" w:rsidP="76D2DDED" w:rsidRDefault="009212A3" w14:paraId="3521FDCD" w14:textId="17A8159B" w14:noSpellErr="1">
      <w:pPr>
        <w:spacing w:after="0" w:line="360" w:lineRule="auto"/>
        <w:rPr>
          <w:rFonts w:cs="Calibri" w:cstheme="minorAscii"/>
          <w:lang w:val="es-ES"/>
        </w:rPr>
      </w:pPr>
      <w:r w:rsidRPr="76D2DDED" w:rsidR="009212A3">
        <w:rPr>
          <w:rFonts w:cs="Calibri" w:cstheme="minorAscii"/>
          <w:lang w:val="es-ES"/>
        </w:rPr>
        <w:t xml:space="preserve">De esta manera cada persona, hogar y vivienda encuestada tendrá un factor de expansión. </w:t>
      </w:r>
      <w:r w:rsidRPr="76D2DDED" w:rsidR="009212A3">
        <w:rPr>
          <w:rFonts w:cs="Calibri" w:cstheme="minorAscii"/>
          <w:lang w:val="es-ES"/>
        </w:rPr>
        <w:t>Más adelante se explica la manera de incluir información auxiliar para calibrar los factores de expansión a través de metodologías de muestreo asistido por modelos.</w:t>
      </w:r>
    </w:p>
    <w:p w:rsidR="00896569" w:rsidP="00896569" w:rsidRDefault="00896569" w14:paraId="20D71297" w14:textId="77777777">
      <w:pPr>
        <w:spacing w:after="0" w:line="360" w:lineRule="auto"/>
        <w:rPr>
          <w:rFonts w:cstheme="minorHAnsi"/>
          <w:bCs/>
          <w:lang w:val="es-ES_tradnl"/>
        </w:rPr>
      </w:pPr>
    </w:p>
    <w:p w:rsidRPr="005F0701" w:rsidR="00896569" w:rsidP="00E96101" w:rsidRDefault="00896569" w14:paraId="6D2F59D8" w14:textId="458F225C">
      <w:pPr>
        <w:pStyle w:val="Ttulo1"/>
        <w:numPr>
          <w:ilvl w:val="0"/>
          <w:numId w:val="36"/>
        </w:numPr>
        <w:spacing w:before="0" w:after="0"/>
        <w:rPr>
          <w:rFonts w:asciiTheme="minorHAnsi" w:hAnsiTheme="minorHAnsi" w:cstheme="minorHAnsi"/>
        </w:rPr>
      </w:pPr>
      <w:bookmarkStart w:name="_Toc14188419" w:id="13"/>
      <w:bookmarkStart w:name="_Toc155367609" w:id="14"/>
      <w:r w:rsidRPr="005F0701">
        <w:rPr>
          <w:rFonts w:asciiTheme="minorHAnsi" w:hAnsiTheme="minorHAnsi" w:cstheme="minorHAnsi"/>
        </w:rPr>
        <w:t>TAMAÑO DE MUESTRA</w:t>
      </w:r>
      <w:bookmarkEnd w:id="13"/>
      <w:bookmarkEnd w:id="14"/>
      <w:r w:rsidRPr="005F0701">
        <w:rPr>
          <w:rFonts w:asciiTheme="minorHAnsi" w:hAnsiTheme="minorHAnsi" w:cstheme="minorHAnsi"/>
        </w:rPr>
        <w:t xml:space="preserve"> </w:t>
      </w:r>
    </w:p>
    <w:p w:rsidRPr="005F0701" w:rsidR="00896569" w:rsidP="00896569" w:rsidRDefault="00896569" w14:paraId="4C96B5B2" w14:textId="77777777">
      <w:pPr>
        <w:spacing w:after="0" w:line="360" w:lineRule="auto"/>
        <w:rPr>
          <w:rFonts w:cstheme="minorHAnsi"/>
          <w:lang w:val="es-CO" w:eastAsia="es-CO"/>
        </w:rPr>
      </w:pPr>
    </w:p>
    <w:p w:rsidRPr="005F0701" w:rsidR="00896569" w:rsidP="00896569" w:rsidRDefault="00896569" w14:paraId="4CC53BD0" w14:textId="77777777">
      <w:pPr>
        <w:spacing w:after="0" w:line="360" w:lineRule="auto"/>
        <w:jc w:val="both"/>
        <w:rPr>
          <w:rFonts w:cstheme="minorHAnsi"/>
          <w:bCs/>
          <w:lang w:val="es-CO"/>
        </w:rPr>
      </w:pPr>
      <w:r w:rsidRPr="005F0701">
        <w:rPr>
          <w:rFonts w:cstheme="minorHAnsi"/>
          <w:bCs/>
          <w:lang w:val="es-CO"/>
        </w:rPr>
        <w:t xml:space="preserve">Para establecer el tamaño de la muestra, se define una variable de diseño que en este caso corresponde al promedio de Índice Multidimensional de Calidad de Vida (IMCV) en la versión anterior de la ECV del departamento de Antioquia. La información existente de estudios anteriores será de gran utilidad para establecer los parámetros necesarios para llegar al tamaño de la muestra de la investigación. </w:t>
      </w:r>
    </w:p>
    <w:p w:rsidRPr="005F0701" w:rsidR="00896569" w:rsidP="00896569" w:rsidRDefault="00896569" w14:paraId="459485B6" w14:textId="77777777">
      <w:pPr>
        <w:spacing w:after="0" w:line="360" w:lineRule="auto"/>
        <w:jc w:val="both"/>
        <w:rPr>
          <w:rFonts w:cstheme="minorHAnsi"/>
          <w:bCs/>
          <w:lang w:val="es-CO"/>
        </w:rPr>
      </w:pPr>
    </w:p>
    <w:p w:rsidRPr="005F0701" w:rsidR="00896569" w:rsidP="00896569" w:rsidRDefault="00FE1B3C" w14:paraId="6DDA6737" w14:textId="7A166BBA">
      <w:pPr>
        <w:spacing w:after="0" w:line="360" w:lineRule="auto"/>
        <w:jc w:val="both"/>
        <w:rPr>
          <w:rFonts w:cstheme="minorHAnsi"/>
          <w:bCs/>
          <w:lang w:val="es-CO"/>
        </w:rPr>
      </w:pPr>
      <w:sdt>
        <w:sdtPr>
          <w:rPr>
            <w:rFonts w:cstheme="minorHAnsi"/>
            <w:bCs/>
            <w:color w:val="000000"/>
            <w:lang w:val="es-CO"/>
          </w:rPr>
          <w:tag w:val="MENDELEY_CITATION_v3_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"/>
          <w:id w:val="444047635"/>
          <w:placeholder>
            <w:docPart w:val="C1A978DF4C914E9E844A2F4DA5128721"/>
          </w:placeholder>
        </w:sdtPr>
        <w:sdtEndPr/>
        <w:sdtContent>
          <w:r w:rsidRPr="005F0701" w:rsidR="00896569">
            <w:rPr>
              <w:rFonts w:cstheme="minorHAnsi"/>
              <w:bCs/>
              <w:color w:val="000000"/>
              <w:lang w:val="es-CO"/>
            </w:rPr>
            <w:t>En (</w:t>
          </w:r>
          <w:proofErr w:type="spellStart"/>
          <w:r w:rsidRPr="005F0701" w:rsidR="00896569">
            <w:rPr>
              <w:rFonts w:cstheme="minorHAnsi"/>
              <w:bCs/>
              <w:color w:val="000000"/>
              <w:lang w:val="es-CO"/>
            </w:rPr>
            <w:t>Kish</w:t>
          </w:r>
          <w:proofErr w:type="spellEnd"/>
          <w:r w:rsidRPr="005F0701" w:rsidR="00896569">
            <w:rPr>
              <w:rFonts w:cstheme="minorHAnsi"/>
              <w:bCs/>
              <w:color w:val="000000"/>
              <w:lang w:val="es-CO"/>
            </w:rPr>
            <w:t>, 1965)</w:t>
          </w:r>
        </w:sdtContent>
      </w:sdt>
      <w:r w:rsidR="00E96101">
        <w:rPr>
          <w:rFonts w:cstheme="minorHAnsi"/>
          <w:bCs/>
          <w:color w:val="000000"/>
          <w:lang w:val="es-CO"/>
        </w:rPr>
        <w:t xml:space="preserve"> </w:t>
      </w:r>
      <w:r w:rsidRPr="005F0701" w:rsidR="00896569">
        <w:rPr>
          <w:rFonts w:cstheme="minorHAnsi"/>
          <w:bCs/>
          <w:color w:val="000000"/>
          <w:lang w:val="es-CO"/>
        </w:rPr>
        <w:t xml:space="preserve">se </w:t>
      </w:r>
      <w:r w:rsidRPr="005F0701" w:rsidR="00896569">
        <w:rPr>
          <w:rFonts w:cstheme="minorHAnsi"/>
          <w:bCs/>
          <w:lang w:val="es-CO"/>
        </w:rPr>
        <w:t xml:space="preserve">introduce una medida muy útil para estimar el tamaño de la muestra en diseños diferentes al muestreo aleatorio simple, denominada el efecto de diseño (DEFF). Éste representa la relación de la varianza de un estimador bajo un diseño muestral complejo frente a la varianza de este estimador bajo un diseño muestral aleatorio simple, </w:t>
      </w:r>
      <w:sdt>
        <w:sdtPr>
          <w:rPr>
            <w:rFonts w:cstheme="minorHAnsi"/>
            <w:bCs/>
            <w:color w:val="000000"/>
            <w:lang w:val="es-CO"/>
          </w:rPr>
          <w:tag w:val="MENDELEY_CITATION_v3_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"/>
          <w:id w:val="-1534658659"/>
          <w:placeholder>
            <w:docPart w:val="C1A978DF4C914E9E844A2F4DA5128721"/>
          </w:placeholder>
        </w:sdtPr>
        <w:sdtEndPr/>
        <w:sdtContent>
          <w:r w:rsidRPr="005F0701" w:rsidR="00896569">
            <w:rPr>
              <w:rFonts w:cstheme="minorHAnsi"/>
              <w:bCs/>
              <w:color w:val="000000"/>
              <w:lang w:val="es-CO"/>
            </w:rPr>
            <w:t>(</w:t>
          </w:r>
          <w:proofErr w:type="spellStart"/>
          <w:r w:rsidRPr="005F0701" w:rsidR="00896569">
            <w:rPr>
              <w:rFonts w:cstheme="minorHAnsi"/>
              <w:bCs/>
              <w:color w:val="000000"/>
              <w:lang w:val="es-CO"/>
            </w:rPr>
            <w:t>Särndal</w:t>
          </w:r>
          <w:proofErr w:type="spellEnd"/>
          <w:r w:rsidRPr="005F0701" w:rsidR="00896569">
            <w:rPr>
              <w:rFonts w:cstheme="minorHAnsi"/>
              <w:bCs/>
              <w:color w:val="000000"/>
              <w:lang w:val="es-CO"/>
            </w:rPr>
            <w:t xml:space="preserve"> et al., 1992, pág. 54)</w:t>
          </w:r>
        </w:sdtContent>
      </w:sdt>
      <w:r w:rsidRPr="005F0701" w:rsidR="00896569">
        <w:rPr>
          <w:rFonts w:cstheme="minorHAnsi"/>
          <w:bCs/>
          <w:lang w:val="es-CO"/>
        </w:rPr>
        <w:t>, lo denota así:</w:t>
      </w:r>
    </w:p>
    <w:p w:rsidRPr="005F0701" w:rsidR="00896569" w:rsidP="00896569" w:rsidRDefault="00896569" w14:paraId="6EB6897C" w14:textId="77777777">
      <w:pPr>
        <w:spacing w:after="0" w:line="360" w:lineRule="auto"/>
        <w:rPr>
          <w:rFonts w:cstheme="minorHAnsi"/>
          <w:bCs/>
          <w:lang w:val="es-CO"/>
        </w:rPr>
      </w:pPr>
    </w:p>
    <w:p w:rsidRPr="005F0701" w:rsidR="00896569" w:rsidP="00896569" w:rsidRDefault="00896569" w14:paraId="6BC55873" w14:textId="77777777">
      <w:pPr>
        <w:spacing w:after="0" w:line="360" w:lineRule="auto"/>
        <w:rPr>
          <w:rFonts w:eastAsiaTheme="minorEastAsia" w:cstheme="minorHAnsi"/>
          <w:bCs/>
          <w:lang w:val="es-CO"/>
        </w:rPr>
      </w:pPr>
      <w:bookmarkStart w:name="_Hlk536699706" w:id="15"/>
      <m:oMathPara>
        <m:oMath>
          <m:r>
            <w:rPr>
              <w:rFonts w:ascii="Cambria Math" w:hAnsi="Cambria Math" w:cstheme="minorHAnsi"/>
              <w:lang w:val="es-CO"/>
            </w:rPr>
            <m:t>deff</m:t>
          </m:r>
          <m:r>
            <m:rPr>
              <m:sty m:val="p"/>
            </m:rPr>
            <w:rPr>
              <w:rFonts w:ascii="Cambria Math" w:hAnsi="Cambria Math" w:cstheme="minorHAnsi"/>
              <w:lang w:val="es-CO"/>
            </w:rPr>
            <m:t>=</m:t>
          </m:r>
          <m:f>
            <m:fPr>
              <m:ctrlPr>
                <w:rPr>
                  <w:rFonts w:ascii="Cambria Math" w:hAnsi="Cambria Math" w:cstheme="minorHAnsi"/>
                  <w:bCs/>
                  <w:lang w:val="es-CO"/>
                </w:rPr>
              </m:ctrlPr>
            </m:fPr>
            <m:num>
              <m:sSub>
                <m:sSubPr>
                  <m:ctrlPr>
                    <w:rPr>
                      <w:rFonts w:ascii="Cambria Math" w:hAnsi="Cambria Math" w:cstheme="minorHAnsi"/>
                      <w:bCs/>
                      <w:lang w:val="es-CO"/>
                    </w:rPr>
                  </m:ctrlPr>
                </m:sSubPr>
                <m:e>
                  <m:r>
                    <w:rPr>
                      <w:rFonts w:ascii="Cambria Math" w:hAnsi="Cambria Math" w:cstheme="minorHAnsi"/>
                      <w:lang w:val="es-CO"/>
                    </w:rPr>
                    <m:t>V</m:t>
                  </m:r>
                </m:e>
                <m:sub>
                  <m:r>
                    <w:rPr>
                      <w:rFonts w:ascii="Cambria Math" w:hAnsi="Cambria Math" w:cstheme="minorHAnsi"/>
                      <w:lang w:val="es-CO"/>
                    </w:rPr>
                    <m:t>P</m:t>
                  </m:r>
                </m:sub>
              </m:sSub>
              <m:r>
                <m:rPr>
                  <m:sty m:val="p"/>
                </m:rPr>
                <w:rPr>
                  <w:rFonts w:ascii="Cambria Math" w:hAnsi="Cambria Math" w:cstheme="minorHAnsi"/>
                  <w:lang w:val="es-CO"/>
                </w:rPr>
                <m:t>(</m:t>
              </m:r>
              <m:acc>
                <m:accPr>
                  <m:ctrlPr>
                    <w:rPr>
                      <w:rFonts w:ascii="Cambria Math" w:hAnsi="Cambria Math" w:cstheme="minorHAnsi"/>
                      <w:bCs/>
                      <w:lang w:val="es-CO"/>
                    </w:rPr>
                  </m:ctrlPr>
                </m:accPr>
                <m:e>
                  <m:r>
                    <w:rPr>
                      <w:rFonts w:ascii="Cambria Math" w:hAnsi="Cambria Math" w:cstheme="minorHAnsi"/>
                      <w:lang w:val="es-CO"/>
                    </w:rPr>
                    <m:t>θ</m:t>
                  </m:r>
                </m:e>
              </m:acc>
              <m:r>
                <m:rPr>
                  <m:sty m:val="p"/>
                </m:rPr>
                <w:rPr>
                  <w:rFonts w:ascii="Cambria Math" w:hAnsi="Cambria Math" w:cstheme="minorHAnsi"/>
                  <w:lang w:val="es-CO"/>
                </w:rPr>
                <m:t>)</m:t>
              </m:r>
            </m:num>
            <m:den>
              <m:sSub>
                <m:sSubPr>
                  <m:ctrlPr>
                    <w:rPr>
                      <w:rFonts w:ascii="Cambria Math" w:hAnsi="Cambria Math" w:cstheme="minorHAnsi"/>
                      <w:bCs/>
                      <w:lang w:val="es-CO"/>
                    </w:rPr>
                  </m:ctrlPr>
                </m:sSubPr>
                <m:e>
                  <m:r>
                    <w:rPr>
                      <w:rFonts w:ascii="Cambria Math" w:hAnsi="Cambria Math" w:cstheme="minorHAnsi"/>
                      <w:lang w:val="es-CO"/>
                    </w:rPr>
                    <m:t>V</m:t>
                  </m:r>
                </m:e>
                <m:sub>
                  <m:r>
                    <w:rPr>
                      <w:rFonts w:ascii="Cambria Math" w:hAnsi="Cambria Math" w:cstheme="minorHAnsi"/>
                      <w:lang w:val="es-CO"/>
                    </w:rPr>
                    <m:t>MAS</m:t>
                  </m:r>
                </m:sub>
              </m:sSub>
              <m:r>
                <m:rPr>
                  <m:sty m:val="p"/>
                </m:rPr>
                <w:rPr>
                  <w:rFonts w:ascii="Cambria Math" w:hAnsi="Cambria Math" w:cstheme="minorHAnsi"/>
                  <w:lang w:val="es-CO"/>
                </w:rPr>
                <m:t>(</m:t>
              </m:r>
              <m:acc>
                <m:accPr>
                  <m:ctrlPr>
                    <w:rPr>
                      <w:rFonts w:ascii="Cambria Math" w:hAnsi="Cambria Math" w:cstheme="minorHAnsi"/>
                      <w:bCs/>
                      <w:lang w:val="es-CO"/>
                    </w:rPr>
                  </m:ctrlPr>
                </m:accPr>
                <m:e>
                  <m:r>
                    <w:rPr>
                      <w:rFonts w:ascii="Cambria Math" w:hAnsi="Cambria Math" w:cstheme="minorHAnsi"/>
                      <w:lang w:val="es-CO"/>
                    </w:rPr>
                    <m:t>θ</m:t>
                  </m:r>
                </m:e>
              </m:acc>
              <m:r>
                <m:rPr>
                  <m:sty m:val="p"/>
                </m:rPr>
                <w:rPr>
                  <w:rFonts w:ascii="Cambria Math" w:hAnsi="Cambria Math" w:cstheme="minorHAnsi"/>
                  <w:lang w:val="es-CO"/>
                </w:rPr>
                <m:t>)</m:t>
              </m:r>
            </m:den>
          </m:f>
        </m:oMath>
      </m:oMathPara>
      <w:bookmarkEnd w:id="15"/>
    </w:p>
    <w:p w:rsidRPr="005F0701" w:rsidR="00896569" w:rsidP="00896569" w:rsidRDefault="00896569" w14:paraId="0CDF1E1B" w14:textId="77777777">
      <w:pPr>
        <w:spacing w:after="0" w:line="360" w:lineRule="auto"/>
        <w:rPr>
          <w:rFonts w:cstheme="minorHAnsi"/>
          <w:bCs/>
          <w:lang w:val="es-CO"/>
        </w:rPr>
      </w:pPr>
    </w:p>
    <w:p w:rsidRPr="005F0701" w:rsidR="00896569" w:rsidP="00896569" w:rsidRDefault="00896569" w14:paraId="66929BB1" w14:textId="77777777">
      <w:pPr>
        <w:spacing w:after="0" w:line="360" w:lineRule="auto"/>
        <w:jc w:val="both"/>
        <w:rPr>
          <w:rFonts w:cstheme="minorHAnsi"/>
          <w:bCs/>
          <w:lang w:val="es-CO"/>
        </w:rPr>
      </w:pPr>
      <w:r w:rsidRPr="005F0701">
        <w:rPr>
          <w:rFonts w:cstheme="minorHAnsi"/>
          <w:bCs/>
          <w:lang w:val="es-CO"/>
        </w:rPr>
        <w:lastRenderedPageBreak/>
        <w:t xml:space="preserve">donde </w:t>
      </w:r>
      <w:bookmarkStart w:name="_Hlk14164274" w:id="16"/>
      <m:oMath>
        <m:acc>
          <m:accPr>
            <m:ctrlPr>
              <w:rPr>
                <w:rFonts w:ascii="Cambria Math" w:hAnsi="Cambria Math" w:cstheme="minorHAnsi"/>
                <w:bCs/>
                <w:lang w:val="es-CO"/>
              </w:rPr>
            </m:ctrlPr>
          </m:accPr>
          <m:e>
            <m:r>
              <w:rPr>
                <w:rFonts w:ascii="Cambria Math" w:hAnsi="Cambria Math" w:cstheme="minorHAnsi"/>
                <w:lang w:val="es-CO"/>
              </w:rPr>
              <m:t>θ</m:t>
            </m:r>
          </m:e>
        </m:acc>
      </m:oMath>
      <w:r w:rsidRPr="005F0701">
        <w:rPr>
          <w:rFonts w:cstheme="minorHAnsi"/>
          <w:bCs/>
          <w:lang w:val="es-CO"/>
        </w:rPr>
        <w:t xml:space="preserve"> </w:t>
      </w:r>
      <w:bookmarkEnd w:id="16"/>
      <w:r w:rsidRPr="005F0701">
        <w:rPr>
          <w:rFonts w:cstheme="minorHAnsi"/>
          <w:bCs/>
          <w:lang w:val="es-CO"/>
        </w:rPr>
        <w:t xml:space="preserve">es el estimador para algún parámetro de interés. </w:t>
      </w:r>
      <m:oMath>
        <m:sSub>
          <m:sSubPr>
            <m:ctrlPr>
              <w:rPr>
                <w:rFonts w:ascii="Cambria Math" w:hAnsi="Cambria Math" w:cstheme="minorHAnsi"/>
                <w:bCs/>
                <w:lang w:val="es-CO"/>
              </w:rPr>
            </m:ctrlPr>
          </m:sSubPr>
          <m:e>
            <m:r>
              <w:rPr>
                <w:rFonts w:ascii="Cambria Math" w:hAnsi="Cambria Math" w:cstheme="minorHAnsi"/>
                <w:lang w:val="es-CO"/>
              </w:rPr>
              <m:t>V</m:t>
            </m:r>
          </m:e>
          <m:sub>
            <m:r>
              <w:rPr>
                <w:rFonts w:ascii="Cambria Math" w:hAnsi="Cambria Math" w:cstheme="minorHAnsi"/>
                <w:lang w:val="es-CO"/>
              </w:rPr>
              <m:t>P</m:t>
            </m:r>
          </m:sub>
        </m:sSub>
      </m:oMath>
      <w:r w:rsidRPr="005F0701">
        <w:rPr>
          <w:rFonts w:cstheme="minorHAnsi"/>
          <w:bCs/>
          <w:lang w:val="es-CO"/>
        </w:rPr>
        <w:t xml:space="preserve"> denota la varianza del estimador bajo cualquier diseño muestral </w:t>
      </w:r>
      <m:oMath>
        <m:r>
          <w:rPr>
            <w:rFonts w:ascii="Cambria Math" w:hAnsi="Cambria Math" w:cstheme="minorHAnsi"/>
            <w:lang w:val="es-CO"/>
          </w:rPr>
          <m:t>P(.)</m:t>
        </m:r>
      </m:oMath>
      <w:r w:rsidRPr="005F0701">
        <w:rPr>
          <w:rFonts w:cstheme="minorHAnsi"/>
          <w:bCs/>
          <w:lang w:val="es-CO"/>
        </w:rPr>
        <w:t xml:space="preserve"> y </w:t>
      </w:r>
      <m:oMath>
        <m:sSub>
          <m:sSubPr>
            <m:ctrlPr>
              <w:rPr>
                <w:rFonts w:ascii="Cambria Math" w:hAnsi="Cambria Math" w:cstheme="minorHAnsi"/>
                <w:bCs/>
                <w:lang w:val="es-CO"/>
              </w:rPr>
            </m:ctrlPr>
          </m:sSubPr>
          <m:e>
            <m:r>
              <w:rPr>
                <w:rFonts w:ascii="Cambria Math" w:hAnsi="Cambria Math" w:cstheme="minorHAnsi"/>
                <w:lang w:val="es-CO"/>
              </w:rPr>
              <m:t>V</m:t>
            </m:r>
          </m:e>
          <m:sub>
            <m:r>
              <w:rPr>
                <w:rFonts w:ascii="Cambria Math" w:hAnsi="Cambria Math" w:cstheme="minorHAnsi"/>
                <w:lang w:val="es-CO"/>
              </w:rPr>
              <m:t>MAS</m:t>
            </m:r>
          </m:sub>
        </m:sSub>
      </m:oMath>
      <w:r w:rsidRPr="005F0701">
        <w:rPr>
          <w:rFonts w:cstheme="minorHAnsi"/>
          <w:bCs/>
          <w:lang w:val="es-CO"/>
        </w:rPr>
        <w:t xml:space="preserve"> representa la varianza que se obtendría con un muestreo aleatorio simple </w:t>
      </w:r>
      <w:sdt>
        <w:sdtPr>
          <w:rPr>
            <w:rFonts w:cstheme="minorHAnsi"/>
            <w:bCs/>
            <w:color w:val="000000"/>
            <w:lang w:val="es-CO"/>
          </w:rPr>
          <w:tag w:val="MENDELEY_CITATION_v3_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"/>
          <w:id w:val="-340553919"/>
          <w:placeholder>
            <w:docPart w:val="C1A978DF4C914E9E844A2F4DA5128721"/>
          </w:placeholder>
        </w:sdtPr>
        <w:sdtEndPr/>
        <w:sdtContent>
          <w:r w:rsidRPr="005F0701">
            <w:rPr>
              <w:rFonts w:cstheme="minorHAnsi"/>
              <w:bCs/>
              <w:color w:val="000000"/>
              <w:lang w:val="es-CO"/>
            </w:rPr>
            <w:t>(</w:t>
          </w:r>
          <w:proofErr w:type="spellStart"/>
          <w:r w:rsidRPr="005F0701">
            <w:rPr>
              <w:rFonts w:cstheme="minorHAnsi"/>
              <w:bCs/>
              <w:color w:val="000000"/>
              <w:lang w:val="es-CO"/>
            </w:rPr>
            <w:t>Valliant</w:t>
          </w:r>
          <w:proofErr w:type="spellEnd"/>
          <w:r w:rsidRPr="005F0701">
            <w:rPr>
              <w:rFonts w:cstheme="minorHAnsi"/>
              <w:bCs/>
              <w:color w:val="000000"/>
              <w:lang w:val="es-CO"/>
            </w:rPr>
            <w:t xml:space="preserve"> et al., 2013)</w:t>
          </w:r>
        </w:sdtContent>
      </w:sdt>
      <w:r w:rsidRPr="005F0701">
        <w:rPr>
          <w:rFonts w:cstheme="minorHAnsi"/>
          <w:bCs/>
          <w:lang w:val="es-CO"/>
        </w:rPr>
        <w:t>. De esta ecuación se puede escribir la varianza de cualquier diseño en función de la varianza de un muestreo aleatorio simple y su efecto de diseño:</w:t>
      </w:r>
    </w:p>
    <w:p w:rsidRPr="005F0701" w:rsidR="00896569" w:rsidP="00896569" w:rsidRDefault="00896569" w14:paraId="216BC3BF" w14:textId="77777777">
      <w:pPr>
        <w:spacing w:after="0" w:line="360" w:lineRule="auto"/>
        <w:jc w:val="both"/>
        <w:rPr>
          <w:rFonts w:cstheme="minorHAnsi"/>
          <w:bCs/>
          <w:lang w:val="es-CO"/>
        </w:rPr>
      </w:pPr>
    </w:p>
    <w:p w:rsidRPr="005F0701" w:rsidR="00896569" w:rsidP="00896569" w:rsidRDefault="00FE1B3C" w14:paraId="3E414630" w14:textId="77777777">
      <w:pPr>
        <w:spacing w:after="0" w:line="360" w:lineRule="auto"/>
        <w:rPr>
          <w:rFonts w:eastAsiaTheme="minorEastAsia" w:cstheme="minorHAnsi"/>
          <w:iCs/>
        </w:rPr>
      </w:pPr>
      <m:oMathPara>
        <m:oMath>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P</m:t>
              </m:r>
            </m:sub>
          </m:sSub>
          <m:d>
            <m:dPr>
              <m:ctrlPr>
                <w:rPr>
                  <w:rFonts w:ascii="Cambria Math" w:hAnsi="Cambria Math" w:cstheme="minorHAnsi"/>
                </w:rPr>
              </m:ctrlPr>
            </m:dPr>
            <m:e>
              <m:acc>
                <m:accPr>
                  <m:ctrlPr>
                    <w:rPr>
                      <w:rFonts w:ascii="Cambria Math" w:hAnsi="Cambria Math" w:cstheme="minorHAnsi"/>
                    </w:rPr>
                  </m:ctrlPr>
                </m:accPr>
                <m:e>
                  <m:r>
                    <w:rPr>
                      <w:rFonts w:ascii="Cambria Math" w:hAnsi="Cambria Math" w:cstheme="minorHAnsi"/>
                    </w:rPr>
                    <m:t>θ</m:t>
                  </m:r>
                </m:e>
              </m:acc>
            </m:e>
          </m:d>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MAS</m:t>
              </m:r>
            </m:sub>
          </m:sSub>
          <m:d>
            <m:dPr>
              <m:ctrlPr>
                <w:rPr>
                  <w:rFonts w:ascii="Cambria Math" w:hAnsi="Cambria Math" w:cstheme="minorHAnsi"/>
                </w:rPr>
              </m:ctrlPr>
            </m:dPr>
            <m:e>
              <m:acc>
                <m:accPr>
                  <m:ctrlPr>
                    <w:rPr>
                      <w:rFonts w:ascii="Cambria Math" w:hAnsi="Cambria Math" w:cstheme="minorHAnsi"/>
                    </w:rPr>
                  </m:ctrlPr>
                </m:accPr>
                <m:e>
                  <m:r>
                    <w:rPr>
                      <w:rFonts w:ascii="Cambria Math" w:hAnsi="Cambria Math" w:cstheme="minorHAnsi"/>
                    </w:rPr>
                    <m:t>θ</m:t>
                  </m:r>
                </m:e>
              </m:acc>
            </m:e>
          </m:d>
          <m:r>
            <m:rPr>
              <m:sty m:val="p"/>
            </m:rPr>
            <w:rPr>
              <w:rFonts w:ascii="Cambria Math" w:hAnsi="Cambria Math" w:cstheme="minorHAnsi"/>
            </w:rPr>
            <m:t>*</m:t>
          </m:r>
          <m:r>
            <w:rPr>
              <w:rFonts w:ascii="Cambria Math" w:hAnsi="Cambria Math" w:cstheme="minorHAnsi"/>
            </w:rPr>
            <m:t>deff</m:t>
          </m:r>
        </m:oMath>
      </m:oMathPara>
    </w:p>
    <w:p w:rsidRPr="005F0701" w:rsidR="00896569" w:rsidP="00896569" w:rsidRDefault="00896569" w14:paraId="692E6412" w14:textId="77777777">
      <w:pPr>
        <w:spacing w:after="0" w:line="360" w:lineRule="auto"/>
        <w:jc w:val="both"/>
        <w:rPr>
          <w:rFonts w:cstheme="minorHAnsi"/>
          <w:bCs/>
          <w:lang w:val="es-CO"/>
        </w:rPr>
      </w:pPr>
    </w:p>
    <w:p w:rsidRPr="005F0701" w:rsidR="00896569" w:rsidP="00896569" w:rsidRDefault="00896569" w14:paraId="33C1EF11" w14:textId="77777777">
      <w:pPr>
        <w:spacing w:after="0" w:line="360" w:lineRule="auto"/>
        <w:jc w:val="both"/>
        <w:rPr>
          <w:rFonts w:cstheme="minorHAnsi"/>
          <w:bCs/>
          <w:color w:val="000000"/>
          <w:lang w:val="es-CO"/>
        </w:rPr>
      </w:pPr>
      <w:r w:rsidRPr="005F0701">
        <w:rPr>
          <w:rFonts w:cstheme="minorHAnsi"/>
          <w:bCs/>
          <w:lang w:val="es-CO"/>
        </w:rPr>
        <w:t xml:space="preserve">Para determinar el tamaño de la muestra se debe especificar el error máximo con el que se desean las estimaciones, uno de los criterios que puede ser utilizado es el del error estándar relativo, comúnmente denominado coeficiente de variación </w:t>
      </w:r>
      <w:sdt>
        <w:sdtPr>
          <w:rPr>
            <w:rFonts w:cstheme="minorHAnsi"/>
            <w:bCs/>
            <w:color w:val="000000"/>
            <w:lang w:val="es-CO"/>
          </w:rPr>
          <w:tag w:val="MENDELEY_CITATION_v3_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"/>
          <w:id w:val="-1705932751"/>
          <w:placeholder>
            <w:docPart w:val="C1A978DF4C914E9E844A2F4DA5128721"/>
          </w:placeholder>
        </w:sdtPr>
        <w:sdtEndPr/>
        <w:sdtContent>
          <w:r w:rsidRPr="005F0701">
            <w:rPr>
              <w:rFonts w:cstheme="minorHAnsi"/>
              <w:bCs/>
              <w:color w:val="000000"/>
              <w:lang w:val="es-CO"/>
            </w:rPr>
            <w:t>(</w:t>
          </w:r>
          <w:proofErr w:type="spellStart"/>
          <w:r w:rsidRPr="005F0701">
            <w:rPr>
              <w:rFonts w:cstheme="minorHAnsi"/>
              <w:bCs/>
              <w:color w:val="000000"/>
              <w:lang w:val="es-CO"/>
            </w:rPr>
            <w:t>Valliant</w:t>
          </w:r>
          <w:proofErr w:type="spellEnd"/>
          <w:r w:rsidRPr="005F0701">
            <w:rPr>
              <w:rFonts w:cstheme="minorHAnsi"/>
              <w:bCs/>
              <w:color w:val="000000"/>
              <w:lang w:val="es-CO"/>
            </w:rPr>
            <w:t xml:space="preserve"> et al., 2013)</w:t>
          </w:r>
        </w:sdtContent>
      </w:sdt>
      <w:r w:rsidRPr="005F0701">
        <w:rPr>
          <w:rFonts w:cstheme="minorHAnsi"/>
          <w:bCs/>
          <w:lang w:val="es-CO"/>
        </w:rPr>
        <w:t xml:space="preserve">y que usando un estimador insesgado, </w:t>
      </w:r>
      <m:oMath>
        <m:acc>
          <m:accPr>
            <m:ctrlPr>
              <w:rPr>
                <w:rFonts w:ascii="Cambria Math" w:hAnsi="Cambria Math" w:cstheme="minorHAnsi"/>
                <w:bCs/>
                <w:lang w:val="es-CO"/>
              </w:rPr>
            </m:ctrlPr>
          </m:accPr>
          <m:e>
            <m:r>
              <w:rPr>
                <w:rFonts w:ascii="Cambria Math" w:hAnsi="Cambria Math" w:cstheme="minorHAnsi"/>
                <w:lang w:val="es-CO"/>
              </w:rPr>
              <m:t>θ</m:t>
            </m:r>
          </m:e>
        </m:acc>
      </m:oMath>
      <w:r w:rsidRPr="005F0701">
        <w:rPr>
          <w:rFonts w:cstheme="minorHAnsi"/>
          <w:bCs/>
          <w:lang w:val="es-CO"/>
        </w:rPr>
        <w:t xml:space="preserve">, puede escribirse como </w:t>
      </w:r>
      <w:sdt>
        <w:sdtPr>
          <w:rPr>
            <w:rFonts w:cstheme="minorHAnsi"/>
            <w:bCs/>
            <w:color w:val="000000"/>
            <w:lang w:val="es-CO"/>
          </w:rPr>
          <w:tag w:val="MENDELEY_CITATION_v3_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"/>
          <w:id w:val="1990208567"/>
          <w:placeholder>
            <w:docPart w:val="C1A978DF4C914E9E844A2F4DA5128721"/>
          </w:placeholder>
        </w:sdtPr>
        <w:sdtEndPr/>
        <w:sdtContent>
          <w:r w:rsidRPr="005F0701">
            <w:rPr>
              <w:rFonts w:cstheme="minorHAnsi"/>
              <w:bCs/>
              <w:color w:val="000000"/>
              <w:lang w:val="es-CO"/>
            </w:rPr>
            <w:t>(</w:t>
          </w:r>
          <w:proofErr w:type="spellStart"/>
          <w:r w:rsidRPr="005F0701">
            <w:rPr>
              <w:rFonts w:cstheme="minorHAnsi"/>
              <w:bCs/>
              <w:color w:val="000000"/>
              <w:lang w:val="es-CO"/>
            </w:rPr>
            <w:t>Särndal</w:t>
          </w:r>
          <w:proofErr w:type="spellEnd"/>
          <w:r w:rsidRPr="005F0701">
            <w:rPr>
              <w:rFonts w:cstheme="minorHAnsi"/>
              <w:bCs/>
              <w:color w:val="000000"/>
              <w:lang w:val="es-CO"/>
            </w:rPr>
            <w:t xml:space="preserve"> et al., 1992; </w:t>
          </w:r>
          <w:proofErr w:type="spellStart"/>
          <w:r w:rsidRPr="005F0701">
            <w:rPr>
              <w:rFonts w:cstheme="minorHAnsi"/>
              <w:bCs/>
              <w:color w:val="000000"/>
              <w:lang w:val="es-CO"/>
            </w:rPr>
            <w:t>Valliant</w:t>
          </w:r>
          <w:proofErr w:type="spellEnd"/>
          <w:r w:rsidRPr="005F0701">
            <w:rPr>
              <w:rFonts w:cstheme="minorHAnsi"/>
              <w:bCs/>
              <w:color w:val="000000"/>
              <w:lang w:val="es-CO"/>
            </w:rPr>
            <w:t xml:space="preserve"> et al., 2013):</w:t>
          </w:r>
        </w:sdtContent>
      </w:sdt>
    </w:p>
    <w:p w:rsidRPr="005F0701" w:rsidR="00896569" w:rsidP="00896569" w:rsidRDefault="00896569" w14:paraId="31FD2190" w14:textId="77777777">
      <w:pPr>
        <w:spacing w:after="0" w:line="360" w:lineRule="auto"/>
        <w:jc w:val="both"/>
        <w:rPr>
          <w:rFonts w:cstheme="minorHAnsi"/>
          <w:bCs/>
          <w:lang w:val="es-CO"/>
        </w:rPr>
      </w:pPr>
    </w:p>
    <w:p w:rsidRPr="005F0701" w:rsidR="00896569" w:rsidP="00896569" w:rsidRDefault="00896569" w14:paraId="56FD689A" w14:textId="77777777">
      <w:pPr>
        <w:spacing w:after="0" w:line="360" w:lineRule="auto"/>
        <w:jc w:val="both"/>
        <w:rPr>
          <w:rFonts w:eastAsiaTheme="minorEastAsia" w:cstheme="minorHAnsi"/>
        </w:rPr>
      </w:pPr>
      <m:oMathPara>
        <m:oMath>
          <m:r>
            <w:rPr>
              <w:rFonts w:ascii="Cambria Math" w:hAnsi="Cambria Math" w:eastAsiaTheme="minorEastAsia" w:cstheme="minorHAnsi"/>
            </w:rPr>
            <m:t>CV</m:t>
          </m:r>
          <m:d>
            <m:dPr>
              <m:ctrlPr>
                <w:rPr>
                  <w:rFonts w:ascii="Cambria Math" w:hAnsi="Cambria Math" w:eastAsiaTheme="minorEastAsia" w:cstheme="minorHAnsi"/>
                  <w:i/>
                </w:rPr>
              </m:ctrlPr>
            </m:dPr>
            <m:e>
              <m:acc>
                <m:accPr>
                  <m:ctrlPr>
                    <w:rPr>
                      <w:rFonts w:ascii="Cambria Math" w:hAnsi="Cambria Math" w:cstheme="minorHAnsi"/>
                    </w:rPr>
                  </m:ctrlPr>
                </m:accPr>
                <m:e>
                  <m:r>
                    <w:rPr>
                      <w:rFonts w:ascii="Cambria Math" w:hAnsi="Cambria Math" w:cstheme="minorHAnsi"/>
                    </w:rPr>
                    <m:t>θ</m:t>
                  </m:r>
                </m:e>
              </m:acc>
              <m:ctrlPr>
                <w:rPr>
                  <w:rFonts w:ascii="Cambria Math" w:hAnsi="Cambria Math" w:cstheme="minorHAnsi"/>
                  <w:i/>
                </w:rPr>
              </m:ctrlPr>
            </m:e>
          </m:d>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P</m:t>
                  </m:r>
                </m:sub>
              </m:sSub>
              <m:d>
                <m:dPr>
                  <m:ctrlPr>
                    <w:rPr>
                      <w:rFonts w:ascii="Cambria Math" w:hAnsi="Cambria Math" w:cstheme="minorHAnsi"/>
                    </w:rPr>
                  </m:ctrlPr>
                </m:dPr>
                <m:e>
                  <m:acc>
                    <m:accPr>
                      <m:ctrlPr>
                        <w:rPr>
                          <w:rFonts w:ascii="Cambria Math" w:hAnsi="Cambria Math" w:cstheme="minorHAnsi"/>
                        </w:rPr>
                      </m:ctrlPr>
                    </m:accPr>
                    <m:e>
                      <m:r>
                        <w:rPr>
                          <w:rFonts w:ascii="Cambria Math" w:hAnsi="Cambria Math" w:cstheme="minorHAnsi"/>
                        </w:rPr>
                        <m:t>θ</m:t>
                      </m:r>
                    </m:e>
                  </m:acc>
                </m:e>
              </m:d>
            </m:num>
            <m:den>
              <m:acc>
                <m:accPr>
                  <m:ctrlPr>
                    <w:rPr>
                      <w:rFonts w:ascii="Cambria Math" w:hAnsi="Cambria Math" w:cstheme="minorHAnsi"/>
                    </w:rPr>
                  </m:ctrlPr>
                </m:accPr>
                <m:e>
                  <m:r>
                    <w:rPr>
                      <w:rFonts w:ascii="Cambria Math" w:hAnsi="Cambria Math" w:cstheme="minorHAnsi"/>
                    </w:rPr>
                    <m:t>θ</m:t>
                  </m:r>
                </m:e>
              </m:acc>
            </m:den>
          </m:f>
        </m:oMath>
      </m:oMathPara>
    </w:p>
    <w:p w:rsidRPr="005F0701" w:rsidR="00896569" w:rsidP="00896569" w:rsidRDefault="00896569" w14:paraId="52A2CD3C" w14:textId="77777777">
      <w:pPr>
        <w:spacing w:after="0" w:line="360" w:lineRule="auto"/>
        <w:jc w:val="both"/>
        <w:rPr>
          <w:rFonts w:eastAsiaTheme="minorEastAsia" w:cstheme="minorHAnsi"/>
          <w:bCs/>
          <w:lang w:val="es-CO"/>
        </w:rPr>
      </w:pPr>
    </w:p>
    <w:p w:rsidRPr="005F0701" w:rsidR="00896569" w:rsidP="00896569" w:rsidRDefault="00896569" w14:paraId="4AA86936" w14:textId="77777777">
      <w:pPr>
        <w:spacing w:after="0" w:line="360" w:lineRule="auto"/>
        <w:jc w:val="both"/>
        <w:rPr>
          <w:rFonts w:cstheme="minorHAnsi"/>
          <w:bCs/>
          <w:lang w:val="es-CO"/>
        </w:rPr>
      </w:pPr>
      <w:r w:rsidRPr="005F0701">
        <w:rPr>
          <w:rFonts w:cstheme="minorHAnsi"/>
          <w:bCs/>
          <w:lang w:val="es-CO"/>
        </w:rPr>
        <w:t>También se consideró como métrica de precisión en la estimación de los tamaños de muestra el error estándar del estimador.</w:t>
      </w:r>
    </w:p>
    <w:p w:rsidRPr="005F0701" w:rsidR="00896569" w:rsidP="00896569" w:rsidRDefault="00896569" w14:paraId="39D92478" w14:textId="77777777">
      <w:pPr>
        <w:spacing w:after="0" w:line="360" w:lineRule="auto"/>
        <w:jc w:val="both"/>
        <w:rPr>
          <w:rFonts w:cstheme="minorHAnsi"/>
          <w:bCs/>
          <w:lang w:val="es-CO"/>
        </w:rPr>
      </w:pPr>
    </w:p>
    <w:p w:rsidRPr="005F0701" w:rsidR="00896569" w:rsidP="00896569" w:rsidRDefault="00896569" w14:paraId="5A58DFFE" w14:textId="77777777">
      <w:pPr>
        <w:spacing w:after="0" w:line="360" w:lineRule="auto"/>
        <w:jc w:val="both"/>
        <w:rPr>
          <w:rFonts w:cstheme="minorHAnsi"/>
          <w:bCs/>
          <w:lang w:val="es-CO"/>
        </w:rPr>
      </w:pPr>
      <w:r w:rsidRPr="005F0701">
        <w:rPr>
          <w:rFonts w:cstheme="minorHAnsi"/>
          <w:bCs/>
          <w:lang w:val="es-CO"/>
        </w:rPr>
        <w:t>Teniendo en cuenta que la variable de diseño corresponde a la estimación del promedio municipal del Índice Multidimensional de Calidad de Vida (IMCV) desagregado por zona urbana y rural (</w:t>
      </w:r>
      <m:oMath>
        <m:acc>
          <m:accPr>
            <m:ctrlPr>
              <w:rPr>
                <w:rFonts w:ascii="Cambria Math" w:hAnsi="Cambria Math" w:cstheme="minorHAnsi"/>
                <w:bCs/>
                <w:i/>
                <w:lang w:val="es-CO"/>
              </w:rPr>
            </m:ctrlPr>
          </m:accPr>
          <m:e>
            <m:acc>
              <m:accPr>
                <m:chr m:val="̅"/>
                <m:ctrlPr>
                  <w:rPr>
                    <w:rFonts w:ascii="Cambria Math" w:hAnsi="Cambria Math" w:cstheme="minorHAnsi"/>
                    <w:bCs/>
                    <w:i/>
                    <w:lang w:val="es-CO"/>
                  </w:rPr>
                </m:ctrlPr>
              </m:accPr>
              <m:e>
                <m:sSub>
                  <m:sSubPr>
                    <m:ctrlPr>
                      <w:rPr>
                        <w:rFonts w:ascii="Cambria Math" w:hAnsi="Cambria Math" w:cstheme="minorHAnsi"/>
                        <w:bCs/>
                        <w:i/>
                        <w:lang w:val="es-CO"/>
                      </w:rPr>
                    </m:ctrlPr>
                  </m:sSubPr>
                  <m:e>
                    <m:r>
                      <w:rPr>
                        <w:rFonts w:ascii="Cambria Math" w:hAnsi="Cambria Math" w:cstheme="minorHAnsi"/>
                        <w:lang w:val="es-CO"/>
                      </w:rPr>
                      <m:t>y</m:t>
                    </m:r>
                  </m:e>
                  <m:sub>
                    <m:r>
                      <w:rPr>
                        <w:rFonts w:ascii="Cambria Math" w:hAnsi="Cambria Math" w:cstheme="minorHAnsi"/>
                        <w:lang w:val="es-CO"/>
                      </w:rPr>
                      <m:t>hi</m:t>
                    </m:r>
                  </m:sub>
                </m:sSub>
              </m:e>
            </m:acc>
          </m:e>
        </m:acc>
      </m:oMath>
      <w:r w:rsidRPr="005F0701">
        <w:rPr>
          <w:rFonts w:cstheme="minorHAnsi"/>
          <w:bCs/>
          <w:lang w:val="es-CO"/>
        </w:rPr>
        <w:t xml:space="preserve">). Bajo esta consideración, se empleará la ecuación presentada en </w:t>
      </w:r>
      <w:sdt>
        <w:sdtPr>
          <w:rPr>
            <w:rFonts w:cstheme="minorHAnsi"/>
            <w:bCs/>
            <w:color w:val="000000"/>
            <w:lang w:val="es-CO"/>
          </w:rPr>
          <w:tag w:val="MENDELEY_CITATION_v3_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"/>
          <w:id w:val="1584641705"/>
          <w:placeholder>
            <w:docPart w:val="C1A978DF4C914E9E844A2F4DA5128721"/>
          </w:placeholder>
        </w:sdtPr>
        <w:sdtEndPr/>
        <w:sdtContent>
          <w:r w:rsidRPr="005F0701">
            <w:rPr>
              <w:rFonts w:cstheme="minorHAnsi"/>
              <w:bCs/>
              <w:color w:val="000000"/>
              <w:lang w:val="es-CO"/>
            </w:rPr>
            <w:t>(Gutiérrez-Rojas, 2016)</w:t>
          </w:r>
        </w:sdtContent>
      </w:sdt>
      <w:r w:rsidRPr="005F0701">
        <w:rPr>
          <w:rFonts w:cstheme="minorHAnsi"/>
          <w:bCs/>
          <w:lang w:val="es-CO"/>
        </w:rPr>
        <w:t>para un promedio simple la cual está dada por:</w:t>
      </w:r>
    </w:p>
    <w:p w:rsidRPr="005F0701" w:rsidR="00896569" w:rsidP="00896569" w:rsidRDefault="00FE1B3C" w14:paraId="1E95E94B" w14:textId="77777777">
      <w:pPr>
        <w:spacing w:after="0"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hi</m:t>
              </m:r>
            </m:sub>
          </m:sSub>
          <m:r>
            <m:rPr>
              <m:sty m:val="p"/>
            </m:rPr>
            <w:rPr>
              <w:rFonts w:ascii="Cambria Math" w:hAnsi="Cambria Math" w:cstheme="minorHAnsi"/>
            </w:rPr>
            <m:t>=</m:t>
          </m:r>
          <m:f>
            <m:fPr>
              <m:ctrlPr>
                <w:rPr>
                  <w:rFonts w:ascii="Cambria Math" w:hAnsi="Cambria Math" w:cstheme="minorHAnsi"/>
                </w:rPr>
              </m:ctrlPr>
            </m:fPr>
            <m:num>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hi</m:t>
                  </m:r>
                </m:sub>
                <m:sup>
                  <m:r>
                    <w:rPr>
                      <w:rFonts w:ascii="Cambria Math" w:hAnsi="Cambria Math" w:cstheme="minorHAnsi"/>
                    </w:rPr>
                    <m:t>2</m:t>
                  </m:r>
                </m:sup>
              </m:sSubSup>
            </m:num>
            <m:den>
              <m:sSubSup>
                <m:sSubSupPr>
                  <m:ctrlPr>
                    <w:rPr>
                      <w:rFonts w:ascii="Cambria Math" w:hAnsi="Cambria Math" w:cstheme="minorHAnsi"/>
                      <w:bCs/>
                      <w:i/>
                      <w:lang w:val="es-CO"/>
                    </w:rPr>
                  </m:ctrlPr>
                </m:sSubSupPr>
                <m:e>
                  <m:r>
                    <w:rPr>
                      <w:rFonts w:ascii="Cambria Math" w:hAnsi="Cambria Math" w:cstheme="minorHAnsi"/>
                      <w:lang w:val="es-CO"/>
                    </w:rPr>
                    <m:t>μ</m:t>
                  </m:r>
                </m:e>
                <m:sub>
                  <m:r>
                    <w:rPr>
                      <w:rFonts w:ascii="Cambria Math" w:hAnsi="Cambria Math" w:cstheme="minorHAnsi"/>
                      <w:lang w:val="es-CO"/>
                    </w:rPr>
                    <m:t>hi</m:t>
                  </m:r>
                </m:sub>
                <m:sup>
                  <m:r>
                    <w:rPr>
                      <w:rFonts w:ascii="Cambria Math" w:hAnsi="Cambria Math" w:cstheme="minorHAnsi"/>
                      <w:lang w:val="es-CO"/>
                    </w:rPr>
                    <m:t>2</m:t>
                  </m:r>
                </m:sup>
              </m:sSubSup>
              <m:sSup>
                <m:sSupPr>
                  <m:ctrlPr>
                    <w:rPr>
                      <w:rFonts w:ascii="Cambria Math" w:hAnsi="Cambria Math" w:cstheme="minorHAnsi"/>
                    </w:rPr>
                  </m:ctrlPr>
                </m:sSupPr>
                <m:e>
                  <m:r>
                    <m:rPr>
                      <m:sty m:val="p"/>
                    </m:rPr>
                    <w:rPr>
                      <w:rFonts w:ascii="Cambria Math" w:hAnsi="Cambria Math" w:cstheme="minorHAnsi"/>
                    </w:rPr>
                    <m:t>CVE</m:t>
                  </m:r>
                </m:e>
                <m:sup>
                  <m:r>
                    <m:rPr>
                      <m:sty m:val="p"/>
                    </m:rPr>
                    <w:rPr>
                      <w:rFonts w:ascii="Cambria Math" w:hAnsi="Cambria Math" w:cstheme="minorHAnsi"/>
                    </w:rPr>
                    <m:t>2</m:t>
                  </m:r>
                </m:sup>
              </m:sSup>
              <m:r>
                <m:rPr>
                  <m:sty m:val="p"/>
                </m:rPr>
                <w:rPr>
                  <w:rFonts w:ascii="Cambria Math" w:hAnsi="Cambria Math" w:cstheme="minorHAnsi"/>
                </w:rPr>
                <m:t xml:space="preserve">+ </m:t>
              </m:r>
              <m:f>
                <m:fPr>
                  <m:ctrlPr>
                    <w:rPr>
                      <w:rFonts w:ascii="Cambria Math" w:hAnsi="Cambria Math" w:cstheme="minorHAnsi"/>
                    </w:rPr>
                  </m:ctrlPr>
                </m:fPr>
                <m:num>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hi</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hi</m:t>
                      </m:r>
                    </m:sub>
                  </m:sSub>
                </m:den>
              </m:f>
              <m:r>
                <m:rPr>
                  <m:sty m:val="p"/>
                </m:rPr>
                <w:rPr>
                  <w:rFonts w:ascii="Cambria Math" w:hAnsi="Cambria Math" w:cstheme="minorHAnsi"/>
                </w:rPr>
                <m:t xml:space="preserve"> </m:t>
              </m:r>
            </m:den>
          </m:f>
        </m:oMath>
      </m:oMathPara>
    </w:p>
    <w:p w:rsidRPr="005F0701" w:rsidR="00896569" w:rsidP="00896569" w:rsidRDefault="00896569" w14:paraId="7823A9CD" w14:textId="77777777">
      <w:pPr>
        <w:spacing w:after="0" w:line="360" w:lineRule="auto"/>
        <w:jc w:val="both"/>
        <w:rPr>
          <w:rFonts w:cstheme="minorHAnsi"/>
          <w:bCs/>
          <w:lang w:val="es-CO"/>
        </w:rPr>
      </w:pPr>
      <w:r w:rsidRPr="005F0701">
        <w:rPr>
          <w:rFonts w:cstheme="minorHAnsi"/>
          <w:bCs/>
          <w:lang w:val="es-CO"/>
        </w:rPr>
        <w:t>donde</w:t>
      </w:r>
    </w:p>
    <w:p w:rsidRPr="005F0701" w:rsidR="00896569" w:rsidP="00896569" w:rsidRDefault="00FE1B3C" w14:paraId="0B360939" w14:textId="77777777">
      <w:pPr>
        <w:spacing w:after="0" w:line="360" w:lineRule="auto"/>
        <w:rPr>
          <w:rFonts w:cstheme="minorHAnsi"/>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hi</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hi</m:t>
              </m:r>
            </m:sub>
            <m:sup>
              <m:r>
                <w:rPr>
                  <w:rFonts w:ascii="Cambria Math" w:hAnsi="Cambria Math" w:cstheme="minorHAnsi"/>
                </w:rPr>
                <m:t>2</m:t>
              </m:r>
            </m:sup>
          </m:sSubSup>
          <m:r>
            <w:rPr>
              <w:rFonts w:ascii="Cambria Math" w:hAnsi="Cambria Math" w:cstheme="minorHAnsi"/>
            </w:rPr>
            <m:t>*Deff</m:t>
          </m:r>
        </m:oMath>
      </m:oMathPara>
    </w:p>
    <w:p w:rsidRPr="005F0701" w:rsidR="00896569" w:rsidP="00896569" w:rsidRDefault="00896569" w14:paraId="330C8AFA" w14:textId="77777777">
      <w:pPr>
        <w:spacing w:after="0" w:line="360" w:lineRule="auto"/>
        <w:rPr>
          <w:rFonts w:cstheme="minorHAnsi"/>
        </w:rPr>
      </w:pPr>
    </w:p>
    <w:p w:rsidRPr="005F0701" w:rsidR="00896569" w:rsidP="00896569" w:rsidRDefault="00896569" w14:paraId="033C664D" w14:textId="77777777">
      <w:pPr>
        <w:spacing w:after="0" w:line="360" w:lineRule="auto"/>
        <w:jc w:val="both"/>
        <w:rPr>
          <w:rFonts w:cstheme="minorHAnsi"/>
          <w:lang w:val="es-CO"/>
        </w:rPr>
      </w:pPr>
      <w:r w:rsidRPr="005F0701">
        <w:rPr>
          <w:rFonts w:cstheme="minorHAnsi"/>
          <w:lang w:val="es-CO"/>
        </w:rPr>
        <w:t>Si se utiliza el coeficiente de variación como métrica de precisión de la estimación. En esta ecuación se tiene que:</w:t>
      </w:r>
    </w:p>
    <w:p w:rsidRPr="005F0701" w:rsidR="00896569" w:rsidP="00896569" w:rsidRDefault="00896569" w14:paraId="3F2D4468" w14:textId="77777777">
      <w:pPr>
        <w:spacing w:after="0" w:line="360" w:lineRule="auto"/>
        <w:jc w:val="both"/>
        <w:rPr>
          <w:rFonts w:cstheme="minorHAnsi"/>
          <w:lang w:val="es-CO"/>
        </w:rPr>
      </w:pPr>
    </w:p>
    <w:p w:rsidRPr="005F0701" w:rsidR="00896569" w:rsidP="00896569" w:rsidRDefault="00FE1B3C" w14:paraId="46A6189C" w14:textId="77777777">
      <w:pPr>
        <w:pStyle w:val="Prrafodelista"/>
        <w:numPr>
          <w:ilvl w:val="0"/>
          <w:numId w:val="19"/>
        </w:numPr>
        <w:spacing w:after="0" w:line="360" w:lineRule="auto"/>
        <w:jc w:val="both"/>
        <w:rPr>
          <w:rFonts w:cstheme="minorHAnsi"/>
          <w:bCs/>
          <w:lang w:val="es-CO"/>
        </w:rPr>
      </w:pPr>
      <m:oMath>
        <m:sSubSup>
          <m:sSubSupPr>
            <m:ctrlPr>
              <w:rPr>
                <w:rFonts w:ascii="Cambria Math" w:hAnsi="Cambria Math" w:cstheme="minorHAnsi"/>
                <w:bCs/>
                <w:i/>
                <w:lang w:val="es-CO"/>
              </w:rPr>
            </m:ctrlPr>
          </m:sSubSupPr>
          <m:e>
            <m:r>
              <w:rPr>
                <w:rFonts w:ascii="Cambria Math" w:hAnsi="Cambria Math" w:cstheme="minorHAnsi"/>
                <w:lang w:val="es-CO"/>
              </w:rPr>
              <m:t>μ</m:t>
            </m:r>
          </m:e>
          <m:sub>
            <m:r>
              <w:rPr>
                <w:rFonts w:ascii="Cambria Math" w:hAnsi="Cambria Math" w:cstheme="minorHAnsi"/>
                <w:lang w:val="es-CO"/>
              </w:rPr>
              <m:t>hi</m:t>
            </m:r>
          </m:sub>
          <m:sup>
            <m:r>
              <w:rPr>
                <w:rFonts w:ascii="Cambria Math" w:hAnsi="Cambria Math" w:cstheme="minorHAnsi"/>
                <w:lang w:val="es-CO"/>
              </w:rPr>
              <m:t>2</m:t>
            </m:r>
          </m:sup>
        </m:sSubSup>
        <m:r>
          <w:rPr>
            <w:rFonts w:ascii="Cambria Math" w:hAnsi="Cambria Math" w:cstheme="minorHAnsi"/>
            <w:lang w:val="es-CO"/>
          </w:rPr>
          <m:t xml:space="preserve"> </m:t>
        </m:r>
      </m:oMath>
      <w:r w:rsidRPr="005F0701" w:rsidR="00896569">
        <w:rPr>
          <w:rFonts w:cstheme="minorHAnsi"/>
          <w:bCs/>
          <w:lang w:val="es-CO"/>
        </w:rPr>
        <w:t xml:space="preserve">es el promedio poblacional del ICVM de la zona </w:t>
      </w:r>
      <m:oMath>
        <m:r>
          <w:rPr>
            <w:rFonts w:ascii="Cambria Math" w:hAnsi="Cambria Math" w:cstheme="minorHAnsi"/>
            <w:lang w:val="es-CO"/>
          </w:rPr>
          <m:t>h</m:t>
        </m:r>
      </m:oMath>
      <w:r w:rsidRPr="005F0701" w:rsidR="00896569">
        <w:rPr>
          <w:rFonts w:cstheme="minorHAnsi"/>
          <w:bCs/>
          <w:lang w:val="es-CO"/>
        </w:rPr>
        <w:t xml:space="preserve"> (urbana o rural) del i-ésimo municipio del departamento de Antioquia. Para la estimación del tamaño de muestra se toma como valor poblacional los resultados obtenidos para dicho parámetro en la ECV Antioquia 2021 (</w:t>
      </w:r>
      <m:oMath>
        <m:acc>
          <m:accPr>
            <m:ctrlPr>
              <w:rPr>
                <w:rFonts w:ascii="Cambria Math" w:hAnsi="Cambria Math" w:cstheme="minorHAnsi"/>
                <w:bCs/>
                <w:i/>
                <w:lang w:val="es-CO"/>
              </w:rPr>
            </m:ctrlPr>
          </m:accPr>
          <m:e>
            <m:acc>
              <m:accPr>
                <m:chr m:val="̅"/>
                <m:ctrlPr>
                  <w:rPr>
                    <w:rFonts w:ascii="Cambria Math" w:hAnsi="Cambria Math" w:cstheme="minorHAnsi"/>
                    <w:bCs/>
                    <w:i/>
                    <w:lang w:val="es-CO"/>
                  </w:rPr>
                </m:ctrlPr>
              </m:accPr>
              <m:e>
                <m:sSub>
                  <m:sSubPr>
                    <m:ctrlPr>
                      <w:rPr>
                        <w:rFonts w:ascii="Cambria Math" w:hAnsi="Cambria Math" w:cstheme="minorHAnsi"/>
                        <w:bCs/>
                        <w:i/>
                        <w:lang w:val="es-CO"/>
                      </w:rPr>
                    </m:ctrlPr>
                  </m:sSubPr>
                  <m:e>
                    <m:r>
                      <w:rPr>
                        <w:rFonts w:ascii="Cambria Math" w:hAnsi="Cambria Math" w:cstheme="minorHAnsi"/>
                        <w:lang w:val="es-CO"/>
                      </w:rPr>
                      <m:t>y</m:t>
                    </m:r>
                  </m:e>
                  <m:sub>
                    <m:r>
                      <w:rPr>
                        <w:rFonts w:ascii="Cambria Math" w:hAnsi="Cambria Math" w:cstheme="minorHAnsi"/>
                        <w:lang w:val="es-CO"/>
                      </w:rPr>
                      <m:t>hi</m:t>
                    </m:r>
                  </m:sub>
                </m:sSub>
              </m:e>
            </m:acc>
          </m:e>
        </m:acc>
      </m:oMath>
      <w:r w:rsidRPr="005F0701" w:rsidR="00896569">
        <w:rPr>
          <w:rFonts w:cstheme="minorHAnsi"/>
          <w:bCs/>
          <w:lang w:val="es-CO"/>
        </w:rPr>
        <w:t>).</w:t>
      </w:r>
    </w:p>
    <w:p w:rsidRPr="005F0701" w:rsidR="00896569" w:rsidP="00896569" w:rsidRDefault="00896569" w14:paraId="6D0AE672" w14:textId="77777777">
      <w:pPr>
        <w:pStyle w:val="Prrafodelista"/>
        <w:numPr>
          <w:ilvl w:val="0"/>
          <w:numId w:val="19"/>
        </w:numPr>
        <w:spacing w:after="0" w:line="360" w:lineRule="auto"/>
        <w:jc w:val="both"/>
        <w:rPr>
          <w:rFonts w:cstheme="minorHAnsi"/>
          <w:bCs/>
          <w:lang w:val="es-CO"/>
        </w:rPr>
      </w:pPr>
      <w:r w:rsidRPr="005F0701">
        <w:rPr>
          <w:rFonts w:cstheme="minorHAnsi"/>
          <w:bCs/>
          <w:lang w:val="es-CO"/>
        </w:rPr>
        <w:t xml:space="preserve"> </w:t>
      </w: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lang w:val="es-CO"/>
              </w:rPr>
              <m:t>h</m:t>
            </m:r>
            <m:r>
              <w:rPr>
                <w:rFonts w:ascii="Cambria Math" w:hAnsi="Cambria Math" w:cstheme="minorHAnsi"/>
              </w:rPr>
              <m:t>i</m:t>
            </m:r>
          </m:sub>
          <m:sup>
            <m:r>
              <w:rPr>
                <w:rFonts w:ascii="Cambria Math" w:hAnsi="Cambria Math" w:cstheme="minorHAnsi"/>
                <w:lang w:val="es-CO"/>
              </w:rPr>
              <m:t>2</m:t>
            </m:r>
          </m:sup>
        </m:sSubSup>
        <m:r>
          <w:rPr>
            <w:rFonts w:ascii="Cambria Math" w:hAnsi="Cambria Math" w:cstheme="minorHAnsi"/>
            <w:lang w:val="es-CO"/>
          </w:rPr>
          <m:t xml:space="preserve"> </m:t>
        </m:r>
      </m:oMath>
      <w:r w:rsidRPr="005F0701">
        <w:rPr>
          <w:rFonts w:cstheme="minorHAnsi"/>
          <w:bCs/>
          <w:lang w:val="es-CO"/>
        </w:rPr>
        <w:t xml:space="preserve">es la desviación estándar del ICVM en la zona </w:t>
      </w:r>
      <m:oMath>
        <m:r>
          <w:rPr>
            <w:rFonts w:ascii="Cambria Math" w:hAnsi="Cambria Math" w:cstheme="minorHAnsi"/>
            <w:lang w:val="es-CO"/>
          </w:rPr>
          <m:t>h</m:t>
        </m:r>
      </m:oMath>
      <w:r w:rsidRPr="005F0701">
        <w:rPr>
          <w:rFonts w:cstheme="minorHAnsi"/>
          <w:bCs/>
          <w:lang w:val="es-CO"/>
        </w:rPr>
        <w:t xml:space="preserve"> (urbana o rural) del i-ésimo municipio del departamento de Antioquia. Para la estimación del tamaño de muestra se toma como valor poblacional los resultados de la desviación estándar del ICVM obtenidos para dicho parámetro en la ECV Antioquia 2021.</w:t>
      </w:r>
    </w:p>
    <w:p w:rsidRPr="005F0701" w:rsidR="00896569" w:rsidP="00896569" w:rsidRDefault="00FE1B3C" w14:paraId="56379215" w14:textId="77777777">
      <w:pPr>
        <w:pStyle w:val="Prrafodelista"/>
        <w:numPr>
          <w:ilvl w:val="0"/>
          <w:numId w:val="19"/>
        </w:numPr>
        <w:spacing w:after="0" w:line="360" w:lineRule="auto"/>
        <w:jc w:val="both"/>
        <w:rPr>
          <w:rFonts w:cstheme="minorHAnsi"/>
          <w:bCs/>
          <w:lang w:val="es-ES_tradnl"/>
        </w:rPr>
      </w:pPr>
      <m:oMath>
        <m:sSub>
          <m:sSubPr>
            <m:ctrlPr>
              <w:rPr>
                <w:rFonts w:ascii="Cambria Math" w:hAnsi="Cambria Math" w:cstheme="minorHAnsi"/>
                <w:bCs/>
                <w:i/>
                <w:lang w:val="es-ES_tradnl"/>
              </w:rPr>
            </m:ctrlPr>
          </m:sSubPr>
          <m:e>
            <m:r>
              <w:rPr>
                <w:rFonts w:ascii="Cambria Math" w:hAnsi="Cambria Math" w:cstheme="minorHAnsi"/>
                <w:lang w:val="es-ES_tradnl"/>
              </w:rPr>
              <m:t>N</m:t>
            </m:r>
          </m:e>
          <m:sub>
            <m:r>
              <w:rPr>
                <w:rFonts w:ascii="Cambria Math" w:hAnsi="Cambria Math" w:cstheme="minorHAnsi"/>
                <w:lang w:val="es-ES_tradnl"/>
              </w:rPr>
              <m:t>hi</m:t>
            </m:r>
          </m:sub>
        </m:sSub>
      </m:oMath>
      <w:r w:rsidRPr="005F0701" w:rsidR="00896569">
        <w:rPr>
          <w:rFonts w:cstheme="minorHAnsi"/>
          <w:bCs/>
          <w:lang w:val="es-ES_tradnl"/>
        </w:rPr>
        <w:t xml:space="preserve">: Número total de viviendas, hogares o personas en el estrato </w:t>
      </w:r>
      <m:oMath>
        <m:r>
          <w:rPr>
            <w:rFonts w:ascii="Cambria Math" w:hAnsi="Cambria Math" w:cstheme="minorHAnsi"/>
            <w:lang w:val="es-ES_tradnl"/>
          </w:rPr>
          <m:t>h</m:t>
        </m:r>
      </m:oMath>
      <w:r w:rsidRPr="005F0701" w:rsidR="00896569">
        <w:rPr>
          <w:rFonts w:cstheme="minorHAnsi"/>
          <w:bCs/>
          <w:lang w:val="es-ES_tradnl"/>
        </w:rPr>
        <w:t xml:space="preserve"> (zona urbana o rural) del </w:t>
      </w:r>
      <m:oMath>
        <m:r>
          <w:rPr>
            <w:rFonts w:ascii="Cambria Math" w:hAnsi="Cambria Math" w:cstheme="minorHAnsi"/>
            <w:lang w:val="es-ES_tradnl"/>
          </w:rPr>
          <m:t>i</m:t>
        </m:r>
      </m:oMath>
      <w:r w:rsidRPr="005F0701" w:rsidR="00896569">
        <w:rPr>
          <w:rFonts w:cstheme="minorHAnsi"/>
          <w:bCs/>
          <w:lang w:val="es-ES_tradnl"/>
        </w:rPr>
        <w:t xml:space="preserve"> - ésimo municipio del departamento de Antioquia.</w:t>
      </w:r>
      <w:r w:rsidRPr="005F0701" w:rsidR="00896569">
        <w:rPr>
          <w:rFonts w:cstheme="minorHAnsi"/>
          <w:bCs/>
          <w:lang w:val="es-ES_tradnl"/>
        </w:rPr>
        <w:tab/>
      </w:r>
    </w:p>
    <w:p w:rsidRPr="005F0701" w:rsidR="00896569" w:rsidP="00896569" w:rsidRDefault="00896569" w14:paraId="2CEC1469" w14:textId="77777777">
      <w:pPr>
        <w:pStyle w:val="Prrafodelista"/>
        <w:numPr>
          <w:ilvl w:val="0"/>
          <w:numId w:val="19"/>
        </w:numPr>
        <w:spacing w:after="0" w:line="360" w:lineRule="auto"/>
        <w:jc w:val="both"/>
        <w:rPr>
          <w:rFonts w:cstheme="minorHAnsi"/>
          <w:bCs/>
          <w:lang w:val="es-ES_tradnl"/>
        </w:rPr>
      </w:pPr>
      <m:oMath>
        <m:r>
          <w:rPr>
            <w:rFonts w:ascii="Cambria Math" w:hAnsi="Cambria Math" w:cstheme="minorHAnsi"/>
            <w:lang w:val="es-ES_tradnl"/>
          </w:rPr>
          <m:t>Deff</m:t>
        </m:r>
      </m:oMath>
      <w:r w:rsidRPr="005F0701">
        <w:rPr>
          <w:rFonts w:cstheme="minorHAnsi"/>
          <w:bCs/>
          <w:lang w:val="es-ES_tradnl"/>
        </w:rPr>
        <w:t xml:space="preserve">: Efecto de diseño estimado </w:t>
      </w:r>
      <w:r w:rsidRPr="005F0701">
        <w:rPr>
          <w:rFonts w:cstheme="minorHAnsi"/>
          <w:bCs/>
          <w:lang w:val="es-CO"/>
        </w:rPr>
        <w:t>empleando la ECV Antioquia 2021.</w:t>
      </w:r>
    </w:p>
    <w:p w:rsidRPr="005F0701" w:rsidR="00896569" w:rsidP="00896569" w:rsidRDefault="00896569" w14:paraId="77D7BF62" w14:textId="77777777">
      <w:pPr>
        <w:spacing w:after="0" w:line="360" w:lineRule="auto"/>
        <w:jc w:val="both"/>
        <w:rPr>
          <w:rFonts w:cstheme="minorHAnsi"/>
          <w:lang w:val="es-CO"/>
        </w:rPr>
      </w:pPr>
    </w:p>
    <w:p w:rsidRPr="005F0701" w:rsidR="00896569" w:rsidP="00896569" w:rsidRDefault="00896569" w14:paraId="2AD5F822" w14:textId="77777777">
      <w:pPr>
        <w:spacing w:after="0" w:line="360" w:lineRule="auto"/>
        <w:jc w:val="both"/>
        <w:rPr>
          <w:rFonts w:cstheme="minorHAnsi"/>
          <w:lang w:val="es-CO"/>
        </w:rPr>
      </w:pPr>
      <w:r w:rsidRPr="005F0701">
        <w:rPr>
          <w:rFonts w:cstheme="minorHAnsi"/>
          <w:lang w:val="es-CO"/>
        </w:rPr>
        <w:t>Ahora bien, el sistema de ecuaciones para estimar el tamaño de muestra empleando el margen de error es el siguiente:</w:t>
      </w:r>
    </w:p>
    <w:p w:rsidRPr="005F0701" w:rsidR="00896569" w:rsidP="00896569" w:rsidRDefault="00896569" w14:paraId="6D9CE89F" w14:textId="77777777">
      <w:pPr>
        <w:spacing w:after="0" w:line="360" w:lineRule="auto"/>
        <w:jc w:val="both"/>
        <w:rPr>
          <w:rFonts w:cstheme="minorHAnsi"/>
          <w:lang w:val="es-CO"/>
        </w:rPr>
      </w:pPr>
    </w:p>
    <w:p w:rsidRPr="005F0701" w:rsidR="00896569" w:rsidP="00896569" w:rsidRDefault="00FE1B3C" w14:paraId="37950569" w14:textId="77777777">
      <w:pPr>
        <w:spacing w:after="0" w:line="360" w:lineRule="auto"/>
        <w:rPr>
          <w:rFonts w:cstheme="minorHAnsi"/>
          <w:lang w:val="es-CO"/>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hi</m:t>
              </m:r>
            </m:sub>
          </m:sSub>
          <m:r>
            <m:rPr>
              <m:sty m:val="p"/>
            </m:rPr>
            <w:rPr>
              <w:rFonts w:ascii="Cambria Math" w:hAnsi="Cambria Math" w:cstheme="minorHAnsi"/>
            </w:rPr>
            <m:t xml:space="preserve">= </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 xml:space="preserve">0,  </m:t>
                  </m:r>
                  <m:r>
                    <w:rPr>
                      <w:rFonts w:ascii="Cambria Math" w:hAnsi="Cambria Math" w:cstheme="minorHAnsi"/>
                    </w:rPr>
                    <m:t>hi</m:t>
                  </m:r>
                </m:sub>
              </m:sSub>
            </m:num>
            <m:den>
              <m:r>
                <w:rPr>
                  <w:rFonts w:ascii="Cambria Math" w:hAnsi="Cambria Math" w:cstheme="minorHAnsi"/>
                </w:rPr>
                <m:t>1+</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 xml:space="preserve">0,  </m:t>
                      </m:r>
                      <m:r>
                        <w:rPr>
                          <w:rFonts w:ascii="Cambria Math" w:hAnsi="Cambria Math" w:cstheme="minorHAnsi"/>
                        </w:rPr>
                        <m:t>hi</m:t>
                      </m:r>
                    </m:sub>
                  </m:sSub>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hi</m:t>
                      </m:r>
                    </m:sub>
                  </m:sSub>
                </m:den>
              </m:f>
            </m:den>
          </m:f>
        </m:oMath>
      </m:oMathPara>
    </w:p>
    <w:p w:rsidRPr="005F0701" w:rsidR="00896569" w:rsidP="00896569" w:rsidRDefault="00896569" w14:paraId="6AFD6B7A" w14:textId="77777777">
      <w:pPr>
        <w:spacing w:after="0" w:line="360" w:lineRule="auto"/>
        <w:jc w:val="both"/>
        <w:rPr>
          <w:rFonts w:cstheme="minorHAnsi"/>
          <w:bCs/>
          <w:lang w:val="es-CO"/>
        </w:rPr>
      </w:pPr>
      <w:r w:rsidRPr="005F0701">
        <w:rPr>
          <w:rFonts w:cstheme="minorHAnsi"/>
          <w:bCs/>
          <w:lang w:val="es-CO"/>
        </w:rPr>
        <w:t>siendo</w:t>
      </w:r>
    </w:p>
    <w:p w:rsidRPr="005F0701" w:rsidR="00896569" w:rsidP="00896569" w:rsidRDefault="00FE1B3C" w14:paraId="17111B76" w14:textId="77777777">
      <w:pPr>
        <w:spacing w:after="0" w:line="360" w:lineRule="auto"/>
        <w:jc w:val="both"/>
        <w:rPr>
          <w:rFonts w:eastAsiaTheme="minorEastAsia" w:cstheme="minorHAnsi"/>
          <w:bCs/>
          <w:lang w:val="es-CO"/>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 xml:space="preserve">0,  </m:t>
              </m:r>
              <m:r>
                <w:rPr>
                  <w:rFonts w:ascii="Cambria Math" w:hAnsi="Cambria Math" w:cstheme="minorHAnsi"/>
                </w:rPr>
                <m:t>hi</m:t>
              </m:r>
            </m:sub>
          </m:sSub>
          <m:r>
            <w:rPr>
              <w:rFonts w:ascii="Cambria Math" w:hAnsi="Cambria Math" w:cstheme="minorHAnsi"/>
              <w:lang w:val="es-CO"/>
            </w:rPr>
            <m:t xml:space="preserve">= </m:t>
          </m:r>
          <m:f>
            <m:fPr>
              <m:ctrlPr>
                <w:rPr>
                  <w:rFonts w:ascii="Cambria Math" w:hAnsi="Cambria Math" w:cstheme="minorHAnsi"/>
                  <w:bCs/>
                  <w:i/>
                  <w:lang w:val="es-CO"/>
                </w:rPr>
              </m:ctrlPr>
            </m:fPr>
            <m:num>
              <m:sSubSup>
                <m:sSubSupPr>
                  <m:ctrlPr>
                    <w:rPr>
                      <w:rFonts w:ascii="Cambria Math" w:hAnsi="Cambria Math" w:cstheme="minorHAnsi"/>
                      <w:bCs/>
                      <w:i/>
                      <w:lang w:val="es-CO"/>
                    </w:rPr>
                  </m:ctrlPr>
                </m:sSubSupPr>
                <m:e>
                  <m:r>
                    <w:rPr>
                      <w:rFonts w:ascii="Cambria Math" w:hAnsi="Cambria Math" w:cstheme="minorHAnsi"/>
                      <w:lang w:val="es-CO"/>
                    </w:rPr>
                    <m:t>Z</m:t>
                  </m:r>
                </m:e>
                <m:sub>
                  <m:r>
                    <w:rPr>
                      <w:rFonts w:ascii="Cambria Math" w:hAnsi="Cambria Math" w:cstheme="minorHAnsi"/>
                      <w:lang w:val="es-CO"/>
                    </w:rPr>
                    <m:t>1-</m:t>
                  </m:r>
                  <m:f>
                    <m:fPr>
                      <m:ctrlPr>
                        <w:rPr>
                          <w:rFonts w:ascii="Cambria Math" w:hAnsi="Cambria Math" w:cstheme="minorHAnsi"/>
                          <w:bCs/>
                          <w:i/>
                          <w:lang w:val="es-CO"/>
                        </w:rPr>
                      </m:ctrlPr>
                    </m:fPr>
                    <m:num>
                      <m:r>
                        <w:rPr>
                          <w:rFonts w:ascii="Cambria Math" w:hAnsi="Cambria Math" w:cstheme="minorHAnsi"/>
                          <w:lang w:val="es-CO"/>
                        </w:rPr>
                        <m:t>α</m:t>
                      </m:r>
                    </m:num>
                    <m:den>
                      <m:r>
                        <w:rPr>
                          <w:rFonts w:ascii="Cambria Math" w:hAnsi="Cambria Math" w:cstheme="minorHAnsi"/>
                          <w:lang w:val="es-CO"/>
                        </w:rPr>
                        <m:t>2</m:t>
                      </m:r>
                    </m:den>
                  </m:f>
                </m:sub>
                <m:sup>
                  <m:r>
                    <w:rPr>
                      <w:rFonts w:ascii="Cambria Math" w:hAnsi="Cambria Math" w:cstheme="minorHAnsi"/>
                      <w:lang w:val="es-CO"/>
                    </w:rPr>
                    <m:t>2</m:t>
                  </m:r>
                </m:sup>
              </m:sSubSup>
              <m:r>
                <w:rPr>
                  <w:rFonts w:ascii="Cambria Math" w:hAnsi="Cambria Math" w:cstheme="minorHAnsi"/>
                  <w:lang w:val="es-CO"/>
                </w:rPr>
                <m:t xml:space="preserve">* </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hi</m:t>
                  </m:r>
                </m:sub>
                <m:sup>
                  <m:r>
                    <w:rPr>
                      <w:rFonts w:ascii="Cambria Math" w:hAnsi="Cambria Math" w:cstheme="minorHAnsi"/>
                    </w:rPr>
                    <m:t>2</m:t>
                  </m:r>
                </m:sup>
              </m:sSubSup>
            </m:num>
            <m:den>
              <m:sSubSup>
                <m:sSubSupPr>
                  <m:ctrlPr>
                    <w:rPr>
                      <w:rFonts w:ascii="Cambria Math" w:hAnsi="Cambria Math" w:cstheme="minorHAnsi"/>
                      <w:bCs/>
                      <w:i/>
                      <w:lang w:val="es-CO"/>
                    </w:rPr>
                  </m:ctrlPr>
                </m:sSubSupPr>
                <m:e>
                  <m:r>
                    <w:rPr>
                      <w:rFonts w:ascii="Cambria Math" w:hAnsi="Cambria Math" w:cstheme="minorHAnsi"/>
                      <w:lang w:val="es-CO"/>
                    </w:rPr>
                    <m:t>ε</m:t>
                  </m:r>
                </m:e>
                <m:sub>
                  <m:r>
                    <w:rPr>
                      <w:rFonts w:ascii="Cambria Math" w:hAnsi="Cambria Math" w:cstheme="minorHAnsi"/>
                      <w:lang w:val="es-CO"/>
                    </w:rPr>
                    <m:t>hi</m:t>
                  </m:r>
                </m:sub>
                <m:sup>
                  <m:r>
                    <w:rPr>
                      <w:rFonts w:ascii="Cambria Math" w:hAnsi="Cambria Math" w:cstheme="minorHAnsi"/>
                      <w:lang w:val="es-CO"/>
                    </w:rPr>
                    <m:t>2</m:t>
                  </m:r>
                </m:sup>
              </m:sSubSup>
              <m:r>
                <w:rPr>
                  <w:rFonts w:ascii="Cambria Math" w:hAnsi="Cambria Math" w:cstheme="minorHAnsi"/>
                  <w:lang w:val="es-CO"/>
                </w:rPr>
                <m:t>*</m:t>
              </m:r>
              <m:sSubSup>
                <m:sSubSupPr>
                  <m:ctrlPr>
                    <w:rPr>
                      <w:rFonts w:ascii="Cambria Math" w:hAnsi="Cambria Math" w:cstheme="minorHAnsi"/>
                      <w:bCs/>
                      <w:i/>
                      <w:lang w:val="es-CO"/>
                    </w:rPr>
                  </m:ctrlPr>
                </m:sSubSupPr>
                <m:e>
                  <m:r>
                    <w:rPr>
                      <w:rFonts w:ascii="Cambria Math" w:hAnsi="Cambria Math" w:cstheme="minorHAnsi"/>
                      <w:lang w:val="es-CO"/>
                    </w:rPr>
                    <m:t>μ</m:t>
                  </m:r>
                </m:e>
                <m:sub>
                  <m:r>
                    <w:rPr>
                      <w:rFonts w:ascii="Cambria Math" w:hAnsi="Cambria Math" w:cstheme="minorHAnsi"/>
                      <w:lang w:val="es-CO"/>
                    </w:rPr>
                    <m:t>hi</m:t>
                  </m:r>
                </m:sub>
                <m:sup>
                  <m:r>
                    <w:rPr>
                      <w:rFonts w:ascii="Cambria Math" w:hAnsi="Cambria Math" w:cstheme="minorHAnsi"/>
                      <w:lang w:val="es-CO"/>
                    </w:rPr>
                    <m:t>2</m:t>
                  </m:r>
                </m:sup>
              </m:sSubSup>
            </m:den>
          </m:f>
        </m:oMath>
      </m:oMathPara>
    </w:p>
    <w:p w:rsidRPr="005F0701" w:rsidR="00896569" w:rsidP="00896569" w:rsidRDefault="00896569" w14:paraId="06574654" w14:textId="77777777">
      <w:pPr>
        <w:spacing w:after="0" w:line="360" w:lineRule="auto"/>
        <w:jc w:val="both"/>
        <w:rPr>
          <w:rFonts w:cstheme="minorHAnsi"/>
          <w:bCs/>
          <w:lang w:val="es-CO"/>
        </w:rPr>
      </w:pPr>
      <w:r w:rsidRPr="005F0701">
        <w:rPr>
          <w:rFonts w:cstheme="minorHAnsi"/>
          <w:bCs/>
          <w:lang w:val="es-CO"/>
        </w:rPr>
        <w:t>donde</w:t>
      </w:r>
    </w:p>
    <w:p w:rsidRPr="005F0701" w:rsidR="00896569" w:rsidP="00896569" w:rsidRDefault="00FE1B3C" w14:paraId="5D31AA6E" w14:textId="77777777">
      <w:pPr>
        <w:spacing w:after="0" w:line="360" w:lineRule="auto"/>
        <w:rPr>
          <w:rFonts w:cstheme="minorHAnsi"/>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hi</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hi</m:t>
              </m:r>
            </m:sub>
            <m:sup>
              <m:r>
                <w:rPr>
                  <w:rFonts w:ascii="Cambria Math" w:hAnsi="Cambria Math" w:cstheme="minorHAnsi"/>
                </w:rPr>
                <m:t>2</m:t>
              </m:r>
            </m:sup>
          </m:sSubSup>
          <m:r>
            <w:rPr>
              <w:rFonts w:ascii="Cambria Math" w:hAnsi="Cambria Math" w:cstheme="minorHAnsi"/>
            </w:rPr>
            <m:t>*Deff</m:t>
          </m:r>
        </m:oMath>
      </m:oMathPara>
    </w:p>
    <w:p w:rsidRPr="005F0701" w:rsidR="00896569" w:rsidP="00896569" w:rsidRDefault="00896569" w14:paraId="5564145A" w14:textId="77777777">
      <w:pPr>
        <w:spacing w:after="0" w:line="360" w:lineRule="auto"/>
        <w:jc w:val="both"/>
        <w:rPr>
          <w:rFonts w:cstheme="minorHAnsi"/>
          <w:bCs/>
          <w:lang w:val="es-CO"/>
        </w:rPr>
      </w:pPr>
    </w:p>
    <w:p w:rsidRPr="005F0701" w:rsidR="00896569" w:rsidP="00896569" w:rsidRDefault="00896569" w14:paraId="7B6DAB17" w14:textId="77777777">
      <w:pPr>
        <w:spacing w:after="0" w:line="360" w:lineRule="auto"/>
        <w:jc w:val="both"/>
        <w:rPr>
          <w:rFonts w:cstheme="minorHAnsi"/>
          <w:bCs/>
          <w:lang w:val="es-CO"/>
        </w:rPr>
      </w:pPr>
      <w:r w:rsidRPr="005F0701">
        <w:rPr>
          <w:rFonts w:cstheme="minorHAnsi"/>
          <w:bCs/>
          <w:lang w:val="es-CO"/>
        </w:rPr>
        <w:t>Diferente a las definiciones previamente enunciadas, en este sistema de ecuaciones se tiene que:</w:t>
      </w:r>
    </w:p>
    <w:p w:rsidRPr="005F0701" w:rsidR="00896569" w:rsidP="00896569" w:rsidRDefault="00896569" w14:paraId="39498EDC" w14:textId="77777777">
      <w:pPr>
        <w:spacing w:after="0" w:line="360" w:lineRule="auto"/>
        <w:jc w:val="both"/>
        <w:rPr>
          <w:rFonts w:cstheme="minorHAnsi"/>
          <w:bCs/>
          <w:lang w:val="es-CO"/>
        </w:rPr>
      </w:pPr>
    </w:p>
    <w:p w:rsidRPr="005F0701" w:rsidR="00896569" w:rsidP="00896569" w:rsidRDefault="00FE1B3C" w14:paraId="55FA715A" w14:textId="77777777">
      <w:pPr>
        <w:pStyle w:val="Prrafodelista"/>
        <w:numPr>
          <w:ilvl w:val="0"/>
          <w:numId w:val="19"/>
        </w:numPr>
        <w:spacing w:after="0" w:line="360" w:lineRule="auto"/>
        <w:jc w:val="both"/>
        <w:rPr>
          <w:rFonts w:cstheme="minorHAnsi"/>
          <w:bCs/>
          <w:lang w:val="es-CO"/>
        </w:rPr>
      </w:pPr>
      <m:oMath>
        <m:sSubSup>
          <m:sSubSupPr>
            <m:ctrlPr>
              <w:rPr>
                <w:rFonts w:ascii="Cambria Math" w:hAnsi="Cambria Math" w:cstheme="minorHAnsi"/>
                <w:bCs/>
                <w:i/>
                <w:lang w:val="es-CO"/>
              </w:rPr>
            </m:ctrlPr>
          </m:sSubSupPr>
          <m:e>
            <m:r>
              <w:rPr>
                <w:rFonts w:ascii="Cambria Math" w:hAnsi="Cambria Math" w:cstheme="minorHAnsi"/>
                <w:lang w:val="es-CO"/>
              </w:rPr>
              <m:t>Z</m:t>
            </m:r>
          </m:e>
          <m:sub>
            <m:r>
              <w:rPr>
                <w:rFonts w:ascii="Cambria Math" w:hAnsi="Cambria Math" w:cstheme="minorHAnsi"/>
                <w:lang w:val="es-CO"/>
              </w:rPr>
              <m:t>1-</m:t>
            </m:r>
            <m:f>
              <m:fPr>
                <m:ctrlPr>
                  <w:rPr>
                    <w:rFonts w:ascii="Cambria Math" w:hAnsi="Cambria Math" w:cstheme="minorHAnsi"/>
                    <w:bCs/>
                    <w:i/>
                    <w:lang w:val="es-CO"/>
                  </w:rPr>
                </m:ctrlPr>
              </m:fPr>
              <m:num>
                <m:r>
                  <w:rPr>
                    <w:rFonts w:ascii="Cambria Math" w:hAnsi="Cambria Math" w:cstheme="minorHAnsi"/>
                    <w:lang w:val="es-CO"/>
                  </w:rPr>
                  <m:t>α</m:t>
                </m:r>
              </m:num>
              <m:den>
                <m:r>
                  <w:rPr>
                    <w:rFonts w:ascii="Cambria Math" w:hAnsi="Cambria Math" w:cstheme="minorHAnsi"/>
                    <w:lang w:val="es-CO"/>
                  </w:rPr>
                  <m:t>2</m:t>
                </m:r>
              </m:den>
            </m:f>
          </m:sub>
          <m:sup>
            <m:r>
              <w:rPr>
                <w:rFonts w:ascii="Cambria Math" w:hAnsi="Cambria Math" w:cstheme="minorHAnsi"/>
                <w:lang w:val="es-CO"/>
              </w:rPr>
              <m:t>2</m:t>
            </m:r>
          </m:sup>
        </m:sSubSup>
      </m:oMath>
      <w:r w:rsidRPr="005F0701" w:rsidR="00896569">
        <w:rPr>
          <w:rFonts w:cstheme="minorHAnsi"/>
          <w:bCs/>
          <w:lang w:val="es-CO"/>
        </w:rPr>
        <w:t xml:space="preserve"> es el cuantil </w:t>
      </w:r>
      <m:oMath>
        <m:r>
          <w:rPr>
            <w:rFonts w:ascii="Cambria Math" w:hAnsi="Cambria Math" w:cstheme="minorHAnsi"/>
            <w:lang w:val="es-CO"/>
          </w:rPr>
          <m:t>1-</m:t>
        </m:r>
        <m:f>
          <m:fPr>
            <m:ctrlPr>
              <w:rPr>
                <w:rFonts w:ascii="Cambria Math" w:hAnsi="Cambria Math" w:cstheme="minorHAnsi"/>
                <w:bCs/>
                <w:i/>
                <w:lang w:val="es-CO"/>
              </w:rPr>
            </m:ctrlPr>
          </m:fPr>
          <m:num>
            <m:r>
              <w:rPr>
                <w:rFonts w:ascii="Cambria Math" w:hAnsi="Cambria Math" w:cstheme="minorHAnsi"/>
                <w:lang w:val="es-CO"/>
              </w:rPr>
              <m:t>α</m:t>
            </m:r>
          </m:num>
          <m:den>
            <m:r>
              <w:rPr>
                <w:rFonts w:ascii="Cambria Math" w:hAnsi="Cambria Math" w:cstheme="minorHAnsi"/>
                <w:lang w:val="es-CO"/>
              </w:rPr>
              <m:t>2</m:t>
            </m:r>
          </m:den>
        </m:f>
      </m:oMath>
      <w:r w:rsidRPr="005F0701" w:rsidR="00896569">
        <w:rPr>
          <w:rFonts w:cstheme="minorHAnsi"/>
          <w:bCs/>
          <w:lang w:val="es-CO"/>
        </w:rPr>
        <w:t xml:space="preserve"> inferior de una distribución normal estándar elevado al cuadrado.</w:t>
      </w:r>
    </w:p>
    <w:p w:rsidRPr="005F0701" w:rsidR="00896569" w:rsidP="00896569" w:rsidRDefault="00FE1B3C" w14:paraId="03DB64F6" w14:textId="77777777">
      <w:pPr>
        <w:pStyle w:val="Prrafodelista"/>
        <w:numPr>
          <w:ilvl w:val="0"/>
          <w:numId w:val="19"/>
        </w:numPr>
        <w:spacing w:after="0" w:line="360" w:lineRule="auto"/>
        <w:jc w:val="both"/>
        <w:rPr>
          <w:rFonts w:cstheme="minorHAnsi"/>
          <w:bCs/>
          <w:lang w:val="es-CO"/>
        </w:rPr>
      </w:pPr>
      <m:oMath>
        <m:sSubSup>
          <m:sSubSupPr>
            <m:ctrlPr>
              <w:rPr>
                <w:rFonts w:ascii="Cambria Math" w:hAnsi="Cambria Math" w:cstheme="minorHAnsi"/>
                <w:bCs/>
                <w:i/>
                <w:lang w:val="es-CO"/>
              </w:rPr>
            </m:ctrlPr>
          </m:sSubSupPr>
          <m:e>
            <m:r>
              <w:rPr>
                <w:rFonts w:ascii="Cambria Math" w:hAnsi="Cambria Math" w:cstheme="minorHAnsi"/>
                <w:lang w:val="es-CO"/>
              </w:rPr>
              <m:t>ε</m:t>
            </m:r>
          </m:e>
          <m:sub>
            <m:r>
              <w:rPr>
                <w:rFonts w:ascii="Cambria Math" w:hAnsi="Cambria Math" w:cstheme="minorHAnsi"/>
                <w:lang w:val="es-CO"/>
              </w:rPr>
              <m:t>hi</m:t>
            </m:r>
          </m:sub>
          <m:sup>
            <m:r>
              <w:rPr>
                <w:rFonts w:ascii="Cambria Math" w:hAnsi="Cambria Math" w:cstheme="minorHAnsi"/>
                <w:lang w:val="es-CO"/>
              </w:rPr>
              <m:t>2</m:t>
            </m:r>
          </m:sup>
        </m:sSubSup>
      </m:oMath>
      <w:r w:rsidRPr="005F0701" w:rsidR="00896569">
        <w:rPr>
          <w:rFonts w:cstheme="minorHAnsi"/>
          <w:bCs/>
          <w:lang w:val="es-CO"/>
        </w:rPr>
        <w:t xml:space="preserve"> es el margen de error definido para la zona urbana o rural (estrato </w:t>
      </w:r>
      <m:oMath>
        <m:r>
          <w:rPr>
            <w:rFonts w:ascii="Cambria Math" w:hAnsi="Cambria Math" w:cstheme="minorHAnsi"/>
            <w:lang w:val="es-CO"/>
          </w:rPr>
          <m:t>h</m:t>
        </m:r>
      </m:oMath>
      <w:r w:rsidRPr="005F0701" w:rsidR="00896569">
        <w:rPr>
          <w:rFonts w:cstheme="minorHAnsi"/>
          <w:bCs/>
          <w:lang w:val="es-CO"/>
        </w:rPr>
        <w:t>) del i-</w:t>
      </w:r>
      <w:proofErr w:type="spellStart"/>
      <w:r w:rsidRPr="005F0701" w:rsidR="00896569">
        <w:rPr>
          <w:rFonts w:cstheme="minorHAnsi"/>
          <w:bCs/>
          <w:lang w:val="es-CO"/>
        </w:rPr>
        <w:t>ésimo</w:t>
      </w:r>
      <w:proofErr w:type="spellEnd"/>
      <w:r w:rsidRPr="005F0701" w:rsidR="00896569">
        <w:rPr>
          <w:rFonts w:cstheme="minorHAnsi"/>
          <w:bCs/>
          <w:lang w:val="es-CO"/>
        </w:rPr>
        <w:t xml:space="preserve"> municipio del departamento de Antioquia elevado al cuadrado.</w:t>
      </w:r>
    </w:p>
    <w:p w:rsidRPr="005F0701" w:rsidR="00896569" w:rsidP="00896569" w:rsidRDefault="00896569" w14:paraId="12BCEDFD" w14:textId="77777777">
      <w:pPr>
        <w:pStyle w:val="Prrafodelista"/>
        <w:spacing w:after="0" w:line="360" w:lineRule="auto"/>
        <w:ind w:left="643"/>
        <w:jc w:val="both"/>
        <w:rPr>
          <w:rFonts w:cstheme="minorHAnsi"/>
          <w:bCs/>
          <w:lang w:val="es-CO"/>
        </w:rPr>
      </w:pPr>
    </w:p>
    <w:p w:rsidRPr="005F0701" w:rsidR="00896569" w:rsidP="00896569" w:rsidRDefault="00896569" w14:paraId="7502B45C" w14:textId="77777777">
      <w:pPr>
        <w:spacing w:after="0" w:line="360" w:lineRule="auto"/>
        <w:jc w:val="both"/>
        <w:rPr>
          <w:rFonts w:cstheme="minorHAnsi"/>
          <w:lang w:val="es-CO"/>
        </w:rPr>
      </w:pPr>
      <w:r w:rsidRPr="005F0701">
        <w:rPr>
          <w:rFonts w:cstheme="minorHAnsi"/>
          <w:bCs/>
          <w:lang w:val="es-CO"/>
        </w:rPr>
        <w:t xml:space="preserve">Finalmente, por cuestiones técnicas y financieras la gobernación seleccionó el </w:t>
      </w:r>
      <w:r w:rsidRPr="005F0701">
        <w:rPr>
          <w:rFonts w:cstheme="minorHAnsi"/>
          <w:lang w:val="es-CO"/>
        </w:rPr>
        <w:t xml:space="preserve">sistema de ecuaciones asociado al margen de error para estimar el tamaño de muestra empleando. En la siguiente tabla se </w:t>
      </w:r>
      <w:r w:rsidRPr="005F0701">
        <w:rPr>
          <w:rFonts w:cstheme="minorHAnsi"/>
          <w:lang w:val="es-CO"/>
        </w:rPr>
        <w:lastRenderedPageBreak/>
        <w:t>presenta un resumen de los márgenes de error considerados en el presente estudio para estimar los tamaños de muestra en cada municipio de la subregión por zona urbana y rural:</w:t>
      </w:r>
    </w:p>
    <w:p w:rsidRPr="005F0701" w:rsidR="00896569" w:rsidP="00896569" w:rsidRDefault="00896569" w14:paraId="03CE2922" w14:textId="77777777">
      <w:pPr>
        <w:spacing w:after="0" w:line="360" w:lineRule="auto"/>
        <w:jc w:val="both"/>
        <w:rPr>
          <w:rFonts w:cstheme="minorHAnsi"/>
          <w:lang w:val="es-CO"/>
        </w:rPr>
      </w:pPr>
    </w:p>
    <w:tbl>
      <w:tblPr>
        <w:tblW w:w="8637" w:type="dxa"/>
        <w:jc w:val="center"/>
        <w:tblCellMar>
          <w:left w:w="70" w:type="dxa"/>
          <w:right w:w="70" w:type="dxa"/>
        </w:tblCellMar>
        <w:tblLook w:val="04A0" w:firstRow="1" w:lastRow="0" w:firstColumn="1" w:lastColumn="0" w:noHBand="0" w:noVBand="1"/>
      </w:tblPr>
      <w:tblGrid>
        <w:gridCol w:w="2160"/>
        <w:gridCol w:w="2933"/>
        <w:gridCol w:w="3544"/>
      </w:tblGrid>
      <w:tr w:rsidRPr="005F0701" w:rsidR="00896569" w:rsidTr="008E1654" w14:paraId="401CBD73" w14:textId="77777777">
        <w:trPr>
          <w:trHeight w:val="315"/>
          <w:jc w:val="center"/>
        </w:trPr>
        <w:tc>
          <w:tcPr>
            <w:tcW w:w="2160" w:type="dxa"/>
            <w:vMerge w:val="restart"/>
            <w:tcBorders>
              <w:top w:val="single" w:color="auto" w:sz="8" w:space="0"/>
              <w:left w:val="single" w:color="auto" w:sz="8" w:space="0"/>
              <w:bottom w:val="single" w:color="000000" w:sz="8" w:space="0"/>
              <w:right w:val="single" w:color="auto" w:sz="8" w:space="0"/>
            </w:tcBorders>
            <w:shd w:val="clear" w:color="auto" w:fill="A6A6A6" w:themeFill="background1" w:themeFillShade="A6"/>
            <w:noWrap/>
            <w:vAlign w:val="center"/>
            <w:hideMark/>
          </w:tcPr>
          <w:p w:rsidRPr="005F0701" w:rsidR="00896569" w:rsidP="008E1654" w:rsidRDefault="00896569" w14:paraId="170CACA2" w14:textId="77777777">
            <w:pPr>
              <w:spacing w:after="0" w:line="240" w:lineRule="auto"/>
              <w:jc w:val="center"/>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Nivel de desagregación</w:t>
            </w:r>
          </w:p>
        </w:tc>
        <w:tc>
          <w:tcPr>
            <w:tcW w:w="6477" w:type="dxa"/>
            <w:gridSpan w:val="2"/>
            <w:tcBorders>
              <w:top w:val="single" w:color="auto" w:sz="8" w:space="0"/>
              <w:left w:val="nil"/>
              <w:bottom w:val="single" w:color="auto" w:sz="8" w:space="0"/>
              <w:right w:val="single" w:color="000000" w:sz="8" w:space="0"/>
            </w:tcBorders>
            <w:shd w:val="clear" w:color="auto" w:fill="A6A6A6" w:themeFill="background1" w:themeFillShade="A6"/>
            <w:noWrap/>
            <w:vAlign w:val="center"/>
            <w:hideMark/>
          </w:tcPr>
          <w:p w:rsidRPr="005F0701" w:rsidR="00896569" w:rsidP="008E1654" w:rsidRDefault="00896569" w14:paraId="5C478DEE" w14:textId="77777777">
            <w:pPr>
              <w:spacing w:after="0" w:line="240" w:lineRule="auto"/>
              <w:jc w:val="center"/>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Margen de error</w:t>
            </w:r>
          </w:p>
        </w:tc>
      </w:tr>
      <w:tr w:rsidRPr="00FE1B3C" w:rsidR="00896569" w:rsidTr="008E1654" w14:paraId="1D568474" w14:textId="77777777">
        <w:trPr>
          <w:trHeight w:val="315"/>
          <w:jc w:val="center"/>
        </w:trPr>
        <w:tc>
          <w:tcPr>
            <w:tcW w:w="2160" w:type="dxa"/>
            <w:vMerge/>
            <w:tcBorders>
              <w:top w:val="single" w:color="auto" w:sz="8" w:space="0"/>
              <w:left w:val="single" w:color="auto" w:sz="8" w:space="0"/>
              <w:bottom w:val="single" w:color="000000" w:sz="8" w:space="0"/>
              <w:right w:val="single" w:color="auto" w:sz="8" w:space="0"/>
            </w:tcBorders>
            <w:shd w:val="clear" w:color="auto" w:fill="A6A6A6" w:themeFill="background1" w:themeFillShade="A6"/>
            <w:vAlign w:val="center"/>
            <w:hideMark/>
          </w:tcPr>
          <w:p w:rsidRPr="005F0701" w:rsidR="00896569" w:rsidP="008E1654" w:rsidRDefault="00896569" w14:paraId="299CC463" w14:textId="77777777">
            <w:pPr>
              <w:spacing w:after="0" w:line="240" w:lineRule="auto"/>
              <w:rPr>
                <w:rFonts w:ascii="Calibri" w:hAnsi="Calibri" w:eastAsia="Times New Roman" w:cs="Calibri"/>
                <w:b/>
                <w:bCs/>
                <w:color w:val="000000"/>
                <w:lang w:val="es-CO" w:eastAsia="es-CO"/>
              </w:rPr>
            </w:pPr>
          </w:p>
        </w:tc>
        <w:tc>
          <w:tcPr>
            <w:tcW w:w="2933" w:type="dxa"/>
            <w:tcBorders>
              <w:top w:val="nil"/>
              <w:left w:val="nil"/>
              <w:bottom w:val="single" w:color="auto" w:sz="8" w:space="0"/>
              <w:right w:val="single" w:color="auto" w:sz="8" w:space="0"/>
            </w:tcBorders>
            <w:shd w:val="clear" w:color="auto" w:fill="A6A6A6" w:themeFill="background1" w:themeFillShade="A6"/>
            <w:noWrap/>
            <w:vAlign w:val="center"/>
            <w:hideMark/>
          </w:tcPr>
          <w:p w:rsidRPr="005F0701" w:rsidR="00896569" w:rsidP="008E1654" w:rsidRDefault="00896569" w14:paraId="7E26DB1C" w14:textId="77777777">
            <w:pPr>
              <w:spacing w:after="0" w:line="240" w:lineRule="auto"/>
              <w:jc w:val="center"/>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Cabecera</w:t>
            </w:r>
          </w:p>
        </w:tc>
        <w:tc>
          <w:tcPr>
            <w:tcW w:w="3544" w:type="dxa"/>
            <w:tcBorders>
              <w:top w:val="nil"/>
              <w:left w:val="nil"/>
              <w:bottom w:val="single" w:color="auto" w:sz="8" w:space="0"/>
              <w:right w:val="single" w:color="auto" w:sz="8" w:space="0"/>
            </w:tcBorders>
            <w:shd w:val="clear" w:color="auto" w:fill="A6A6A6" w:themeFill="background1" w:themeFillShade="A6"/>
            <w:noWrap/>
            <w:vAlign w:val="center"/>
            <w:hideMark/>
          </w:tcPr>
          <w:p w:rsidRPr="005F0701" w:rsidR="00896569" w:rsidP="008E1654" w:rsidRDefault="00896569" w14:paraId="33B0B683" w14:textId="77777777">
            <w:pPr>
              <w:spacing w:after="0" w:line="240" w:lineRule="auto"/>
              <w:jc w:val="center"/>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Centros Poblados y Rural Disperso</w:t>
            </w:r>
          </w:p>
        </w:tc>
      </w:tr>
      <w:tr w:rsidRPr="005F0701" w:rsidR="00896569" w:rsidTr="008E1654" w14:paraId="6097442F" w14:textId="77777777">
        <w:trPr>
          <w:trHeight w:val="279"/>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1B2406D9"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Valle de Aburrá</w:t>
            </w:r>
          </w:p>
        </w:tc>
        <w:tc>
          <w:tcPr>
            <w:tcW w:w="2933" w:type="dxa"/>
            <w:tcBorders>
              <w:top w:val="nil"/>
              <w:left w:val="nil"/>
              <w:bottom w:val="single" w:color="auto" w:sz="8" w:space="0"/>
              <w:right w:val="single" w:color="auto" w:sz="8" w:space="0"/>
            </w:tcBorders>
            <w:shd w:val="clear" w:color="auto" w:fill="auto"/>
            <w:vAlign w:val="center"/>
            <w:hideMark/>
          </w:tcPr>
          <w:p w:rsidRPr="005F0701" w:rsidR="00896569" w:rsidP="008E1654" w:rsidRDefault="00896569" w14:paraId="502768DB"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Máximo el 3.3 %</w:t>
            </w:r>
          </w:p>
        </w:tc>
        <w:tc>
          <w:tcPr>
            <w:tcW w:w="3544" w:type="dxa"/>
            <w:tcBorders>
              <w:top w:val="nil"/>
              <w:left w:val="nil"/>
              <w:bottom w:val="single" w:color="auto" w:sz="8" w:space="0"/>
              <w:right w:val="single" w:color="auto" w:sz="8" w:space="0"/>
            </w:tcBorders>
            <w:shd w:val="clear" w:color="auto" w:fill="auto"/>
            <w:vAlign w:val="center"/>
            <w:hideMark/>
          </w:tcPr>
          <w:p w:rsidRPr="005F0701" w:rsidR="00896569" w:rsidP="008E1654" w:rsidRDefault="00896569" w14:paraId="12EE71FA"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Máximo el 3.3 %</w:t>
            </w:r>
          </w:p>
        </w:tc>
      </w:tr>
      <w:tr w:rsidRPr="005F0701" w:rsidR="00896569" w:rsidTr="008E1654" w14:paraId="7698BB35"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261F9A0A"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Bajo Cauca</w:t>
            </w:r>
          </w:p>
        </w:tc>
        <w:tc>
          <w:tcPr>
            <w:tcW w:w="2933" w:type="dxa"/>
            <w:tcBorders>
              <w:top w:val="nil"/>
              <w:left w:val="nil"/>
              <w:bottom w:val="single" w:color="auto" w:sz="8" w:space="0"/>
              <w:right w:val="single" w:color="auto" w:sz="8" w:space="0"/>
            </w:tcBorders>
            <w:shd w:val="clear" w:color="auto" w:fill="auto"/>
            <w:noWrap/>
            <w:vAlign w:val="bottom"/>
            <w:hideMark/>
          </w:tcPr>
          <w:p w:rsidRPr="005F0701" w:rsidR="00896569" w:rsidP="008E1654" w:rsidRDefault="00896569" w14:paraId="256538BE"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nil"/>
              <w:left w:val="nil"/>
              <w:bottom w:val="single" w:color="auto" w:sz="8" w:space="0"/>
              <w:right w:val="single" w:color="auto" w:sz="8" w:space="0"/>
            </w:tcBorders>
            <w:shd w:val="clear" w:color="auto" w:fill="auto"/>
            <w:noWrap/>
            <w:vAlign w:val="bottom"/>
            <w:hideMark/>
          </w:tcPr>
          <w:p w:rsidRPr="005F0701" w:rsidR="00896569" w:rsidP="008E1654" w:rsidRDefault="00896569" w14:paraId="373E92F6"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r w:rsidRPr="005F0701" w:rsidR="00896569" w:rsidTr="008E1654" w14:paraId="6C2FE460"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5C52EA45"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Magdalena Medio</w:t>
            </w:r>
          </w:p>
        </w:tc>
        <w:tc>
          <w:tcPr>
            <w:tcW w:w="2933" w:type="dxa"/>
            <w:tcBorders>
              <w:top w:val="nil"/>
              <w:left w:val="nil"/>
              <w:bottom w:val="nil"/>
              <w:right w:val="single" w:color="auto" w:sz="8" w:space="0"/>
            </w:tcBorders>
            <w:shd w:val="clear" w:color="auto" w:fill="auto"/>
            <w:noWrap/>
            <w:vAlign w:val="bottom"/>
            <w:hideMark/>
          </w:tcPr>
          <w:p w:rsidRPr="005F0701" w:rsidR="00896569" w:rsidP="008E1654" w:rsidRDefault="00896569" w14:paraId="73F24962"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nil"/>
              <w:left w:val="nil"/>
              <w:bottom w:val="nil"/>
              <w:right w:val="single" w:color="auto" w:sz="8" w:space="0"/>
            </w:tcBorders>
            <w:shd w:val="clear" w:color="auto" w:fill="auto"/>
            <w:noWrap/>
            <w:vAlign w:val="bottom"/>
            <w:hideMark/>
          </w:tcPr>
          <w:p w:rsidRPr="005F0701" w:rsidR="00896569" w:rsidP="008E1654" w:rsidRDefault="00896569" w14:paraId="30F61928"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r w:rsidRPr="005F0701" w:rsidR="00896569" w:rsidTr="008E1654" w14:paraId="407E31E9"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045936B5"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Nordeste</w:t>
            </w:r>
          </w:p>
        </w:tc>
        <w:tc>
          <w:tcPr>
            <w:tcW w:w="2933" w:type="dxa"/>
            <w:tcBorders>
              <w:top w:val="single" w:color="auto" w:sz="8" w:space="0"/>
              <w:left w:val="nil"/>
              <w:bottom w:val="single" w:color="auto" w:sz="8" w:space="0"/>
              <w:right w:val="single" w:color="auto" w:sz="8" w:space="0"/>
            </w:tcBorders>
            <w:shd w:val="clear" w:color="auto" w:fill="auto"/>
            <w:noWrap/>
            <w:vAlign w:val="bottom"/>
            <w:hideMark/>
          </w:tcPr>
          <w:p w:rsidRPr="005F0701" w:rsidR="00896569" w:rsidP="008E1654" w:rsidRDefault="00896569" w14:paraId="6D946CBB"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single" w:color="auto" w:sz="8" w:space="0"/>
              <w:left w:val="nil"/>
              <w:bottom w:val="single" w:color="auto" w:sz="8" w:space="0"/>
              <w:right w:val="single" w:color="auto" w:sz="8" w:space="0"/>
            </w:tcBorders>
            <w:shd w:val="clear" w:color="auto" w:fill="auto"/>
            <w:noWrap/>
            <w:vAlign w:val="bottom"/>
            <w:hideMark/>
          </w:tcPr>
          <w:p w:rsidRPr="005F0701" w:rsidR="00896569" w:rsidP="008E1654" w:rsidRDefault="00896569" w14:paraId="721C3DDD"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r w:rsidRPr="005F0701" w:rsidR="00896569" w:rsidTr="008E1654" w14:paraId="0AA9FCC2"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444D7D67"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Norte</w:t>
            </w:r>
          </w:p>
        </w:tc>
        <w:tc>
          <w:tcPr>
            <w:tcW w:w="2933" w:type="dxa"/>
            <w:tcBorders>
              <w:top w:val="nil"/>
              <w:left w:val="nil"/>
              <w:bottom w:val="nil"/>
              <w:right w:val="single" w:color="auto" w:sz="8" w:space="0"/>
            </w:tcBorders>
            <w:shd w:val="clear" w:color="auto" w:fill="auto"/>
            <w:noWrap/>
            <w:vAlign w:val="bottom"/>
            <w:hideMark/>
          </w:tcPr>
          <w:p w:rsidRPr="005F0701" w:rsidR="00896569" w:rsidP="008E1654" w:rsidRDefault="00896569" w14:paraId="6BD0B660"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nil"/>
              <w:left w:val="nil"/>
              <w:bottom w:val="nil"/>
              <w:right w:val="single" w:color="auto" w:sz="8" w:space="0"/>
            </w:tcBorders>
            <w:shd w:val="clear" w:color="auto" w:fill="auto"/>
            <w:noWrap/>
            <w:vAlign w:val="bottom"/>
            <w:hideMark/>
          </w:tcPr>
          <w:p w:rsidRPr="005F0701" w:rsidR="00896569" w:rsidP="008E1654" w:rsidRDefault="00896569" w14:paraId="40F17889"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r w:rsidRPr="005F0701" w:rsidR="00896569" w:rsidTr="008E1654" w14:paraId="706A308D"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365261EA"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Occidente</w:t>
            </w:r>
          </w:p>
        </w:tc>
        <w:tc>
          <w:tcPr>
            <w:tcW w:w="2933" w:type="dxa"/>
            <w:tcBorders>
              <w:top w:val="single" w:color="auto" w:sz="8" w:space="0"/>
              <w:left w:val="nil"/>
              <w:bottom w:val="single" w:color="auto" w:sz="8" w:space="0"/>
              <w:right w:val="single" w:color="auto" w:sz="8" w:space="0"/>
            </w:tcBorders>
            <w:shd w:val="clear" w:color="auto" w:fill="auto"/>
            <w:noWrap/>
            <w:vAlign w:val="bottom"/>
            <w:hideMark/>
          </w:tcPr>
          <w:p w:rsidRPr="005F0701" w:rsidR="00896569" w:rsidP="008E1654" w:rsidRDefault="00896569" w14:paraId="118313C5"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single" w:color="auto" w:sz="8" w:space="0"/>
              <w:left w:val="nil"/>
              <w:bottom w:val="single" w:color="auto" w:sz="8" w:space="0"/>
              <w:right w:val="single" w:color="auto" w:sz="8" w:space="0"/>
            </w:tcBorders>
            <w:shd w:val="clear" w:color="auto" w:fill="auto"/>
            <w:noWrap/>
            <w:vAlign w:val="bottom"/>
            <w:hideMark/>
          </w:tcPr>
          <w:p w:rsidRPr="005F0701" w:rsidR="00896569" w:rsidP="008E1654" w:rsidRDefault="00896569" w14:paraId="6C9A2429"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r w:rsidRPr="005F0701" w:rsidR="00896569" w:rsidTr="008E1654" w14:paraId="2998CD24"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34D59493"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Oriente</w:t>
            </w:r>
          </w:p>
        </w:tc>
        <w:tc>
          <w:tcPr>
            <w:tcW w:w="2933" w:type="dxa"/>
            <w:tcBorders>
              <w:top w:val="nil"/>
              <w:left w:val="nil"/>
              <w:bottom w:val="nil"/>
              <w:right w:val="single" w:color="auto" w:sz="8" w:space="0"/>
            </w:tcBorders>
            <w:shd w:val="clear" w:color="auto" w:fill="auto"/>
            <w:noWrap/>
            <w:vAlign w:val="bottom"/>
            <w:hideMark/>
          </w:tcPr>
          <w:p w:rsidRPr="005F0701" w:rsidR="00896569" w:rsidP="008E1654" w:rsidRDefault="00896569" w14:paraId="00B18EEB"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nil"/>
              <w:left w:val="nil"/>
              <w:bottom w:val="nil"/>
              <w:right w:val="single" w:color="auto" w:sz="8" w:space="0"/>
            </w:tcBorders>
            <w:shd w:val="clear" w:color="auto" w:fill="auto"/>
            <w:noWrap/>
            <w:vAlign w:val="bottom"/>
            <w:hideMark/>
          </w:tcPr>
          <w:p w:rsidRPr="005F0701" w:rsidR="00896569" w:rsidP="008E1654" w:rsidRDefault="00896569" w14:paraId="36C473BC"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r w:rsidRPr="005F0701" w:rsidR="00896569" w:rsidTr="008E1654" w14:paraId="0718CC4D"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660294D9"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Suroeste</w:t>
            </w:r>
          </w:p>
        </w:tc>
        <w:tc>
          <w:tcPr>
            <w:tcW w:w="2933" w:type="dxa"/>
            <w:tcBorders>
              <w:top w:val="single" w:color="auto" w:sz="8" w:space="0"/>
              <w:left w:val="nil"/>
              <w:bottom w:val="single" w:color="auto" w:sz="8" w:space="0"/>
              <w:right w:val="single" w:color="auto" w:sz="8" w:space="0"/>
            </w:tcBorders>
            <w:shd w:val="clear" w:color="auto" w:fill="auto"/>
            <w:noWrap/>
            <w:vAlign w:val="bottom"/>
            <w:hideMark/>
          </w:tcPr>
          <w:p w:rsidRPr="005F0701" w:rsidR="00896569" w:rsidP="008E1654" w:rsidRDefault="00896569" w14:paraId="0C154092"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single" w:color="auto" w:sz="8" w:space="0"/>
              <w:left w:val="nil"/>
              <w:bottom w:val="single" w:color="auto" w:sz="8" w:space="0"/>
              <w:right w:val="single" w:color="auto" w:sz="8" w:space="0"/>
            </w:tcBorders>
            <w:shd w:val="clear" w:color="auto" w:fill="auto"/>
            <w:noWrap/>
            <w:vAlign w:val="bottom"/>
            <w:hideMark/>
          </w:tcPr>
          <w:p w:rsidRPr="005F0701" w:rsidR="00896569" w:rsidP="008E1654" w:rsidRDefault="00896569" w14:paraId="265ADE8F"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r w:rsidRPr="005F0701" w:rsidR="00896569" w:rsidTr="008E1654" w14:paraId="6EC2A8AB"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5D6249DD" w14:textId="77777777">
            <w:pPr>
              <w:spacing w:after="0" w:line="240" w:lineRule="auto"/>
              <w:rPr>
                <w:rFonts w:ascii="Calibri" w:hAnsi="Calibri" w:eastAsia="Times New Roman" w:cs="Calibri"/>
                <w:b/>
                <w:bCs/>
                <w:color w:val="000000"/>
                <w:lang w:val="es-CO" w:eastAsia="es-CO"/>
              </w:rPr>
            </w:pPr>
            <w:r w:rsidRPr="005F0701">
              <w:rPr>
                <w:rFonts w:ascii="Calibri" w:hAnsi="Calibri" w:eastAsia="Times New Roman" w:cs="Calibri"/>
                <w:b/>
                <w:bCs/>
                <w:color w:val="000000"/>
                <w:lang w:val="es-CO" w:eastAsia="es-CO"/>
              </w:rPr>
              <w:t>Urabá</w:t>
            </w:r>
          </w:p>
        </w:tc>
        <w:tc>
          <w:tcPr>
            <w:tcW w:w="2933" w:type="dxa"/>
            <w:tcBorders>
              <w:top w:val="nil"/>
              <w:left w:val="nil"/>
              <w:bottom w:val="single" w:color="auto" w:sz="8" w:space="0"/>
              <w:right w:val="single" w:color="auto" w:sz="8" w:space="0"/>
            </w:tcBorders>
            <w:shd w:val="clear" w:color="auto" w:fill="auto"/>
            <w:noWrap/>
            <w:vAlign w:val="bottom"/>
            <w:hideMark/>
          </w:tcPr>
          <w:p w:rsidRPr="005F0701" w:rsidR="00896569" w:rsidP="008E1654" w:rsidRDefault="00896569" w14:paraId="1EB87D5A" w14:textId="77777777">
            <w:pPr>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c>
          <w:tcPr>
            <w:tcW w:w="3544" w:type="dxa"/>
            <w:tcBorders>
              <w:top w:val="nil"/>
              <w:left w:val="nil"/>
              <w:bottom w:val="single" w:color="auto" w:sz="8" w:space="0"/>
              <w:right w:val="single" w:color="auto" w:sz="8" w:space="0"/>
            </w:tcBorders>
            <w:shd w:val="clear" w:color="auto" w:fill="auto"/>
            <w:noWrap/>
            <w:vAlign w:val="bottom"/>
            <w:hideMark/>
          </w:tcPr>
          <w:p w:rsidRPr="005F0701" w:rsidR="00896569" w:rsidP="008E1654" w:rsidRDefault="00896569" w14:paraId="26ADA5E9" w14:textId="77777777">
            <w:pPr>
              <w:keepNext/>
              <w:spacing w:after="0" w:line="240" w:lineRule="auto"/>
              <w:jc w:val="center"/>
              <w:rPr>
                <w:rFonts w:ascii="Calibri" w:hAnsi="Calibri" w:eastAsia="Times New Roman" w:cs="Calibri"/>
                <w:color w:val="000000"/>
                <w:lang w:val="es-CO" w:eastAsia="es-CO"/>
              </w:rPr>
            </w:pPr>
            <w:r w:rsidRPr="005F0701">
              <w:rPr>
                <w:rFonts w:ascii="Calibri" w:hAnsi="Calibri" w:eastAsia="Times New Roman" w:cs="Calibri"/>
                <w:color w:val="000000"/>
                <w:lang w:val="es-CO" w:eastAsia="es-CO"/>
              </w:rPr>
              <w:t>4,0%</w:t>
            </w:r>
          </w:p>
        </w:tc>
      </w:tr>
    </w:tbl>
    <w:p w:rsidR="00E96101" w:rsidP="00E96101" w:rsidRDefault="00E96101" w14:paraId="7A81B26B" w14:textId="77777777">
      <w:pPr>
        <w:pStyle w:val="Descripcin"/>
        <w:spacing w:after="0"/>
        <w:jc w:val="center"/>
        <w:rPr>
          <w:b/>
          <w:bCs/>
          <w:lang w:val="es-CO"/>
        </w:rPr>
      </w:pPr>
    </w:p>
    <w:p w:rsidRPr="005F0701" w:rsidR="00896569" w:rsidP="00E96101" w:rsidRDefault="00896569" w14:paraId="3CCD9DD5" w14:textId="590A3B95">
      <w:pPr>
        <w:pStyle w:val="Descripcin"/>
        <w:spacing w:after="0"/>
        <w:jc w:val="center"/>
        <w:rPr>
          <w:rFonts w:cstheme="minorHAnsi"/>
          <w:bCs/>
          <w:lang w:val="es-CO"/>
        </w:rPr>
      </w:pPr>
      <w:r w:rsidRPr="00262945">
        <w:rPr>
          <w:b/>
          <w:bCs/>
          <w:lang w:val="es-CO"/>
        </w:rPr>
        <w:t xml:space="preserve">Tabla </w:t>
      </w:r>
      <w:r w:rsidRPr="005F0701">
        <w:rPr>
          <w:b/>
          <w:bCs/>
        </w:rPr>
        <w:fldChar w:fldCharType="begin"/>
      </w:r>
      <w:r w:rsidRPr="00262945">
        <w:rPr>
          <w:b/>
          <w:bCs/>
          <w:lang w:val="es-CO"/>
        </w:rPr>
        <w:instrText xml:space="preserve"> SEQ Tabla \* ARABIC </w:instrText>
      </w:r>
      <w:r w:rsidRPr="005F0701">
        <w:rPr>
          <w:b/>
          <w:bCs/>
        </w:rPr>
        <w:fldChar w:fldCharType="separate"/>
      </w:r>
      <w:r w:rsidR="00FE1B3C">
        <w:rPr>
          <w:b/>
          <w:bCs/>
          <w:noProof/>
          <w:lang w:val="es-CO"/>
        </w:rPr>
        <w:t>1</w:t>
      </w:r>
      <w:r w:rsidRPr="005F0701">
        <w:rPr>
          <w:b/>
          <w:bCs/>
        </w:rPr>
        <w:fldChar w:fldCharType="end"/>
      </w:r>
      <w:r w:rsidRPr="00262945">
        <w:rPr>
          <w:b/>
          <w:bCs/>
          <w:lang w:val="es-CO"/>
        </w:rPr>
        <w:t>.</w:t>
      </w:r>
      <w:r w:rsidRPr="00262945">
        <w:rPr>
          <w:lang w:val="es-CO"/>
        </w:rPr>
        <w:t xml:space="preserve"> </w:t>
      </w:r>
      <w:r w:rsidRPr="005F0701">
        <w:rPr>
          <w:rFonts w:cstheme="minorHAnsi"/>
          <w:lang w:val="es-CO"/>
        </w:rPr>
        <w:t>Margen de error para estimar los tamaños de muestra por municipio en cada subregión desagregado por zona urbana y rural</w:t>
      </w:r>
    </w:p>
    <w:p w:rsidR="00E96101" w:rsidP="00896569" w:rsidRDefault="00E96101" w14:paraId="36F2FEA0" w14:textId="77777777">
      <w:pPr>
        <w:spacing w:after="0" w:line="360" w:lineRule="auto"/>
        <w:jc w:val="both"/>
        <w:rPr>
          <w:rFonts w:cstheme="minorHAnsi"/>
          <w:bCs/>
          <w:lang w:val="es-CO"/>
        </w:rPr>
      </w:pPr>
    </w:p>
    <w:p w:rsidR="00FE1B3C" w:rsidP="00FE1B3C" w:rsidRDefault="00896569" w14:paraId="2A8DA815" w14:textId="77777777">
      <w:pPr>
        <w:spacing w:line="360" w:lineRule="auto"/>
        <w:jc w:val="both"/>
        <w:rPr>
          <w:b/>
          <w:bCs/>
          <w:lang w:val="es-CO"/>
        </w:rPr>
      </w:pPr>
      <w:r w:rsidRPr="005F0701">
        <w:rPr>
          <w:rFonts w:cstheme="minorHAnsi"/>
          <w:bCs/>
          <w:lang w:val="es-CO"/>
        </w:rPr>
        <w:t>Adicional a los márgenes de error previamente mencionados, para el cálculo del tamaño de muestra por municipio se empleó un nivel de confianza del 95% y un efecto de diseño (</w:t>
      </w:r>
      <w:proofErr w:type="spellStart"/>
      <w:r w:rsidRPr="005F0701">
        <w:rPr>
          <w:rFonts w:cstheme="minorHAnsi"/>
          <w:bCs/>
          <w:lang w:val="es-CO"/>
        </w:rPr>
        <w:t>deff</w:t>
      </w:r>
      <w:proofErr w:type="spellEnd"/>
      <w:r w:rsidRPr="005F0701">
        <w:rPr>
          <w:rFonts w:cstheme="minorHAnsi"/>
          <w:bCs/>
          <w:lang w:val="es-CO"/>
        </w:rPr>
        <w:t xml:space="preserve">) de 1.2 con el fin de obtener un número total de </w:t>
      </w:r>
      <w:r w:rsidRPr="005F0701">
        <w:rPr>
          <w:rFonts w:eastAsia="Times New Roman" w:cstheme="minorHAnsi"/>
          <w:color w:val="000000"/>
          <w:lang w:val="es-CO" w:eastAsia="es-CO"/>
        </w:rPr>
        <w:t xml:space="preserve">23112 </w:t>
      </w:r>
      <w:r w:rsidRPr="005F0701">
        <w:rPr>
          <w:rFonts w:cstheme="minorHAnsi"/>
          <w:bCs/>
          <w:lang w:val="es-CO"/>
        </w:rPr>
        <w:t xml:space="preserve">encuestas urbanas y de 12263 encuestas rurales en el departamento de Antioquia. En la </w:t>
      </w:r>
      <w:r w:rsidRPr="005F0701">
        <w:rPr>
          <w:rFonts w:cstheme="minorHAnsi"/>
          <w:bCs/>
          <w:lang w:val="es-CO"/>
        </w:rPr>
        <w:fldChar w:fldCharType="begin"/>
      </w:r>
      <w:r w:rsidRPr="005F0701">
        <w:rPr>
          <w:rFonts w:cstheme="minorHAnsi"/>
          <w:bCs/>
          <w:lang w:val="es-CO"/>
        </w:rPr>
        <w:instrText xml:space="preserve"> REF _Ref155366360 \h  \* MERGEFORMAT </w:instrText>
      </w:r>
      <w:r w:rsidRPr="005F0701">
        <w:rPr>
          <w:rFonts w:cstheme="minorHAnsi"/>
          <w:bCs/>
          <w:lang w:val="es-CO"/>
        </w:rPr>
      </w:r>
      <w:r w:rsidRPr="005F0701">
        <w:rPr>
          <w:rFonts w:cstheme="minorHAnsi"/>
          <w:bCs/>
          <w:lang w:val="es-CO"/>
        </w:rPr>
        <w:fldChar w:fldCharType="separate"/>
      </w:r>
    </w:p>
    <w:p w:rsidRPr="005F0701" w:rsidR="00896569" w:rsidP="00896569" w:rsidRDefault="00FE1B3C" w14:paraId="372CDC01" w14:textId="22774165">
      <w:pPr>
        <w:spacing w:after="0" w:line="360" w:lineRule="auto"/>
        <w:jc w:val="both"/>
        <w:rPr>
          <w:rFonts w:cstheme="minorHAnsi"/>
          <w:bCs/>
          <w:lang w:val="es-CO"/>
        </w:rPr>
      </w:pPr>
      <w:r w:rsidRPr="00262945">
        <w:rPr>
          <w:b/>
          <w:bCs/>
          <w:lang w:val="es-CO"/>
        </w:rPr>
        <w:t>Tabla</w:t>
      </w:r>
      <w:r w:rsidRPr="00262945">
        <w:rPr>
          <w:b/>
          <w:bCs/>
          <w:noProof/>
          <w:lang w:val="es-CO"/>
        </w:rPr>
        <w:t xml:space="preserve"> </w:t>
      </w:r>
      <w:r>
        <w:rPr>
          <w:b/>
          <w:bCs/>
          <w:noProof/>
          <w:lang w:val="es-CO"/>
        </w:rPr>
        <w:t>2</w:t>
      </w:r>
      <w:r w:rsidRPr="005F0701" w:rsidR="00896569">
        <w:rPr>
          <w:rFonts w:cstheme="minorHAnsi"/>
          <w:bCs/>
          <w:lang w:val="es-CO"/>
        </w:rPr>
        <w:fldChar w:fldCharType="end"/>
      </w:r>
      <w:r w:rsidRPr="005F0701" w:rsidR="00896569">
        <w:rPr>
          <w:rFonts w:cstheme="minorHAnsi"/>
          <w:bCs/>
          <w:lang w:val="es-CO"/>
        </w:rPr>
        <w:t xml:space="preserve"> se </w:t>
      </w:r>
      <w:r w:rsidRPr="005F0701" w:rsidR="00896569">
        <w:rPr>
          <w:rFonts w:cstheme="minorHAnsi"/>
          <w:lang w:val="es-CO"/>
        </w:rPr>
        <w:t>presentan los tamaños de muestra totales por subregión desagregado por zona.</w:t>
      </w:r>
    </w:p>
    <w:p w:rsidRPr="005F0701" w:rsidR="00896569" w:rsidP="00896569" w:rsidRDefault="00896569" w14:paraId="4F00F438" w14:textId="77777777">
      <w:pPr>
        <w:spacing w:after="0" w:line="360" w:lineRule="auto"/>
        <w:jc w:val="both"/>
        <w:rPr>
          <w:rFonts w:cstheme="minorHAnsi"/>
          <w:bCs/>
          <w:lang w:val="es-CO"/>
        </w:rPr>
      </w:pPr>
    </w:p>
    <w:tbl>
      <w:tblPr>
        <w:tblW w:w="7380" w:type="dxa"/>
        <w:jc w:val="center"/>
        <w:tblCellMar>
          <w:left w:w="70" w:type="dxa"/>
          <w:right w:w="70" w:type="dxa"/>
        </w:tblCellMar>
        <w:tblLook w:val="04A0" w:firstRow="1" w:lastRow="0" w:firstColumn="1" w:lastColumn="0" w:noHBand="0" w:noVBand="1"/>
      </w:tblPr>
      <w:tblGrid>
        <w:gridCol w:w="2160"/>
        <w:gridCol w:w="698"/>
        <w:gridCol w:w="991"/>
        <w:gridCol w:w="3559"/>
      </w:tblGrid>
      <w:tr w:rsidRPr="005F0701" w:rsidR="00896569" w:rsidTr="008E1654" w14:paraId="197BFE50" w14:textId="77777777">
        <w:trPr>
          <w:trHeight w:val="315"/>
          <w:jc w:val="center"/>
        </w:trPr>
        <w:tc>
          <w:tcPr>
            <w:tcW w:w="2160" w:type="dxa"/>
            <w:vMerge w:val="restart"/>
            <w:tcBorders>
              <w:top w:val="single" w:color="auto" w:sz="8" w:space="0"/>
              <w:left w:val="single" w:color="auto" w:sz="8" w:space="0"/>
              <w:bottom w:val="single" w:color="000000" w:sz="8" w:space="0"/>
              <w:right w:val="single" w:color="auto" w:sz="8" w:space="0"/>
            </w:tcBorders>
            <w:shd w:val="clear" w:color="auto" w:fill="auto"/>
            <w:noWrap/>
            <w:vAlign w:val="center"/>
            <w:hideMark/>
          </w:tcPr>
          <w:p w:rsidRPr="005F0701" w:rsidR="00896569" w:rsidP="008E1654" w:rsidRDefault="00896569" w14:paraId="72A5EAB9" w14:textId="77777777">
            <w:pPr>
              <w:spacing w:after="0" w:line="240" w:lineRule="auto"/>
              <w:jc w:val="center"/>
              <w:rPr>
                <w:rFonts w:eastAsia="Times New Roman" w:cstheme="minorHAnsi"/>
                <w:b/>
                <w:bCs/>
                <w:color w:val="000000"/>
                <w:lang w:val="es-CO" w:eastAsia="es-CO"/>
              </w:rPr>
            </w:pPr>
            <w:r w:rsidRPr="005F0701">
              <w:rPr>
                <w:rFonts w:eastAsia="Times New Roman" w:cstheme="minorHAnsi"/>
                <w:b/>
                <w:bCs/>
                <w:color w:val="000000"/>
                <w:lang w:val="es-CO" w:eastAsia="es-CO"/>
              </w:rPr>
              <w:t>Nivel de geográfico</w:t>
            </w:r>
          </w:p>
        </w:tc>
        <w:tc>
          <w:tcPr>
            <w:tcW w:w="5220" w:type="dxa"/>
            <w:gridSpan w:val="3"/>
            <w:tcBorders>
              <w:top w:val="single" w:color="auto" w:sz="8" w:space="0"/>
              <w:left w:val="nil"/>
              <w:bottom w:val="single" w:color="auto" w:sz="8" w:space="0"/>
              <w:right w:val="single" w:color="000000" w:sz="8" w:space="0"/>
            </w:tcBorders>
            <w:shd w:val="clear" w:color="auto" w:fill="auto"/>
            <w:noWrap/>
            <w:vAlign w:val="center"/>
            <w:hideMark/>
          </w:tcPr>
          <w:p w:rsidRPr="005F0701" w:rsidR="00896569" w:rsidP="008E1654" w:rsidRDefault="00896569" w14:paraId="622AA800" w14:textId="77777777">
            <w:pPr>
              <w:spacing w:after="0" w:line="240" w:lineRule="auto"/>
              <w:jc w:val="center"/>
              <w:rPr>
                <w:rFonts w:eastAsia="Times New Roman" w:cstheme="minorHAnsi"/>
                <w:b/>
                <w:bCs/>
                <w:color w:val="000000"/>
                <w:lang w:val="es-CO" w:eastAsia="es-CO"/>
              </w:rPr>
            </w:pPr>
            <w:r w:rsidRPr="005F0701">
              <w:rPr>
                <w:rFonts w:eastAsia="Times New Roman" w:cstheme="minorHAnsi"/>
                <w:b/>
                <w:bCs/>
                <w:color w:val="000000"/>
                <w:lang w:val="es-CO" w:eastAsia="es-CO"/>
              </w:rPr>
              <w:t>Tamaño de muestra</w:t>
            </w:r>
          </w:p>
        </w:tc>
      </w:tr>
      <w:tr w:rsidRPr="00FE1B3C" w:rsidR="00896569" w:rsidTr="008E1654" w14:paraId="7DD33D7E" w14:textId="77777777">
        <w:trPr>
          <w:trHeight w:val="315"/>
          <w:jc w:val="center"/>
        </w:trPr>
        <w:tc>
          <w:tcPr>
            <w:tcW w:w="2160" w:type="dxa"/>
            <w:vMerge/>
            <w:tcBorders>
              <w:top w:val="single" w:color="auto" w:sz="8" w:space="0"/>
              <w:left w:val="single" w:color="auto" w:sz="8" w:space="0"/>
              <w:bottom w:val="single" w:color="000000" w:sz="8" w:space="0"/>
              <w:right w:val="single" w:color="auto" w:sz="8" w:space="0"/>
            </w:tcBorders>
            <w:vAlign w:val="center"/>
            <w:hideMark/>
          </w:tcPr>
          <w:p w:rsidRPr="005F0701" w:rsidR="00896569" w:rsidP="008E1654" w:rsidRDefault="00896569" w14:paraId="44D815A2" w14:textId="77777777">
            <w:pPr>
              <w:spacing w:after="0" w:line="240" w:lineRule="auto"/>
              <w:rPr>
                <w:rFonts w:eastAsia="Times New Roman" w:cstheme="minorHAnsi"/>
                <w:b/>
                <w:bCs/>
                <w:color w:val="000000"/>
                <w:lang w:val="es-CO" w:eastAsia="es-CO"/>
              </w:rPr>
            </w:pP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30C2C823" w14:textId="77777777">
            <w:pPr>
              <w:spacing w:after="0" w:line="240" w:lineRule="auto"/>
              <w:jc w:val="center"/>
              <w:rPr>
                <w:rFonts w:eastAsia="Times New Roman" w:cstheme="minorHAnsi"/>
                <w:b/>
                <w:bCs/>
                <w:color w:val="000000"/>
                <w:lang w:val="es-CO" w:eastAsia="es-CO"/>
              </w:rPr>
            </w:pPr>
            <w:r w:rsidRPr="005F0701">
              <w:rPr>
                <w:rFonts w:eastAsia="Times New Roman" w:cstheme="minorHAnsi"/>
                <w:b/>
                <w:bCs/>
                <w:color w:val="000000"/>
                <w:lang w:val="es-CO" w:eastAsia="es-CO"/>
              </w:rPr>
              <w:t>Total</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3B84A9DA" w14:textId="77777777">
            <w:pPr>
              <w:spacing w:after="0" w:line="240" w:lineRule="auto"/>
              <w:jc w:val="center"/>
              <w:rPr>
                <w:rFonts w:eastAsia="Times New Roman" w:cstheme="minorHAnsi"/>
                <w:b/>
                <w:bCs/>
                <w:color w:val="000000"/>
                <w:lang w:val="es-CO" w:eastAsia="es-CO"/>
              </w:rPr>
            </w:pPr>
            <w:r w:rsidRPr="005F0701">
              <w:rPr>
                <w:rFonts w:eastAsia="Times New Roman" w:cstheme="minorHAnsi"/>
                <w:b/>
                <w:bCs/>
                <w:color w:val="000000"/>
                <w:lang w:val="es-CO" w:eastAsia="es-CO"/>
              </w:rPr>
              <w:t>Cabecera</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6B74E071" w14:textId="77777777">
            <w:pPr>
              <w:spacing w:after="0" w:line="240" w:lineRule="auto"/>
              <w:jc w:val="center"/>
              <w:rPr>
                <w:rFonts w:eastAsia="Times New Roman" w:cstheme="minorHAnsi"/>
                <w:b/>
                <w:bCs/>
                <w:color w:val="000000"/>
                <w:lang w:val="es-CO" w:eastAsia="es-CO"/>
              </w:rPr>
            </w:pPr>
            <w:r w:rsidRPr="005F0701">
              <w:rPr>
                <w:rFonts w:eastAsia="Times New Roman" w:cstheme="minorHAnsi"/>
                <w:b/>
                <w:bCs/>
                <w:color w:val="000000"/>
                <w:lang w:val="es-CO" w:eastAsia="es-CO"/>
              </w:rPr>
              <w:t>Centros Poblados y Rural Disperso</w:t>
            </w:r>
          </w:p>
        </w:tc>
      </w:tr>
      <w:tr w:rsidRPr="005F0701" w:rsidR="00896569" w:rsidTr="008E1654" w14:paraId="7145DE09"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2BEB0116"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Antioquia</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71957BA3"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35375</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0EB50378"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23112</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5152D1C2"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12263</w:t>
            </w:r>
          </w:p>
        </w:tc>
      </w:tr>
      <w:tr w:rsidRPr="005F0701" w:rsidR="00896569" w:rsidTr="008E1654" w14:paraId="2122684E"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2063E1F4"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Valle de Aburrá</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32E009A9"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12384</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57DF5ED3"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10246</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2F45BAF7"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2138</w:t>
            </w:r>
          </w:p>
        </w:tc>
      </w:tr>
      <w:tr w:rsidRPr="005F0701" w:rsidR="00896569" w:rsidTr="008E1654" w14:paraId="4CA91D65"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40083241"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Bajo Cauca</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157CD11E"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1472</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706F15C8"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884</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70A38819"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588</w:t>
            </w:r>
          </w:p>
        </w:tc>
      </w:tr>
      <w:tr w:rsidRPr="005F0701" w:rsidR="00896569" w:rsidTr="008E1654" w14:paraId="7D53474D"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0ED97E57"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Magdalena Medio</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48D0907E"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1293</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04441728"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736</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433903CA"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557</w:t>
            </w:r>
          </w:p>
        </w:tc>
      </w:tr>
      <w:tr w:rsidRPr="005F0701" w:rsidR="00896569" w:rsidTr="008E1654" w14:paraId="42EA849C"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7EE35CE4"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Nordeste</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736F83D9"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1726</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182200C3"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983</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6B840617"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743</w:t>
            </w:r>
          </w:p>
        </w:tc>
      </w:tr>
      <w:tr w:rsidRPr="005F0701" w:rsidR="00896569" w:rsidTr="008E1654" w14:paraId="1EEFE706"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39EE3003"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Norte</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01B4A6AE"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3433</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0A6B0E8C"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1902</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4819C037"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1531</w:t>
            </w:r>
          </w:p>
        </w:tc>
      </w:tr>
      <w:tr w:rsidRPr="005F0701" w:rsidR="00896569" w:rsidTr="008E1654" w14:paraId="442EEF4D"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747E8EB1"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Occidente</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36352160"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3717</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2F4E2A21"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2096</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64B30E0D"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1621</w:t>
            </w:r>
          </w:p>
        </w:tc>
      </w:tr>
      <w:tr w:rsidRPr="005F0701" w:rsidR="00896569" w:rsidTr="008E1654" w14:paraId="0CEDE27E"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579F29FF"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Oriente</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101B115A"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4005</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79756AE1"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2034</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28923AFE"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1971</w:t>
            </w:r>
          </w:p>
        </w:tc>
      </w:tr>
      <w:tr w:rsidRPr="005F0701" w:rsidR="00896569" w:rsidTr="008E1654" w14:paraId="1AEC45DA"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1D16A270"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t>Suroeste</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0862720A"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5125</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43BDAAD2"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2963</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5E4F152D"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2162</w:t>
            </w:r>
          </w:p>
        </w:tc>
      </w:tr>
      <w:tr w:rsidRPr="005F0701" w:rsidR="00896569" w:rsidTr="008E1654" w14:paraId="7ABB258F" w14:textId="77777777">
        <w:trPr>
          <w:trHeight w:val="315"/>
          <w:jc w:val="center"/>
        </w:trPr>
        <w:tc>
          <w:tcPr>
            <w:tcW w:w="2160" w:type="dxa"/>
            <w:tcBorders>
              <w:top w:val="nil"/>
              <w:left w:val="single" w:color="auto" w:sz="8" w:space="0"/>
              <w:bottom w:val="single" w:color="auto" w:sz="8" w:space="0"/>
              <w:right w:val="single" w:color="auto" w:sz="8" w:space="0"/>
            </w:tcBorders>
            <w:shd w:val="clear" w:color="auto" w:fill="auto"/>
            <w:noWrap/>
            <w:vAlign w:val="center"/>
            <w:hideMark/>
          </w:tcPr>
          <w:p w:rsidRPr="005F0701" w:rsidR="00896569" w:rsidP="008E1654" w:rsidRDefault="00896569" w14:paraId="75408240" w14:textId="77777777">
            <w:pPr>
              <w:spacing w:after="0" w:line="240" w:lineRule="auto"/>
              <w:rPr>
                <w:rFonts w:eastAsia="Times New Roman" w:cstheme="minorHAnsi"/>
                <w:b/>
                <w:bCs/>
                <w:color w:val="000000"/>
                <w:lang w:val="es-CO" w:eastAsia="es-CO"/>
              </w:rPr>
            </w:pPr>
            <w:r w:rsidRPr="005F0701">
              <w:rPr>
                <w:rFonts w:eastAsia="Times New Roman" w:cstheme="minorHAnsi"/>
                <w:b/>
                <w:bCs/>
                <w:color w:val="000000"/>
                <w:lang w:val="es-CO" w:eastAsia="es-CO"/>
              </w:rPr>
              <w:lastRenderedPageBreak/>
              <w:t>Urabá</w:t>
            </w:r>
          </w:p>
        </w:tc>
        <w:tc>
          <w:tcPr>
            <w:tcW w:w="670"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46D1CB15"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2220</w:t>
            </w:r>
          </w:p>
        </w:tc>
        <w:tc>
          <w:tcPr>
            <w:tcW w:w="991"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7968CBF4" w14:textId="77777777">
            <w:pPr>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1268</w:t>
            </w:r>
          </w:p>
        </w:tc>
        <w:tc>
          <w:tcPr>
            <w:tcW w:w="3559" w:type="dxa"/>
            <w:tcBorders>
              <w:top w:val="nil"/>
              <w:left w:val="nil"/>
              <w:bottom w:val="single" w:color="auto" w:sz="8" w:space="0"/>
              <w:right w:val="single" w:color="auto" w:sz="8" w:space="0"/>
            </w:tcBorders>
            <w:shd w:val="clear" w:color="auto" w:fill="auto"/>
            <w:noWrap/>
            <w:vAlign w:val="center"/>
            <w:hideMark/>
          </w:tcPr>
          <w:p w:rsidRPr="005F0701" w:rsidR="00896569" w:rsidP="008E1654" w:rsidRDefault="00896569" w14:paraId="44653BFD" w14:textId="77777777">
            <w:pPr>
              <w:keepNext/>
              <w:spacing w:after="0" w:line="240" w:lineRule="auto"/>
              <w:jc w:val="center"/>
              <w:rPr>
                <w:rFonts w:eastAsia="Times New Roman" w:cstheme="minorHAnsi"/>
                <w:color w:val="000000"/>
                <w:lang w:val="es-CO" w:eastAsia="es-CO"/>
              </w:rPr>
            </w:pPr>
            <w:r w:rsidRPr="005F0701">
              <w:rPr>
                <w:rFonts w:eastAsia="Times New Roman" w:cstheme="minorHAnsi"/>
                <w:color w:val="000000"/>
                <w:lang w:val="es-CO" w:eastAsia="es-CO"/>
              </w:rPr>
              <w:t>952</w:t>
            </w:r>
          </w:p>
        </w:tc>
      </w:tr>
    </w:tbl>
    <w:p w:rsidR="00866BB6" w:rsidP="00866BB6" w:rsidRDefault="00866BB6" w14:paraId="63B4CA51" w14:textId="77777777">
      <w:pPr>
        <w:pStyle w:val="Descripcin"/>
        <w:spacing w:after="0"/>
        <w:jc w:val="center"/>
        <w:rPr>
          <w:b/>
          <w:bCs/>
          <w:lang w:val="es-CO"/>
        </w:rPr>
      </w:pPr>
      <w:bookmarkStart w:name="_Ref155366360" w:id="17"/>
    </w:p>
    <w:p w:rsidRPr="005F0701" w:rsidR="00896569" w:rsidP="00866BB6" w:rsidRDefault="00896569" w14:paraId="789CD82E" w14:textId="7192D93C">
      <w:pPr>
        <w:pStyle w:val="Descripcin"/>
        <w:spacing w:after="0"/>
        <w:jc w:val="center"/>
        <w:rPr>
          <w:rFonts w:cstheme="minorHAnsi"/>
          <w:bCs/>
          <w:lang w:val="es-CO"/>
        </w:rPr>
      </w:pPr>
      <w:r w:rsidRPr="00262945">
        <w:rPr>
          <w:b/>
          <w:bCs/>
          <w:lang w:val="es-CO"/>
        </w:rPr>
        <w:t xml:space="preserve">Tabla </w:t>
      </w:r>
      <w:r w:rsidRPr="005F0701">
        <w:rPr>
          <w:b/>
          <w:bCs/>
        </w:rPr>
        <w:fldChar w:fldCharType="begin"/>
      </w:r>
      <w:r w:rsidRPr="00262945">
        <w:rPr>
          <w:b/>
          <w:bCs/>
          <w:lang w:val="es-CO"/>
        </w:rPr>
        <w:instrText xml:space="preserve"> SEQ Tabla \* ARABIC </w:instrText>
      </w:r>
      <w:r w:rsidRPr="005F0701">
        <w:rPr>
          <w:b/>
          <w:bCs/>
        </w:rPr>
        <w:fldChar w:fldCharType="separate"/>
      </w:r>
      <w:r w:rsidR="00FE1B3C">
        <w:rPr>
          <w:b/>
          <w:bCs/>
          <w:noProof/>
          <w:lang w:val="es-CO"/>
        </w:rPr>
        <w:t>2</w:t>
      </w:r>
      <w:r w:rsidRPr="005F0701">
        <w:rPr>
          <w:b/>
          <w:bCs/>
        </w:rPr>
        <w:fldChar w:fldCharType="end"/>
      </w:r>
      <w:bookmarkEnd w:id="17"/>
      <w:r w:rsidRPr="00262945">
        <w:rPr>
          <w:b/>
          <w:bCs/>
          <w:lang w:val="es-CO"/>
        </w:rPr>
        <w:t>.</w:t>
      </w:r>
      <w:r w:rsidRPr="00262945">
        <w:rPr>
          <w:lang w:val="es-CO"/>
        </w:rPr>
        <w:t xml:space="preserve"> </w:t>
      </w:r>
      <w:r w:rsidRPr="005F0701">
        <w:rPr>
          <w:rFonts w:cstheme="minorHAnsi"/>
          <w:lang w:val="es-CO"/>
        </w:rPr>
        <w:t>Tamaño de muestra de viviendas por nivel geográfico y desagregado por zona urbana y rural</w:t>
      </w:r>
    </w:p>
    <w:p w:rsidRPr="005F0701" w:rsidR="00896569" w:rsidP="00896569" w:rsidRDefault="00896569" w14:paraId="341E5905" w14:textId="77777777">
      <w:pPr>
        <w:spacing w:after="0" w:line="360" w:lineRule="auto"/>
        <w:jc w:val="both"/>
        <w:rPr>
          <w:rFonts w:cstheme="minorHAnsi"/>
          <w:lang w:val="es-CO"/>
        </w:rPr>
      </w:pPr>
    </w:p>
    <w:p w:rsidRPr="005F0701" w:rsidR="00896569" w:rsidP="00896569" w:rsidRDefault="00896569" w14:paraId="0B49D57C" w14:textId="77777777">
      <w:pPr>
        <w:spacing w:after="0" w:line="360" w:lineRule="auto"/>
        <w:jc w:val="both"/>
        <w:rPr>
          <w:rFonts w:cstheme="minorHAnsi"/>
          <w:bCs/>
          <w:lang w:val="es-CO"/>
        </w:rPr>
      </w:pPr>
      <w:r w:rsidRPr="005F0701">
        <w:rPr>
          <w:rFonts w:cstheme="minorHAnsi"/>
          <w:lang w:val="es-CO"/>
        </w:rPr>
        <w:t xml:space="preserve">Los tamaños de muestra por municipio y subregión desagregado por zona se presentan en el </w:t>
      </w:r>
      <w:r w:rsidRPr="005F0701">
        <w:rPr>
          <w:rFonts w:cstheme="minorHAnsi"/>
          <w:bCs/>
          <w:lang w:val="es-CO"/>
        </w:rPr>
        <w:t>Anexo 1.</w:t>
      </w:r>
    </w:p>
    <w:p w:rsidR="00896569" w:rsidP="00896569" w:rsidRDefault="00896569" w14:paraId="39903ADF" w14:textId="77777777">
      <w:pPr>
        <w:spacing w:after="0" w:line="360" w:lineRule="auto"/>
        <w:rPr>
          <w:rFonts w:cstheme="minorHAnsi"/>
          <w:bCs/>
          <w:lang w:val="es-CO"/>
        </w:rPr>
      </w:pPr>
    </w:p>
    <w:p w:rsidRPr="005F0701" w:rsidR="00866BB6" w:rsidP="00866BB6" w:rsidRDefault="00866BB6" w14:paraId="6F3D852E" w14:textId="77777777">
      <w:pPr>
        <w:pStyle w:val="Ttulo"/>
        <w:jc w:val="center"/>
        <w:rPr>
          <w:rFonts w:asciiTheme="minorHAnsi" w:hAnsiTheme="minorHAnsi" w:cstheme="minorHAnsi"/>
          <w:noProof/>
          <w:lang w:val="es-CO" w:eastAsia="es-CO"/>
        </w:rPr>
      </w:pPr>
      <w:r w:rsidRPr="005F0701">
        <w:rPr>
          <w:rFonts w:asciiTheme="minorHAnsi" w:hAnsiTheme="minorHAnsi" w:cstheme="minorHAnsi"/>
          <w:noProof/>
          <w:lang w:val="es-CO" w:eastAsia="es-CO"/>
        </w:rPr>
        <w:t>ANEXO 1. TAMAÑOS DE MUESTRA POR MUNICIPIO Y ZONA</w:t>
      </w:r>
    </w:p>
    <w:p w:rsidRPr="005F0701" w:rsidR="00866BB6" w:rsidP="00866BB6" w:rsidRDefault="00866BB6" w14:paraId="262B3730" w14:textId="77777777">
      <w:pPr>
        <w:rPr>
          <w:lang w:val="es-CO" w:eastAsia="es-CO"/>
        </w:rPr>
      </w:pPr>
    </w:p>
    <w:tbl>
      <w:tblPr>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1696"/>
        <w:gridCol w:w="870"/>
        <w:gridCol w:w="972"/>
        <w:gridCol w:w="1276"/>
        <w:gridCol w:w="851"/>
        <w:gridCol w:w="850"/>
        <w:gridCol w:w="1276"/>
        <w:gridCol w:w="567"/>
      </w:tblGrid>
      <w:tr w:rsidRPr="005F0701" w:rsidR="00866BB6" w:rsidTr="008E1654" w14:paraId="3F3AC603" w14:textId="77777777">
        <w:trPr>
          <w:trHeight w:val="300"/>
          <w:jc w:val="center"/>
        </w:trPr>
        <w:tc>
          <w:tcPr>
            <w:tcW w:w="1696" w:type="dxa"/>
            <w:vMerge w:val="restart"/>
            <w:shd w:val="clear" w:color="auto" w:fill="808080" w:themeFill="background1" w:themeFillShade="80"/>
            <w:vAlign w:val="center"/>
            <w:hideMark/>
          </w:tcPr>
          <w:p w:rsidRPr="005F0701" w:rsidR="00866BB6" w:rsidP="008E1654" w:rsidRDefault="00866BB6" w14:paraId="62F1017B"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Municipios y subregiones</w:t>
            </w:r>
          </w:p>
        </w:tc>
        <w:tc>
          <w:tcPr>
            <w:tcW w:w="2977" w:type="dxa"/>
            <w:gridSpan w:val="3"/>
            <w:shd w:val="clear" w:color="auto" w:fill="808080" w:themeFill="background1" w:themeFillShade="80"/>
            <w:noWrap/>
            <w:vAlign w:val="bottom"/>
            <w:hideMark/>
          </w:tcPr>
          <w:p w:rsidRPr="005F0701" w:rsidR="00866BB6" w:rsidP="008E1654" w:rsidRDefault="00866BB6" w14:paraId="52D2ABBE"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Viviendas ocupadas 2023</w:t>
            </w:r>
          </w:p>
        </w:tc>
        <w:tc>
          <w:tcPr>
            <w:tcW w:w="3544" w:type="dxa"/>
            <w:gridSpan w:val="4"/>
            <w:shd w:val="clear" w:color="auto" w:fill="808080" w:themeFill="background1" w:themeFillShade="80"/>
            <w:noWrap/>
            <w:vAlign w:val="bottom"/>
            <w:hideMark/>
          </w:tcPr>
          <w:p w:rsidRPr="005F0701" w:rsidR="00866BB6" w:rsidP="008E1654" w:rsidRDefault="00866BB6" w14:paraId="77136C9D"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Tamaño de muestra</w:t>
            </w:r>
          </w:p>
        </w:tc>
      </w:tr>
      <w:tr w:rsidRPr="005F0701" w:rsidR="00866BB6" w:rsidTr="008E1654" w14:paraId="06E24EED" w14:textId="77777777">
        <w:trPr>
          <w:trHeight w:val="388"/>
          <w:jc w:val="center"/>
        </w:trPr>
        <w:tc>
          <w:tcPr>
            <w:tcW w:w="1696" w:type="dxa"/>
            <w:vMerge/>
            <w:shd w:val="clear" w:color="auto" w:fill="808080" w:themeFill="background1" w:themeFillShade="80"/>
            <w:vAlign w:val="center"/>
            <w:hideMark/>
          </w:tcPr>
          <w:p w:rsidRPr="005F0701" w:rsidR="00866BB6" w:rsidP="008E1654" w:rsidRDefault="00866BB6" w14:paraId="4CCB280C" w14:textId="77777777">
            <w:pPr>
              <w:spacing w:after="0" w:line="240" w:lineRule="auto"/>
              <w:jc w:val="center"/>
              <w:rPr>
                <w:rFonts w:eastAsia="Times New Roman" w:cstheme="minorHAnsi"/>
                <w:b/>
                <w:bCs/>
                <w:color w:val="000000"/>
                <w:sz w:val="18"/>
                <w:szCs w:val="18"/>
                <w:lang w:val="es-CO" w:eastAsia="es-CO"/>
              </w:rPr>
            </w:pPr>
          </w:p>
        </w:tc>
        <w:tc>
          <w:tcPr>
            <w:tcW w:w="729" w:type="dxa"/>
            <w:shd w:val="clear" w:color="auto" w:fill="808080" w:themeFill="background1" w:themeFillShade="80"/>
            <w:noWrap/>
            <w:vAlign w:val="center"/>
            <w:hideMark/>
          </w:tcPr>
          <w:p w:rsidRPr="005F0701" w:rsidR="00866BB6" w:rsidP="008E1654" w:rsidRDefault="00866BB6" w14:paraId="28CC2EBA"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Total</w:t>
            </w:r>
          </w:p>
        </w:tc>
        <w:tc>
          <w:tcPr>
            <w:tcW w:w="972" w:type="dxa"/>
            <w:shd w:val="clear" w:color="auto" w:fill="808080" w:themeFill="background1" w:themeFillShade="80"/>
            <w:noWrap/>
            <w:vAlign w:val="center"/>
            <w:hideMark/>
          </w:tcPr>
          <w:p w:rsidRPr="005F0701" w:rsidR="00866BB6" w:rsidP="008E1654" w:rsidRDefault="00866BB6" w14:paraId="3C294B4B"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Cabecera</w:t>
            </w:r>
          </w:p>
        </w:tc>
        <w:tc>
          <w:tcPr>
            <w:tcW w:w="1276" w:type="dxa"/>
            <w:shd w:val="clear" w:color="auto" w:fill="808080" w:themeFill="background1" w:themeFillShade="80"/>
            <w:vAlign w:val="center"/>
            <w:hideMark/>
          </w:tcPr>
          <w:p w:rsidRPr="005F0701" w:rsidR="00866BB6" w:rsidP="008E1654" w:rsidRDefault="00866BB6" w14:paraId="173A5F27"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Centros Poblados y Rural Disperso</w:t>
            </w:r>
          </w:p>
        </w:tc>
        <w:tc>
          <w:tcPr>
            <w:tcW w:w="851" w:type="dxa"/>
            <w:shd w:val="clear" w:color="auto" w:fill="808080" w:themeFill="background1" w:themeFillShade="80"/>
            <w:noWrap/>
            <w:vAlign w:val="center"/>
            <w:hideMark/>
          </w:tcPr>
          <w:p w:rsidRPr="005F0701" w:rsidR="00866BB6" w:rsidP="008E1654" w:rsidRDefault="00866BB6" w14:paraId="35612C04"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Total</w:t>
            </w:r>
          </w:p>
        </w:tc>
        <w:tc>
          <w:tcPr>
            <w:tcW w:w="850" w:type="dxa"/>
            <w:shd w:val="clear" w:color="auto" w:fill="808080" w:themeFill="background1" w:themeFillShade="80"/>
            <w:noWrap/>
            <w:vAlign w:val="center"/>
            <w:hideMark/>
          </w:tcPr>
          <w:p w:rsidRPr="005F0701" w:rsidR="00866BB6" w:rsidP="008E1654" w:rsidRDefault="00866BB6" w14:paraId="6BE26EEA"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Cabecera</w:t>
            </w:r>
          </w:p>
        </w:tc>
        <w:tc>
          <w:tcPr>
            <w:tcW w:w="1276" w:type="dxa"/>
            <w:shd w:val="clear" w:color="auto" w:fill="808080" w:themeFill="background1" w:themeFillShade="80"/>
            <w:vAlign w:val="center"/>
            <w:hideMark/>
          </w:tcPr>
          <w:p w:rsidRPr="005F0701" w:rsidR="00866BB6" w:rsidP="008E1654" w:rsidRDefault="00866BB6" w14:paraId="68C60290"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Centros Poblados y Rural Disperso</w:t>
            </w:r>
          </w:p>
        </w:tc>
        <w:tc>
          <w:tcPr>
            <w:tcW w:w="567" w:type="dxa"/>
            <w:shd w:val="clear" w:color="auto" w:fill="808080" w:themeFill="background1" w:themeFillShade="80"/>
            <w:vAlign w:val="center"/>
            <w:hideMark/>
          </w:tcPr>
          <w:p w:rsidRPr="005F0701" w:rsidR="00866BB6" w:rsidP="008E1654" w:rsidRDefault="00866BB6" w14:paraId="0F5D3C63"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w:t>
            </w:r>
          </w:p>
        </w:tc>
      </w:tr>
      <w:tr w:rsidRPr="005F0701" w:rsidR="00866BB6" w:rsidTr="008E1654" w14:paraId="2745A77E" w14:textId="77777777">
        <w:trPr>
          <w:trHeight w:val="175"/>
          <w:jc w:val="center"/>
        </w:trPr>
        <w:tc>
          <w:tcPr>
            <w:tcW w:w="1696" w:type="dxa"/>
            <w:shd w:val="clear" w:color="auto" w:fill="auto"/>
            <w:noWrap/>
            <w:vAlign w:val="bottom"/>
            <w:hideMark/>
          </w:tcPr>
          <w:p w:rsidRPr="005F0701" w:rsidR="00866BB6" w:rsidP="008E1654" w:rsidRDefault="00866BB6" w14:paraId="32FA8CFA"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Total general</w:t>
            </w:r>
          </w:p>
        </w:tc>
        <w:tc>
          <w:tcPr>
            <w:tcW w:w="729" w:type="dxa"/>
            <w:shd w:val="clear" w:color="auto" w:fill="auto"/>
            <w:noWrap/>
            <w:vAlign w:val="bottom"/>
            <w:hideMark/>
          </w:tcPr>
          <w:p w:rsidRPr="005F0701" w:rsidR="00866BB6" w:rsidP="008E1654" w:rsidRDefault="00866BB6" w14:paraId="50FF131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2.409.594</w:t>
            </w:r>
          </w:p>
        </w:tc>
        <w:tc>
          <w:tcPr>
            <w:tcW w:w="972" w:type="dxa"/>
            <w:shd w:val="clear" w:color="auto" w:fill="auto"/>
            <w:noWrap/>
            <w:vAlign w:val="bottom"/>
            <w:hideMark/>
          </w:tcPr>
          <w:p w:rsidRPr="005F0701" w:rsidR="00866BB6" w:rsidP="008E1654" w:rsidRDefault="00866BB6" w14:paraId="648CED2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1.873.628</w:t>
            </w:r>
          </w:p>
        </w:tc>
        <w:tc>
          <w:tcPr>
            <w:tcW w:w="1276" w:type="dxa"/>
            <w:shd w:val="clear" w:color="auto" w:fill="auto"/>
            <w:noWrap/>
            <w:vAlign w:val="bottom"/>
            <w:hideMark/>
          </w:tcPr>
          <w:p w:rsidRPr="005F0701" w:rsidR="00866BB6" w:rsidP="008E1654" w:rsidRDefault="00866BB6" w14:paraId="0D7355D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535.966</w:t>
            </w:r>
          </w:p>
        </w:tc>
        <w:tc>
          <w:tcPr>
            <w:tcW w:w="851" w:type="dxa"/>
            <w:shd w:val="clear" w:color="auto" w:fill="auto"/>
            <w:noWrap/>
            <w:vAlign w:val="bottom"/>
            <w:hideMark/>
          </w:tcPr>
          <w:p w:rsidRPr="005F0701" w:rsidR="00866BB6" w:rsidP="008E1654" w:rsidRDefault="00866BB6" w14:paraId="1CB14D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35.375</w:t>
            </w:r>
          </w:p>
        </w:tc>
        <w:tc>
          <w:tcPr>
            <w:tcW w:w="850" w:type="dxa"/>
            <w:shd w:val="clear" w:color="auto" w:fill="auto"/>
            <w:noWrap/>
            <w:vAlign w:val="bottom"/>
            <w:hideMark/>
          </w:tcPr>
          <w:p w:rsidRPr="005F0701" w:rsidR="00866BB6" w:rsidP="008E1654" w:rsidRDefault="00866BB6" w14:paraId="5900E2D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23.112</w:t>
            </w:r>
          </w:p>
        </w:tc>
        <w:tc>
          <w:tcPr>
            <w:tcW w:w="1276" w:type="dxa"/>
            <w:shd w:val="clear" w:color="auto" w:fill="auto"/>
            <w:noWrap/>
            <w:vAlign w:val="bottom"/>
            <w:hideMark/>
          </w:tcPr>
          <w:p w:rsidRPr="005F0701" w:rsidR="00866BB6" w:rsidP="008E1654" w:rsidRDefault="00866BB6" w14:paraId="120B4A5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12.263</w:t>
            </w:r>
          </w:p>
        </w:tc>
        <w:tc>
          <w:tcPr>
            <w:tcW w:w="567" w:type="dxa"/>
            <w:shd w:val="clear" w:color="auto" w:fill="auto"/>
            <w:noWrap/>
            <w:vAlign w:val="bottom"/>
            <w:hideMark/>
          </w:tcPr>
          <w:p w:rsidRPr="005F0701" w:rsidR="00866BB6" w:rsidP="008E1654" w:rsidRDefault="00866BB6" w14:paraId="5630C01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1,47</w:t>
            </w:r>
          </w:p>
        </w:tc>
      </w:tr>
      <w:tr w:rsidRPr="005F0701" w:rsidR="00866BB6" w:rsidTr="008E1654" w14:paraId="7E447A22" w14:textId="77777777">
        <w:trPr>
          <w:trHeight w:val="80"/>
          <w:jc w:val="center"/>
        </w:trPr>
        <w:tc>
          <w:tcPr>
            <w:tcW w:w="1696" w:type="dxa"/>
            <w:shd w:val="clear" w:color="000000" w:fill="BFBFBF"/>
            <w:noWrap/>
            <w:vAlign w:val="bottom"/>
            <w:hideMark/>
          </w:tcPr>
          <w:p w:rsidRPr="005F0701" w:rsidR="00866BB6" w:rsidP="008E1654" w:rsidRDefault="00866BB6" w14:paraId="363759A7"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Valle de Aburrá</w:t>
            </w:r>
          </w:p>
        </w:tc>
        <w:tc>
          <w:tcPr>
            <w:tcW w:w="729" w:type="dxa"/>
            <w:shd w:val="clear" w:color="000000" w:fill="BFBFBF"/>
            <w:noWrap/>
            <w:vAlign w:val="bottom"/>
            <w:hideMark/>
          </w:tcPr>
          <w:p w:rsidRPr="005F0701" w:rsidR="00866BB6" w:rsidP="008E1654" w:rsidRDefault="00866BB6" w14:paraId="04771D1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1.514.340</w:t>
            </w:r>
          </w:p>
        </w:tc>
        <w:tc>
          <w:tcPr>
            <w:tcW w:w="972" w:type="dxa"/>
            <w:shd w:val="clear" w:color="000000" w:fill="BFBFBF"/>
            <w:noWrap/>
            <w:vAlign w:val="bottom"/>
            <w:hideMark/>
          </w:tcPr>
          <w:p w:rsidRPr="005F0701" w:rsidR="00866BB6" w:rsidP="008E1654" w:rsidRDefault="00866BB6" w14:paraId="68A3780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1.343.426</w:t>
            </w:r>
          </w:p>
        </w:tc>
        <w:tc>
          <w:tcPr>
            <w:tcW w:w="1276" w:type="dxa"/>
            <w:shd w:val="clear" w:color="000000" w:fill="BFBFBF"/>
            <w:noWrap/>
            <w:vAlign w:val="bottom"/>
            <w:hideMark/>
          </w:tcPr>
          <w:p w:rsidRPr="005F0701" w:rsidR="00866BB6" w:rsidP="008E1654" w:rsidRDefault="00866BB6" w14:paraId="6241B19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170.914</w:t>
            </w:r>
          </w:p>
        </w:tc>
        <w:tc>
          <w:tcPr>
            <w:tcW w:w="851" w:type="dxa"/>
            <w:shd w:val="clear" w:color="000000" w:fill="BFBFBF"/>
            <w:noWrap/>
            <w:vAlign w:val="bottom"/>
            <w:hideMark/>
          </w:tcPr>
          <w:p w:rsidRPr="005F0701" w:rsidR="00866BB6" w:rsidP="008E1654" w:rsidRDefault="00866BB6" w14:paraId="0D46B50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12.384</w:t>
            </w:r>
          </w:p>
        </w:tc>
        <w:tc>
          <w:tcPr>
            <w:tcW w:w="850" w:type="dxa"/>
            <w:shd w:val="clear" w:color="000000" w:fill="BFBFBF"/>
            <w:noWrap/>
            <w:vAlign w:val="bottom"/>
            <w:hideMark/>
          </w:tcPr>
          <w:p w:rsidRPr="005F0701" w:rsidR="00866BB6" w:rsidP="008E1654" w:rsidRDefault="00866BB6" w14:paraId="6C9C098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10.246</w:t>
            </w:r>
          </w:p>
        </w:tc>
        <w:tc>
          <w:tcPr>
            <w:tcW w:w="1276" w:type="dxa"/>
            <w:shd w:val="clear" w:color="000000" w:fill="BFBFBF"/>
            <w:noWrap/>
            <w:vAlign w:val="bottom"/>
            <w:hideMark/>
          </w:tcPr>
          <w:p w:rsidRPr="005F0701" w:rsidR="00866BB6" w:rsidP="008E1654" w:rsidRDefault="00866BB6" w14:paraId="3926C2D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2.138</w:t>
            </w:r>
          </w:p>
        </w:tc>
        <w:tc>
          <w:tcPr>
            <w:tcW w:w="567" w:type="dxa"/>
            <w:shd w:val="clear" w:color="000000" w:fill="BFBFBF"/>
            <w:noWrap/>
            <w:vAlign w:val="bottom"/>
            <w:hideMark/>
          </w:tcPr>
          <w:p w:rsidRPr="005F0701" w:rsidR="00866BB6" w:rsidP="008E1654" w:rsidRDefault="00866BB6" w14:paraId="1F0E2F9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43D76982" w14:textId="77777777">
        <w:trPr>
          <w:trHeight w:val="45"/>
          <w:jc w:val="center"/>
        </w:trPr>
        <w:tc>
          <w:tcPr>
            <w:tcW w:w="1696" w:type="dxa"/>
            <w:shd w:val="clear" w:color="auto" w:fill="auto"/>
            <w:noWrap/>
            <w:vAlign w:val="bottom"/>
            <w:hideMark/>
          </w:tcPr>
          <w:p w:rsidRPr="005F0701" w:rsidR="00866BB6" w:rsidP="008E1654" w:rsidRDefault="00866BB6" w14:paraId="240E791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Medellín</w:t>
            </w:r>
          </w:p>
        </w:tc>
        <w:tc>
          <w:tcPr>
            <w:tcW w:w="729" w:type="dxa"/>
            <w:shd w:val="clear" w:color="auto" w:fill="auto"/>
            <w:noWrap/>
            <w:vAlign w:val="bottom"/>
            <w:hideMark/>
          </w:tcPr>
          <w:p w:rsidRPr="005F0701" w:rsidR="00866BB6" w:rsidP="008E1654" w:rsidRDefault="00866BB6" w14:paraId="5A48423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961.772</w:t>
            </w:r>
          </w:p>
        </w:tc>
        <w:tc>
          <w:tcPr>
            <w:tcW w:w="972" w:type="dxa"/>
            <w:shd w:val="clear" w:color="auto" w:fill="auto"/>
            <w:noWrap/>
            <w:vAlign w:val="bottom"/>
            <w:hideMark/>
          </w:tcPr>
          <w:p w:rsidRPr="005F0701" w:rsidR="00866BB6" w:rsidP="008E1654" w:rsidRDefault="00866BB6" w14:paraId="21222B0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842.231</w:t>
            </w:r>
          </w:p>
        </w:tc>
        <w:tc>
          <w:tcPr>
            <w:tcW w:w="1276" w:type="dxa"/>
            <w:shd w:val="clear" w:color="auto" w:fill="auto"/>
            <w:noWrap/>
            <w:vAlign w:val="bottom"/>
            <w:hideMark/>
          </w:tcPr>
          <w:p w:rsidRPr="005F0701" w:rsidR="00866BB6" w:rsidP="008E1654" w:rsidRDefault="00866BB6" w14:paraId="36D9719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119.541</w:t>
            </w:r>
          </w:p>
        </w:tc>
        <w:tc>
          <w:tcPr>
            <w:tcW w:w="851" w:type="dxa"/>
            <w:shd w:val="clear" w:color="auto" w:fill="auto"/>
            <w:noWrap/>
            <w:vAlign w:val="bottom"/>
            <w:hideMark/>
          </w:tcPr>
          <w:p w:rsidRPr="005F0701" w:rsidR="00866BB6" w:rsidP="008E1654" w:rsidRDefault="00866BB6" w14:paraId="4EE7F4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7.807</w:t>
            </w:r>
          </w:p>
        </w:tc>
        <w:tc>
          <w:tcPr>
            <w:tcW w:w="850" w:type="dxa"/>
            <w:shd w:val="clear" w:color="auto" w:fill="auto"/>
            <w:noWrap/>
            <w:vAlign w:val="bottom"/>
            <w:hideMark/>
          </w:tcPr>
          <w:p w:rsidRPr="005F0701" w:rsidR="00866BB6" w:rsidP="008E1654" w:rsidRDefault="00866BB6" w14:paraId="33986DA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6.829</w:t>
            </w:r>
          </w:p>
        </w:tc>
        <w:tc>
          <w:tcPr>
            <w:tcW w:w="1276" w:type="dxa"/>
            <w:shd w:val="clear" w:color="auto" w:fill="auto"/>
            <w:noWrap/>
            <w:vAlign w:val="bottom"/>
            <w:hideMark/>
          </w:tcPr>
          <w:p w:rsidRPr="005F0701" w:rsidR="00866BB6" w:rsidP="008E1654" w:rsidRDefault="00866BB6" w14:paraId="79B4B0F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978</w:t>
            </w:r>
          </w:p>
        </w:tc>
        <w:tc>
          <w:tcPr>
            <w:tcW w:w="567" w:type="dxa"/>
            <w:shd w:val="clear" w:color="auto" w:fill="auto"/>
            <w:noWrap/>
            <w:vAlign w:val="bottom"/>
            <w:hideMark/>
          </w:tcPr>
          <w:p w:rsidRPr="005F0701" w:rsidR="00866BB6" w:rsidP="008E1654" w:rsidRDefault="00866BB6" w14:paraId="23F6884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0,81</w:t>
            </w:r>
          </w:p>
        </w:tc>
      </w:tr>
      <w:tr w:rsidRPr="005F0701" w:rsidR="00866BB6" w:rsidTr="008E1654" w14:paraId="0541B344" w14:textId="77777777">
        <w:trPr>
          <w:trHeight w:val="45"/>
          <w:jc w:val="center"/>
        </w:trPr>
        <w:tc>
          <w:tcPr>
            <w:tcW w:w="1696" w:type="dxa"/>
            <w:shd w:val="clear" w:color="auto" w:fill="auto"/>
            <w:noWrap/>
            <w:vAlign w:val="bottom"/>
            <w:hideMark/>
          </w:tcPr>
          <w:p w:rsidRPr="005F0701" w:rsidR="00866BB6" w:rsidP="008E1654" w:rsidRDefault="00866BB6" w14:paraId="39F765E9"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Barbosa</w:t>
            </w:r>
          </w:p>
        </w:tc>
        <w:tc>
          <w:tcPr>
            <w:tcW w:w="729" w:type="dxa"/>
            <w:shd w:val="clear" w:color="auto" w:fill="auto"/>
            <w:noWrap/>
            <w:vAlign w:val="bottom"/>
            <w:hideMark/>
          </w:tcPr>
          <w:p w:rsidRPr="005F0701" w:rsidR="00866BB6" w:rsidP="008E1654" w:rsidRDefault="00866BB6" w14:paraId="630D72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21.240</w:t>
            </w:r>
          </w:p>
        </w:tc>
        <w:tc>
          <w:tcPr>
            <w:tcW w:w="972" w:type="dxa"/>
            <w:shd w:val="clear" w:color="auto" w:fill="auto"/>
            <w:noWrap/>
            <w:vAlign w:val="bottom"/>
            <w:hideMark/>
          </w:tcPr>
          <w:p w:rsidRPr="005F0701" w:rsidR="00866BB6" w:rsidP="008E1654" w:rsidRDefault="00866BB6" w14:paraId="15F3ACA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9.660</w:t>
            </w:r>
          </w:p>
        </w:tc>
        <w:tc>
          <w:tcPr>
            <w:tcW w:w="1276" w:type="dxa"/>
            <w:shd w:val="clear" w:color="auto" w:fill="auto"/>
            <w:noWrap/>
            <w:vAlign w:val="bottom"/>
            <w:hideMark/>
          </w:tcPr>
          <w:p w:rsidRPr="005F0701" w:rsidR="00866BB6" w:rsidP="008E1654" w:rsidRDefault="00866BB6" w14:paraId="40329F6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11.580</w:t>
            </w:r>
          </w:p>
        </w:tc>
        <w:tc>
          <w:tcPr>
            <w:tcW w:w="851" w:type="dxa"/>
            <w:shd w:val="clear" w:color="auto" w:fill="auto"/>
            <w:noWrap/>
            <w:vAlign w:val="bottom"/>
            <w:hideMark/>
          </w:tcPr>
          <w:p w:rsidRPr="005F0701" w:rsidR="00866BB6" w:rsidP="008E1654" w:rsidRDefault="00866BB6" w14:paraId="71197F5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218</w:t>
            </w:r>
          </w:p>
        </w:tc>
        <w:tc>
          <w:tcPr>
            <w:tcW w:w="850" w:type="dxa"/>
            <w:shd w:val="clear" w:color="auto" w:fill="auto"/>
            <w:noWrap/>
            <w:vAlign w:val="bottom"/>
            <w:hideMark/>
          </w:tcPr>
          <w:p w:rsidRPr="005F0701" w:rsidR="00866BB6" w:rsidP="008E1654" w:rsidRDefault="00866BB6" w14:paraId="7A3624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114</w:t>
            </w:r>
          </w:p>
        </w:tc>
        <w:tc>
          <w:tcPr>
            <w:tcW w:w="1276" w:type="dxa"/>
            <w:shd w:val="clear" w:color="auto" w:fill="auto"/>
            <w:noWrap/>
            <w:vAlign w:val="bottom"/>
            <w:hideMark/>
          </w:tcPr>
          <w:p w:rsidRPr="005F0701" w:rsidR="00866BB6" w:rsidP="008E1654" w:rsidRDefault="00866BB6" w14:paraId="0A32DA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w:t>
            </w:r>
          </w:p>
        </w:tc>
        <w:tc>
          <w:tcPr>
            <w:tcW w:w="567" w:type="dxa"/>
            <w:shd w:val="clear" w:color="auto" w:fill="auto"/>
            <w:noWrap/>
            <w:vAlign w:val="bottom"/>
            <w:hideMark/>
          </w:tcPr>
          <w:p w:rsidRPr="005F0701" w:rsidR="00866BB6" w:rsidP="008E1654" w:rsidRDefault="00866BB6" w14:paraId="5BF29B6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w:t>
            </w:r>
          </w:p>
        </w:tc>
      </w:tr>
      <w:tr w:rsidRPr="005F0701" w:rsidR="00866BB6" w:rsidTr="008E1654" w14:paraId="1549AC88" w14:textId="77777777">
        <w:trPr>
          <w:trHeight w:val="162"/>
          <w:jc w:val="center"/>
        </w:trPr>
        <w:tc>
          <w:tcPr>
            <w:tcW w:w="1696" w:type="dxa"/>
            <w:shd w:val="clear" w:color="auto" w:fill="auto"/>
            <w:noWrap/>
            <w:vAlign w:val="bottom"/>
            <w:hideMark/>
          </w:tcPr>
          <w:p w:rsidRPr="005F0701" w:rsidR="00866BB6" w:rsidP="008E1654" w:rsidRDefault="00866BB6" w14:paraId="4486E52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Bello</w:t>
            </w:r>
          </w:p>
        </w:tc>
        <w:tc>
          <w:tcPr>
            <w:tcW w:w="729" w:type="dxa"/>
            <w:shd w:val="clear" w:color="auto" w:fill="auto"/>
            <w:noWrap/>
            <w:vAlign w:val="bottom"/>
            <w:hideMark/>
          </w:tcPr>
          <w:p w:rsidRPr="005F0701" w:rsidR="00866BB6" w:rsidP="008E1654" w:rsidRDefault="00866BB6" w14:paraId="06131FB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197.025</w:t>
            </w:r>
          </w:p>
        </w:tc>
        <w:tc>
          <w:tcPr>
            <w:tcW w:w="972" w:type="dxa"/>
            <w:shd w:val="clear" w:color="auto" w:fill="auto"/>
            <w:noWrap/>
            <w:vAlign w:val="bottom"/>
            <w:hideMark/>
          </w:tcPr>
          <w:p w:rsidRPr="005F0701" w:rsidR="00866BB6" w:rsidP="008E1654" w:rsidRDefault="00866BB6" w14:paraId="26B512B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191.800</w:t>
            </w:r>
          </w:p>
        </w:tc>
        <w:tc>
          <w:tcPr>
            <w:tcW w:w="1276" w:type="dxa"/>
            <w:shd w:val="clear" w:color="auto" w:fill="auto"/>
            <w:noWrap/>
            <w:vAlign w:val="bottom"/>
            <w:hideMark/>
          </w:tcPr>
          <w:p w:rsidRPr="005F0701" w:rsidR="00866BB6" w:rsidP="008E1654" w:rsidRDefault="00866BB6" w14:paraId="0B9CB34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5.225</w:t>
            </w:r>
          </w:p>
        </w:tc>
        <w:tc>
          <w:tcPr>
            <w:tcW w:w="851" w:type="dxa"/>
            <w:shd w:val="clear" w:color="auto" w:fill="auto"/>
            <w:noWrap/>
            <w:vAlign w:val="bottom"/>
            <w:hideMark/>
          </w:tcPr>
          <w:p w:rsidRPr="005F0701" w:rsidR="00866BB6" w:rsidP="008E1654" w:rsidRDefault="00866BB6" w14:paraId="159683B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1.611</w:t>
            </w:r>
          </w:p>
        </w:tc>
        <w:tc>
          <w:tcPr>
            <w:tcW w:w="850" w:type="dxa"/>
            <w:shd w:val="clear" w:color="auto" w:fill="auto"/>
            <w:noWrap/>
            <w:vAlign w:val="bottom"/>
            <w:hideMark/>
          </w:tcPr>
          <w:p w:rsidRPr="005F0701" w:rsidR="00866BB6" w:rsidP="008E1654" w:rsidRDefault="00866BB6" w14:paraId="4A488E1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1.389</w:t>
            </w:r>
          </w:p>
        </w:tc>
        <w:tc>
          <w:tcPr>
            <w:tcW w:w="1276" w:type="dxa"/>
            <w:shd w:val="clear" w:color="auto" w:fill="auto"/>
            <w:noWrap/>
            <w:vAlign w:val="bottom"/>
            <w:hideMark/>
          </w:tcPr>
          <w:p w:rsidRPr="005F0701" w:rsidR="00866BB6" w:rsidP="008E1654" w:rsidRDefault="00866BB6" w14:paraId="5C7F536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222</w:t>
            </w:r>
          </w:p>
        </w:tc>
        <w:tc>
          <w:tcPr>
            <w:tcW w:w="567" w:type="dxa"/>
            <w:shd w:val="clear" w:color="auto" w:fill="auto"/>
            <w:noWrap/>
            <w:vAlign w:val="bottom"/>
            <w:hideMark/>
          </w:tcPr>
          <w:p w:rsidRPr="005F0701" w:rsidR="00866BB6" w:rsidP="008E1654" w:rsidRDefault="00866BB6" w14:paraId="1BAEA05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26BD2BDE" w14:textId="77777777">
        <w:trPr>
          <w:trHeight w:val="45"/>
          <w:jc w:val="center"/>
        </w:trPr>
        <w:tc>
          <w:tcPr>
            <w:tcW w:w="1696" w:type="dxa"/>
            <w:shd w:val="clear" w:color="auto" w:fill="auto"/>
            <w:noWrap/>
            <w:vAlign w:val="bottom"/>
            <w:hideMark/>
          </w:tcPr>
          <w:p w:rsidRPr="005F0701" w:rsidR="00866BB6" w:rsidP="008E1654" w:rsidRDefault="00866BB6" w14:paraId="466C941B"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Caldas</w:t>
            </w:r>
          </w:p>
        </w:tc>
        <w:tc>
          <w:tcPr>
            <w:tcW w:w="729" w:type="dxa"/>
            <w:shd w:val="clear" w:color="auto" w:fill="auto"/>
            <w:noWrap/>
            <w:vAlign w:val="bottom"/>
            <w:hideMark/>
          </w:tcPr>
          <w:p w:rsidRPr="005F0701" w:rsidR="00866BB6" w:rsidP="008E1654" w:rsidRDefault="00866BB6" w14:paraId="4E7A9A3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29.406</w:t>
            </w:r>
          </w:p>
        </w:tc>
        <w:tc>
          <w:tcPr>
            <w:tcW w:w="972" w:type="dxa"/>
            <w:shd w:val="clear" w:color="auto" w:fill="auto"/>
            <w:noWrap/>
            <w:vAlign w:val="bottom"/>
            <w:hideMark/>
          </w:tcPr>
          <w:p w:rsidRPr="005F0701" w:rsidR="00866BB6" w:rsidP="008E1654" w:rsidRDefault="00866BB6" w14:paraId="507AF19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24.319</w:t>
            </w:r>
          </w:p>
        </w:tc>
        <w:tc>
          <w:tcPr>
            <w:tcW w:w="1276" w:type="dxa"/>
            <w:shd w:val="clear" w:color="auto" w:fill="auto"/>
            <w:noWrap/>
            <w:vAlign w:val="bottom"/>
            <w:hideMark/>
          </w:tcPr>
          <w:p w:rsidRPr="005F0701" w:rsidR="00866BB6" w:rsidP="008E1654" w:rsidRDefault="00866BB6" w14:paraId="179418B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5.087</w:t>
            </w:r>
          </w:p>
        </w:tc>
        <w:tc>
          <w:tcPr>
            <w:tcW w:w="851" w:type="dxa"/>
            <w:shd w:val="clear" w:color="auto" w:fill="auto"/>
            <w:noWrap/>
            <w:vAlign w:val="bottom"/>
            <w:hideMark/>
          </w:tcPr>
          <w:p w:rsidRPr="005F0701" w:rsidR="00866BB6" w:rsidP="008E1654" w:rsidRDefault="00866BB6" w14:paraId="2785B21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240</w:t>
            </w:r>
          </w:p>
        </w:tc>
        <w:tc>
          <w:tcPr>
            <w:tcW w:w="850" w:type="dxa"/>
            <w:shd w:val="clear" w:color="auto" w:fill="auto"/>
            <w:noWrap/>
            <w:vAlign w:val="bottom"/>
            <w:hideMark/>
          </w:tcPr>
          <w:p w:rsidRPr="005F0701" w:rsidR="00866BB6" w:rsidP="008E1654" w:rsidRDefault="00866BB6" w14:paraId="4F0D4B3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w:t>
            </w:r>
          </w:p>
        </w:tc>
        <w:tc>
          <w:tcPr>
            <w:tcW w:w="1276" w:type="dxa"/>
            <w:shd w:val="clear" w:color="auto" w:fill="auto"/>
            <w:noWrap/>
            <w:vAlign w:val="bottom"/>
            <w:hideMark/>
          </w:tcPr>
          <w:p w:rsidRPr="005F0701" w:rsidR="00866BB6" w:rsidP="008E1654" w:rsidRDefault="00866BB6" w14:paraId="4C0B14F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w:t>
            </w:r>
          </w:p>
        </w:tc>
        <w:tc>
          <w:tcPr>
            <w:tcW w:w="567" w:type="dxa"/>
            <w:shd w:val="clear" w:color="auto" w:fill="auto"/>
            <w:noWrap/>
            <w:vAlign w:val="bottom"/>
            <w:hideMark/>
          </w:tcPr>
          <w:p w:rsidRPr="005F0701" w:rsidR="00866BB6" w:rsidP="008E1654" w:rsidRDefault="00866BB6" w14:paraId="602FD9A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14C722BC" w14:textId="77777777">
        <w:trPr>
          <w:trHeight w:val="68"/>
          <w:jc w:val="center"/>
        </w:trPr>
        <w:tc>
          <w:tcPr>
            <w:tcW w:w="1696" w:type="dxa"/>
            <w:shd w:val="clear" w:color="auto" w:fill="auto"/>
            <w:noWrap/>
            <w:vAlign w:val="bottom"/>
            <w:hideMark/>
          </w:tcPr>
          <w:p w:rsidRPr="005F0701" w:rsidR="00866BB6" w:rsidP="008E1654" w:rsidRDefault="00866BB6" w14:paraId="42489B7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Copacabana</w:t>
            </w:r>
          </w:p>
        </w:tc>
        <w:tc>
          <w:tcPr>
            <w:tcW w:w="729" w:type="dxa"/>
            <w:shd w:val="clear" w:color="auto" w:fill="auto"/>
            <w:noWrap/>
            <w:vAlign w:val="bottom"/>
            <w:hideMark/>
          </w:tcPr>
          <w:p w:rsidRPr="005F0701" w:rsidR="00866BB6" w:rsidP="008E1654" w:rsidRDefault="00866BB6" w14:paraId="768130C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29.194</w:t>
            </w:r>
          </w:p>
        </w:tc>
        <w:tc>
          <w:tcPr>
            <w:tcW w:w="972" w:type="dxa"/>
            <w:shd w:val="clear" w:color="auto" w:fill="auto"/>
            <w:noWrap/>
            <w:vAlign w:val="bottom"/>
            <w:hideMark/>
          </w:tcPr>
          <w:p w:rsidRPr="005F0701" w:rsidR="00866BB6" w:rsidP="008E1654" w:rsidRDefault="00866BB6" w14:paraId="5539D2A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24.376</w:t>
            </w:r>
          </w:p>
        </w:tc>
        <w:tc>
          <w:tcPr>
            <w:tcW w:w="1276" w:type="dxa"/>
            <w:shd w:val="clear" w:color="auto" w:fill="auto"/>
            <w:noWrap/>
            <w:vAlign w:val="bottom"/>
            <w:hideMark/>
          </w:tcPr>
          <w:p w:rsidRPr="005F0701" w:rsidR="00866BB6" w:rsidP="008E1654" w:rsidRDefault="00866BB6" w14:paraId="26535B1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4.818</w:t>
            </w:r>
          </w:p>
        </w:tc>
        <w:tc>
          <w:tcPr>
            <w:tcW w:w="851" w:type="dxa"/>
            <w:shd w:val="clear" w:color="auto" w:fill="auto"/>
            <w:noWrap/>
            <w:vAlign w:val="bottom"/>
            <w:hideMark/>
          </w:tcPr>
          <w:p w:rsidRPr="005F0701" w:rsidR="00866BB6" w:rsidP="008E1654" w:rsidRDefault="00866BB6" w14:paraId="66D93B1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239</w:t>
            </w:r>
          </w:p>
        </w:tc>
        <w:tc>
          <w:tcPr>
            <w:tcW w:w="850" w:type="dxa"/>
            <w:shd w:val="clear" w:color="auto" w:fill="auto"/>
            <w:noWrap/>
            <w:vAlign w:val="bottom"/>
            <w:hideMark/>
          </w:tcPr>
          <w:p w:rsidRPr="005F0701" w:rsidR="00866BB6" w:rsidP="008E1654" w:rsidRDefault="00866BB6" w14:paraId="36BCF01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w:t>
            </w:r>
          </w:p>
        </w:tc>
        <w:tc>
          <w:tcPr>
            <w:tcW w:w="1276" w:type="dxa"/>
            <w:shd w:val="clear" w:color="auto" w:fill="auto"/>
            <w:noWrap/>
            <w:vAlign w:val="bottom"/>
            <w:hideMark/>
          </w:tcPr>
          <w:p w:rsidRPr="005F0701" w:rsidR="00866BB6" w:rsidP="008E1654" w:rsidRDefault="00866BB6" w14:paraId="0953A38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116</w:t>
            </w:r>
          </w:p>
        </w:tc>
        <w:tc>
          <w:tcPr>
            <w:tcW w:w="567" w:type="dxa"/>
            <w:shd w:val="clear" w:color="auto" w:fill="auto"/>
            <w:noWrap/>
            <w:vAlign w:val="bottom"/>
            <w:hideMark/>
          </w:tcPr>
          <w:p w:rsidRPr="005F0701" w:rsidR="00866BB6" w:rsidP="008E1654" w:rsidRDefault="00866BB6" w14:paraId="68B577F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0C2A4018" w14:textId="77777777">
        <w:trPr>
          <w:trHeight w:val="45"/>
          <w:jc w:val="center"/>
        </w:trPr>
        <w:tc>
          <w:tcPr>
            <w:tcW w:w="1696" w:type="dxa"/>
            <w:shd w:val="clear" w:color="auto" w:fill="auto"/>
            <w:noWrap/>
            <w:vAlign w:val="bottom"/>
            <w:hideMark/>
          </w:tcPr>
          <w:p w:rsidRPr="005F0701" w:rsidR="00866BB6" w:rsidP="008E1654" w:rsidRDefault="00866BB6" w14:paraId="368C330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Envigado</w:t>
            </w:r>
          </w:p>
        </w:tc>
        <w:tc>
          <w:tcPr>
            <w:tcW w:w="729" w:type="dxa"/>
            <w:shd w:val="clear" w:color="auto" w:fill="auto"/>
            <w:noWrap/>
            <w:vAlign w:val="bottom"/>
            <w:hideMark/>
          </w:tcPr>
          <w:p w:rsidRPr="005F0701" w:rsidR="00866BB6" w:rsidP="008E1654" w:rsidRDefault="00866BB6" w14:paraId="3B8E7E3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93.882</w:t>
            </w:r>
          </w:p>
        </w:tc>
        <w:tc>
          <w:tcPr>
            <w:tcW w:w="972" w:type="dxa"/>
            <w:shd w:val="clear" w:color="auto" w:fill="auto"/>
            <w:noWrap/>
            <w:vAlign w:val="bottom"/>
            <w:hideMark/>
          </w:tcPr>
          <w:p w:rsidRPr="005F0701" w:rsidR="00866BB6" w:rsidP="008E1654" w:rsidRDefault="00866BB6" w14:paraId="648DDD2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91.170</w:t>
            </w:r>
          </w:p>
        </w:tc>
        <w:tc>
          <w:tcPr>
            <w:tcW w:w="1276" w:type="dxa"/>
            <w:shd w:val="clear" w:color="auto" w:fill="auto"/>
            <w:noWrap/>
            <w:vAlign w:val="bottom"/>
            <w:hideMark/>
          </w:tcPr>
          <w:p w:rsidRPr="005F0701" w:rsidR="00866BB6" w:rsidP="008E1654" w:rsidRDefault="00866BB6" w14:paraId="316ADA3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2.712</w:t>
            </w:r>
          </w:p>
        </w:tc>
        <w:tc>
          <w:tcPr>
            <w:tcW w:w="851" w:type="dxa"/>
            <w:shd w:val="clear" w:color="auto" w:fill="auto"/>
            <w:noWrap/>
            <w:vAlign w:val="bottom"/>
            <w:hideMark/>
          </w:tcPr>
          <w:p w:rsidRPr="005F0701" w:rsidR="00866BB6" w:rsidP="008E1654" w:rsidRDefault="00866BB6" w14:paraId="6B426C2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768</w:t>
            </w:r>
          </w:p>
        </w:tc>
        <w:tc>
          <w:tcPr>
            <w:tcW w:w="850" w:type="dxa"/>
            <w:shd w:val="clear" w:color="auto" w:fill="auto"/>
            <w:noWrap/>
            <w:vAlign w:val="bottom"/>
            <w:hideMark/>
          </w:tcPr>
          <w:p w:rsidRPr="005F0701" w:rsidR="00866BB6" w:rsidP="008E1654" w:rsidRDefault="00866BB6" w14:paraId="6E3B53B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601</w:t>
            </w:r>
          </w:p>
        </w:tc>
        <w:tc>
          <w:tcPr>
            <w:tcW w:w="1276" w:type="dxa"/>
            <w:shd w:val="clear" w:color="auto" w:fill="auto"/>
            <w:noWrap/>
            <w:vAlign w:val="bottom"/>
            <w:hideMark/>
          </w:tcPr>
          <w:p w:rsidRPr="005F0701" w:rsidR="00866BB6" w:rsidP="008E1654" w:rsidRDefault="00866BB6" w14:paraId="7507FEA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themeColor="text1"/>
                <w:sz w:val="18"/>
                <w:szCs w:val="18"/>
                <w:lang w:val="es-CO" w:eastAsia="es-CO"/>
              </w:rPr>
              <w:t>167</w:t>
            </w:r>
          </w:p>
        </w:tc>
        <w:tc>
          <w:tcPr>
            <w:tcW w:w="567" w:type="dxa"/>
            <w:shd w:val="clear" w:color="auto" w:fill="auto"/>
            <w:noWrap/>
            <w:vAlign w:val="bottom"/>
            <w:hideMark/>
          </w:tcPr>
          <w:p w:rsidRPr="005F0701" w:rsidR="00866BB6" w:rsidP="008E1654" w:rsidRDefault="00866BB6" w14:paraId="4EC239A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3F9ACE8E" w14:textId="77777777">
        <w:trPr>
          <w:trHeight w:val="90"/>
          <w:jc w:val="center"/>
        </w:trPr>
        <w:tc>
          <w:tcPr>
            <w:tcW w:w="1696" w:type="dxa"/>
            <w:shd w:val="clear" w:color="auto" w:fill="auto"/>
            <w:noWrap/>
            <w:vAlign w:val="bottom"/>
            <w:hideMark/>
          </w:tcPr>
          <w:p w:rsidRPr="005F0701" w:rsidR="00866BB6" w:rsidP="008E1654" w:rsidRDefault="00866BB6" w14:paraId="4BE9815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Girardota</w:t>
            </w:r>
          </w:p>
        </w:tc>
        <w:tc>
          <w:tcPr>
            <w:tcW w:w="729" w:type="dxa"/>
            <w:shd w:val="clear" w:color="auto" w:fill="auto"/>
            <w:noWrap/>
            <w:vAlign w:val="bottom"/>
            <w:hideMark/>
          </w:tcPr>
          <w:p w:rsidRPr="005F0701" w:rsidR="00866BB6" w:rsidP="008E1654" w:rsidRDefault="00866BB6" w14:paraId="58135E9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18.553</w:t>
            </w:r>
          </w:p>
        </w:tc>
        <w:tc>
          <w:tcPr>
            <w:tcW w:w="972" w:type="dxa"/>
            <w:shd w:val="clear" w:color="auto" w:fill="auto"/>
            <w:noWrap/>
            <w:vAlign w:val="bottom"/>
            <w:hideMark/>
          </w:tcPr>
          <w:p w:rsidRPr="005F0701" w:rsidR="00866BB6" w:rsidP="008E1654" w:rsidRDefault="00866BB6" w14:paraId="7A208FF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11.251</w:t>
            </w:r>
          </w:p>
        </w:tc>
        <w:tc>
          <w:tcPr>
            <w:tcW w:w="1276" w:type="dxa"/>
            <w:shd w:val="clear" w:color="auto" w:fill="auto"/>
            <w:noWrap/>
            <w:vAlign w:val="bottom"/>
            <w:hideMark/>
          </w:tcPr>
          <w:p w:rsidRPr="005F0701" w:rsidR="00866BB6" w:rsidP="008E1654" w:rsidRDefault="00866BB6" w14:paraId="4E409B2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7.302</w:t>
            </w:r>
          </w:p>
        </w:tc>
        <w:tc>
          <w:tcPr>
            <w:tcW w:w="851" w:type="dxa"/>
            <w:shd w:val="clear" w:color="auto" w:fill="auto"/>
            <w:noWrap/>
            <w:vAlign w:val="bottom"/>
            <w:hideMark/>
          </w:tcPr>
          <w:p w:rsidRPr="005F0701" w:rsidR="00866BB6" w:rsidP="008E1654" w:rsidRDefault="00866BB6" w14:paraId="1F8DE51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166</w:t>
            </w:r>
          </w:p>
        </w:tc>
        <w:tc>
          <w:tcPr>
            <w:tcW w:w="850" w:type="dxa"/>
            <w:shd w:val="clear" w:color="auto" w:fill="auto"/>
            <w:noWrap/>
            <w:vAlign w:val="bottom"/>
            <w:hideMark/>
          </w:tcPr>
          <w:p w:rsidRPr="005F0701" w:rsidR="00866BB6" w:rsidP="008E1654" w:rsidRDefault="00866BB6" w14:paraId="219A71B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w:t>
            </w:r>
          </w:p>
        </w:tc>
        <w:tc>
          <w:tcPr>
            <w:tcW w:w="1276" w:type="dxa"/>
            <w:shd w:val="clear" w:color="auto" w:fill="auto"/>
            <w:noWrap/>
            <w:vAlign w:val="bottom"/>
            <w:hideMark/>
          </w:tcPr>
          <w:p w:rsidRPr="005F0701" w:rsidR="00866BB6" w:rsidP="008E1654" w:rsidRDefault="00866BB6" w14:paraId="3D09ECA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w:t>
            </w:r>
          </w:p>
        </w:tc>
        <w:tc>
          <w:tcPr>
            <w:tcW w:w="567" w:type="dxa"/>
            <w:shd w:val="clear" w:color="auto" w:fill="auto"/>
            <w:noWrap/>
            <w:vAlign w:val="bottom"/>
            <w:hideMark/>
          </w:tcPr>
          <w:p w:rsidRPr="005F0701" w:rsidR="00866BB6" w:rsidP="008E1654" w:rsidRDefault="00866BB6" w14:paraId="40C779D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0,89</w:t>
            </w:r>
          </w:p>
        </w:tc>
      </w:tr>
      <w:tr w:rsidRPr="005F0701" w:rsidR="00866BB6" w:rsidTr="008E1654" w14:paraId="29E7A53A" w14:textId="77777777">
        <w:trPr>
          <w:trHeight w:val="66"/>
          <w:jc w:val="center"/>
        </w:trPr>
        <w:tc>
          <w:tcPr>
            <w:tcW w:w="1696" w:type="dxa"/>
            <w:shd w:val="clear" w:color="auto" w:fill="auto"/>
            <w:noWrap/>
            <w:vAlign w:val="bottom"/>
            <w:hideMark/>
          </w:tcPr>
          <w:p w:rsidRPr="005F0701" w:rsidR="00866BB6" w:rsidP="008E1654" w:rsidRDefault="00866BB6" w14:paraId="30F2EB1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Itagüí</w:t>
            </w:r>
          </w:p>
        </w:tc>
        <w:tc>
          <w:tcPr>
            <w:tcW w:w="729" w:type="dxa"/>
            <w:shd w:val="clear" w:color="auto" w:fill="auto"/>
            <w:noWrap/>
            <w:vAlign w:val="bottom"/>
            <w:hideMark/>
          </w:tcPr>
          <w:p w:rsidRPr="005F0701" w:rsidR="00866BB6" w:rsidP="008E1654" w:rsidRDefault="00866BB6" w14:paraId="7230979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100.976</w:t>
            </w:r>
          </w:p>
        </w:tc>
        <w:tc>
          <w:tcPr>
            <w:tcW w:w="972" w:type="dxa"/>
            <w:shd w:val="clear" w:color="auto" w:fill="auto"/>
            <w:noWrap/>
            <w:vAlign w:val="bottom"/>
            <w:hideMark/>
          </w:tcPr>
          <w:p w:rsidRPr="005F0701" w:rsidR="00866BB6" w:rsidP="008E1654" w:rsidRDefault="00866BB6" w14:paraId="4D350A7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93.356</w:t>
            </w:r>
          </w:p>
        </w:tc>
        <w:tc>
          <w:tcPr>
            <w:tcW w:w="1276" w:type="dxa"/>
            <w:shd w:val="clear" w:color="auto" w:fill="auto"/>
            <w:noWrap/>
            <w:vAlign w:val="bottom"/>
            <w:hideMark/>
          </w:tcPr>
          <w:p w:rsidRPr="005F0701" w:rsidR="00866BB6" w:rsidP="008E1654" w:rsidRDefault="00866BB6" w14:paraId="06E0874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7.620</w:t>
            </w:r>
          </w:p>
        </w:tc>
        <w:tc>
          <w:tcPr>
            <w:tcW w:w="851" w:type="dxa"/>
            <w:shd w:val="clear" w:color="auto" w:fill="auto"/>
            <w:noWrap/>
            <w:vAlign w:val="bottom"/>
            <w:hideMark/>
          </w:tcPr>
          <w:p w:rsidRPr="005F0701" w:rsidR="00866BB6" w:rsidP="008E1654" w:rsidRDefault="00866BB6" w14:paraId="6EB259C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826</w:t>
            </w:r>
          </w:p>
        </w:tc>
        <w:tc>
          <w:tcPr>
            <w:tcW w:w="850" w:type="dxa"/>
            <w:shd w:val="clear" w:color="auto" w:fill="auto"/>
            <w:noWrap/>
            <w:vAlign w:val="bottom"/>
            <w:hideMark/>
          </w:tcPr>
          <w:p w:rsidRPr="005F0701" w:rsidR="00866BB6" w:rsidP="008E1654" w:rsidRDefault="00866BB6" w14:paraId="4B2BF1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721</w:t>
            </w:r>
          </w:p>
        </w:tc>
        <w:tc>
          <w:tcPr>
            <w:tcW w:w="1276" w:type="dxa"/>
            <w:shd w:val="clear" w:color="auto" w:fill="auto"/>
            <w:noWrap/>
            <w:vAlign w:val="bottom"/>
            <w:hideMark/>
          </w:tcPr>
          <w:p w:rsidRPr="005F0701" w:rsidR="00866BB6" w:rsidP="008E1654" w:rsidRDefault="00866BB6" w14:paraId="6FD6E87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105</w:t>
            </w:r>
          </w:p>
        </w:tc>
        <w:tc>
          <w:tcPr>
            <w:tcW w:w="567" w:type="dxa"/>
            <w:shd w:val="clear" w:color="auto" w:fill="auto"/>
            <w:noWrap/>
            <w:vAlign w:val="bottom"/>
            <w:hideMark/>
          </w:tcPr>
          <w:p w:rsidRPr="005F0701" w:rsidR="00866BB6" w:rsidP="008E1654" w:rsidRDefault="00866BB6" w14:paraId="22A187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6A95C817" w14:textId="77777777">
        <w:trPr>
          <w:trHeight w:val="184"/>
          <w:jc w:val="center"/>
        </w:trPr>
        <w:tc>
          <w:tcPr>
            <w:tcW w:w="1696" w:type="dxa"/>
            <w:shd w:val="clear" w:color="auto" w:fill="auto"/>
            <w:noWrap/>
            <w:vAlign w:val="bottom"/>
            <w:hideMark/>
          </w:tcPr>
          <w:p w:rsidRPr="005F0701" w:rsidR="00866BB6" w:rsidP="008E1654" w:rsidRDefault="00866BB6" w14:paraId="36BA62A9"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La Estrella</w:t>
            </w:r>
          </w:p>
        </w:tc>
        <w:tc>
          <w:tcPr>
            <w:tcW w:w="729" w:type="dxa"/>
            <w:shd w:val="clear" w:color="auto" w:fill="auto"/>
            <w:noWrap/>
            <w:vAlign w:val="bottom"/>
            <w:hideMark/>
          </w:tcPr>
          <w:p w:rsidRPr="005F0701" w:rsidR="00866BB6" w:rsidP="008E1654" w:rsidRDefault="00866BB6" w14:paraId="2767B6E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26.780</w:t>
            </w:r>
          </w:p>
        </w:tc>
        <w:tc>
          <w:tcPr>
            <w:tcW w:w="972" w:type="dxa"/>
            <w:shd w:val="clear" w:color="auto" w:fill="auto"/>
            <w:noWrap/>
            <w:vAlign w:val="bottom"/>
            <w:hideMark/>
          </w:tcPr>
          <w:p w:rsidRPr="005F0701" w:rsidR="00866BB6" w:rsidP="008E1654" w:rsidRDefault="00866BB6" w14:paraId="50E076A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23.220</w:t>
            </w:r>
          </w:p>
        </w:tc>
        <w:tc>
          <w:tcPr>
            <w:tcW w:w="1276" w:type="dxa"/>
            <w:shd w:val="clear" w:color="auto" w:fill="auto"/>
            <w:noWrap/>
            <w:vAlign w:val="bottom"/>
            <w:hideMark/>
          </w:tcPr>
          <w:p w:rsidRPr="005F0701" w:rsidR="00866BB6" w:rsidP="008E1654" w:rsidRDefault="00866BB6" w14:paraId="4E351AD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3.560</w:t>
            </w:r>
          </w:p>
        </w:tc>
        <w:tc>
          <w:tcPr>
            <w:tcW w:w="851" w:type="dxa"/>
            <w:shd w:val="clear" w:color="auto" w:fill="auto"/>
            <w:noWrap/>
            <w:vAlign w:val="bottom"/>
            <w:hideMark/>
          </w:tcPr>
          <w:p w:rsidRPr="005F0701" w:rsidR="00866BB6" w:rsidP="008E1654" w:rsidRDefault="00866BB6" w14:paraId="6652B39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219</w:t>
            </w:r>
          </w:p>
        </w:tc>
        <w:tc>
          <w:tcPr>
            <w:tcW w:w="850" w:type="dxa"/>
            <w:shd w:val="clear" w:color="auto" w:fill="auto"/>
            <w:noWrap/>
            <w:vAlign w:val="bottom"/>
            <w:hideMark/>
          </w:tcPr>
          <w:p w:rsidRPr="005F0701" w:rsidR="00866BB6" w:rsidP="008E1654" w:rsidRDefault="00866BB6" w14:paraId="0DBFB43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110</w:t>
            </w:r>
          </w:p>
        </w:tc>
        <w:tc>
          <w:tcPr>
            <w:tcW w:w="1276" w:type="dxa"/>
            <w:shd w:val="clear" w:color="auto" w:fill="auto"/>
            <w:noWrap/>
            <w:vAlign w:val="bottom"/>
            <w:hideMark/>
          </w:tcPr>
          <w:p w:rsidRPr="005F0701" w:rsidR="00866BB6" w:rsidP="008E1654" w:rsidRDefault="00866BB6" w14:paraId="0E727D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110</w:t>
            </w:r>
          </w:p>
        </w:tc>
        <w:tc>
          <w:tcPr>
            <w:tcW w:w="567" w:type="dxa"/>
            <w:shd w:val="clear" w:color="auto" w:fill="auto"/>
            <w:noWrap/>
            <w:vAlign w:val="bottom"/>
            <w:hideMark/>
          </w:tcPr>
          <w:p w:rsidRPr="005F0701" w:rsidR="00866BB6" w:rsidP="008E1654" w:rsidRDefault="00866BB6" w14:paraId="59569B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5FFDB8B1" w14:textId="77777777">
        <w:trPr>
          <w:trHeight w:val="45"/>
          <w:jc w:val="center"/>
        </w:trPr>
        <w:tc>
          <w:tcPr>
            <w:tcW w:w="1696" w:type="dxa"/>
            <w:shd w:val="clear" w:color="auto" w:fill="auto"/>
            <w:noWrap/>
            <w:vAlign w:val="bottom"/>
            <w:hideMark/>
          </w:tcPr>
          <w:p w:rsidRPr="005F0701" w:rsidR="00866BB6" w:rsidP="008E1654" w:rsidRDefault="00866BB6" w14:paraId="0F2A013C"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Sabaneta</w:t>
            </w:r>
          </w:p>
        </w:tc>
        <w:tc>
          <w:tcPr>
            <w:tcW w:w="729" w:type="dxa"/>
            <w:shd w:val="clear" w:color="auto" w:fill="auto"/>
            <w:noWrap/>
            <w:vAlign w:val="bottom"/>
            <w:hideMark/>
          </w:tcPr>
          <w:p w:rsidRPr="005F0701" w:rsidR="00866BB6" w:rsidP="008E1654" w:rsidRDefault="00866BB6" w14:paraId="597E1D5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35.512</w:t>
            </w:r>
          </w:p>
        </w:tc>
        <w:tc>
          <w:tcPr>
            <w:tcW w:w="972" w:type="dxa"/>
            <w:shd w:val="clear" w:color="auto" w:fill="auto"/>
            <w:noWrap/>
            <w:vAlign w:val="bottom"/>
            <w:hideMark/>
          </w:tcPr>
          <w:p w:rsidRPr="005F0701" w:rsidR="00866BB6" w:rsidP="008E1654" w:rsidRDefault="00866BB6" w14:paraId="56382B1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32.043</w:t>
            </w:r>
          </w:p>
        </w:tc>
        <w:tc>
          <w:tcPr>
            <w:tcW w:w="1276" w:type="dxa"/>
            <w:shd w:val="clear" w:color="auto" w:fill="auto"/>
            <w:noWrap/>
            <w:vAlign w:val="bottom"/>
            <w:hideMark/>
          </w:tcPr>
          <w:p w:rsidRPr="005F0701" w:rsidR="00866BB6" w:rsidP="008E1654" w:rsidRDefault="00866BB6" w14:paraId="43DA93D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3.469</w:t>
            </w:r>
          </w:p>
        </w:tc>
        <w:tc>
          <w:tcPr>
            <w:tcW w:w="851" w:type="dxa"/>
            <w:shd w:val="clear" w:color="auto" w:fill="auto"/>
            <w:noWrap/>
            <w:vAlign w:val="bottom"/>
            <w:hideMark/>
          </w:tcPr>
          <w:p w:rsidRPr="005F0701" w:rsidR="00866BB6" w:rsidP="008E1654" w:rsidRDefault="00866BB6" w14:paraId="33672BB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290</w:t>
            </w:r>
          </w:p>
        </w:tc>
        <w:tc>
          <w:tcPr>
            <w:tcW w:w="850" w:type="dxa"/>
            <w:shd w:val="clear" w:color="auto" w:fill="auto"/>
            <w:noWrap/>
            <w:vAlign w:val="bottom"/>
            <w:hideMark/>
          </w:tcPr>
          <w:p w:rsidRPr="005F0701" w:rsidR="00866BB6" w:rsidP="008E1654" w:rsidRDefault="00866BB6" w14:paraId="1805390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w:t>
            </w:r>
          </w:p>
        </w:tc>
        <w:tc>
          <w:tcPr>
            <w:tcW w:w="1276" w:type="dxa"/>
            <w:shd w:val="clear" w:color="auto" w:fill="auto"/>
            <w:noWrap/>
            <w:vAlign w:val="bottom"/>
            <w:hideMark/>
          </w:tcPr>
          <w:p w:rsidRPr="005F0701" w:rsidR="00866BB6" w:rsidP="008E1654" w:rsidRDefault="00866BB6" w14:paraId="1B691C0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116</w:t>
            </w:r>
          </w:p>
        </w:tc>
        <w:tc>
          <w:tcPr>
            <w:tcW w:w="567" w:type="dxa"/>
            <w:shd w:val="clear" w:color="auto" w:fill="auto"/>
            <w:noWrap/>
            <w:vAlign w:val="bottom"/>
            <w:hideMark/>
          </w:tcPr>
          <w:p w:rsidRPr="005F0701" w:rsidR="00866BB6" w:rsidP="008E1654" w:rsidRDefault="00866BB6" w14:paraId="2A642C2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0,82</w:t>
            </w:r>
          </w:p>
        </w:tc>
      </w:tr>
      <w:tr w:rsidRPr="005F0701" w:rsidR="00866BB6" w:rsidTr="008E1654" w14:paraId="195B6F29" w14:textId="77777777">
        <w:trPr>
          <w:trHeight w:val="45"/>
          <w:jc w:val="center"/>
        </w:trPr>
        <w:tc>
          <w:tcPr>
            <w:tcW w:w="1696" w:type="dxa"/>
            <w:shd w:val="clear" w:color="000000" w:fill="BFBFBF"/>
            <w:noWrap/>
            <w:vAlign w:val="bottom"/>
            <w:hideMark/>
          </w:tcPr>
          <w:p w:rsidRPr="005F0701" w:rsidR="00866BB6" w:rsidP="008E1654" w:rsidRDefault="00866BB6" w14:paraId="23A33BD0"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Bajo Cauca</w:t>
            </w:r>
          </w:p>
        </w:tc>
        <w:tc>
          <w:tcPr>
            <w:tcW w:w="729" w:type="dxa"/>
            <w:shd w:val="clear" w:color="000000" w:fill="BFBFBF"/>
            <w:noWrap/>
            <w:vAlign w:val="bottom"/>
            <w:hideMark/>
          </w:tcPr>
          <w:p w:rsidRPr="005F0701" w:rsidR="00866BB6" w:rsidP="008E1654" w:rsidRDefault="00866BB6" w14:paraId="483A68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82.608</w:t>
            </w:r>
          </w:p>
        </w:tc>
        <w:tc>
          <w:tcPr>
            <w:tcW w:w="972" w:type="dxa"/>
            <w:shd w:val="clear" w:color="000000" w:fill="BFBFBF"/>
            <w:noWrap/>
            <w:vAlign w:val="bottom"/>
            <w:hideMark/>
          </w:tcPr>
          <w:p w:rsidRPr="005F0701" w:rsidR="00866BB6" w:rsidP="008E1654" w:rsidRDefault="00866BB6" w14:paraId="03C479C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55.051</w:t>
            </w:r>
          </w:p>
        </w:tc>
        <w:tc>
          <w:tcPr>
            <w:tcW w:w="1276" w:type="dxa"/>
            <w:shd w:val="clear" w:color="000000" w:fill="BFBFBF"/>
            <w:noWrap/>
            <w:vAlign w:val="bottom"/>
            <w:hideMark/>
          </w:tcPr>
          <w:p w:rsidRPr="005F0701" w:rsidR="00866BB6" w:rsidP="008E1654" w:rsidRDefault="00866BB6" w14:paraId="2380CE3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27.557</w:t>
            </w:r>
          </w:p>
        </w:tc>
        <w:tc>
          <w:tcPr>
            <w:tcW w:w="851" w:type="dxa"/>
            <w:shd w:val="clear" w:color="000000" w:fill="BFBFBF"/>
            <w:noWrap/>
            <w:vAlign w:val="bottom"/>
            <w:hideMark/>
          </w:tcPr>
          <w:p w:rsidRPr="005F0701" w:rsidR="00866BB6" w:rsidP="008E1654" w:rsidRDefault="00866BB6" w14:paraId="1F74D92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1.472</w:t>
            </w:r>
          </w:p>
        </w:tc>
        <w:tc>
          <w:tcPr>
            <w:tcW w:w="850" w:type="dxa"/>
            <w:shd w:val="clear" w:color="000000" w:fill="BFBFBF"/>
            <w:noWrap/>
            <w:vAlign w:val="bottom"/>
            <w:hideMark/>
          </w:tcPr>
          <w:p w:rsidRPr="005F0701" w:rsidR="00866BB6" w:rsidP="008E1654" w:rsidRDefault="00866BB6" w14:paraId="60BC2CB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884</w:t>
            </w:r>
          </w:p>
        </w:tc>
        <w:tc>
          <w:tcPr>
            <w:tcW w:w="1276" w:type="dxa"/>
            <w:shd w:val="clear" w:color="000000" w:fill="BFBFBF"/>
            <w:noWrap/>
            <w:vAlign w:val="bottom"/>
            <w:hideMark/>
          </w:tcPr>
          <w:p w:rsidRPr="005F0701" w:rsidR="00866BB6" w:rsidP="008E1654" w:rsidRDefault="00866BB6" w14:paraId="2E0D8B5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588</w:t>
            </w:r>
          </w:p>
        </w:tc>
        <w:tc>
          <w:tcPr>
            <w:tcW w:w="567" w:type="dxa"/>
            <w:shd w:val="clear" w:color="000000" w:fill="BFBFBF"/>
            <w:noWrap/>
            <w:vAlign w:val="bottom"/>
            <w:hideMark/>
          </w:tcPr>
          <w:p w:rsidRPr="005F0701" w:rsidR="00866BB6" w:rsidP="008E1654" w:rsidRDefault="00866BB6" w14:paraId="58A6FD9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1,78</w:t>
            </w:r>
          </w:p>
        </w:tc>
      </w:tr>
      <w:tr w:rsidRPr="005F0701" w:rsidR="00866BB6" w:rsidTr="008E1654" w14:paraId="39D92A3C" w14:textId="77777777">
        <w:trPr>
          <w:trHeight w:val="78"/>
          <w:jc w:val="center"/>
        </w:trPr>
        <w:tc>
          <w:tcPr>
            <w:tcW w:w="1696" w:type="dxa"/>
            <w:shd w:val="clear" w:color="auto" w:fill="auto"/>
            <w:noWrap/>
            <w:vAlign w:val="bottom"/>
            <w:hideMark/>
          </w:tcPr>
          <w:p w:rsidRPr="005F0701" w:rsidR="00866BB6" w:rsidP="008E1654" w:rsidRDefault="00866BB6" w14:paraId="63C4418C"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Cáceres</w:t>
            </w:r>
          </w:p>
        </w:tc>
        <w:tc>
          <w:tcPr>
            <w:tcW w:w="729" w:type="dxa"/>
            <w:shd w:val="clear" w:color="auto" w:fill="auto"/>
            <w:noWrap/>
            <w:vAlign w:val="bottom"/>
            <w:hideMark/>
          </w:tcPr>
          <w:p w:rsidRPr="005F0701" w:rsidR="00866BB6" w:rsidP="008E1654" w:rsidRDefault="00866BB6" w14:paraId="7B1386E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9.441</w:t>
            </w:r>
          </w:p>
        </w:tc>
        <w:tc>
          <w:tcPr>
            <w:tcW w:w="972" w:type="dxa"/>
            <w:shd w:val="clear" w:color="auto" w:fill="auto"/>
            <w:noWrap/>
            <w:vAlign w:val="bottom"/>
            <w:hideMark/>
          </w:tcPr>
          <w:p w:rsidRPr="005F0701" w:rsidR="00866BB6" w:rsidP="008E1654" w:rsidRDefault="00866BB6" w14:paraId="372B2D1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2.274</w:t>
            </w:r>
          </w:p>
        </w:tc>
        <w:tc>
          <w:tcPr>
            <w:tcW w:w="1276" w:type="dxa"/>
            <w:shd w:val="clear" w:color="auto" w:fill="auto"/>
            <w:noWrap/>
            <w:vAlign w:val="bottom"/>
            <w:hideMark/>
          </w:tcPr>
          <w:p w:rsidRPr="005F0701" w:rsidR="00866BB6" w:rsidP="008E1654" w:rsidRDefault="00866BB6" w14:paraId="0E6E088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7.167</w:t>
            </w:r>
          </w:p>
        </w:tc>
        <w:tc>
          <w:tcPr>
            <w:tcW w:w="851" w:type="dxa"/>
            <w:shd w:val="clear" w:color="auto" w:fill="auto"/>
            <w:noWrap/>
            <w:vAlign w:val="bottom"/>
            <w:hideMark/>
          </w:tcPr>
          <w:p w:rsidRPr="005F0701" w:rsidR="00866BB6" w:rsidP="008E1654" w:rsidRDefault="00866BB6" w14:paraId="2E4AD5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276</w:t>
            </w:r>
          </w:p>
        </w:tc>
        <w:tc>
          <w:tcPr>
            <w:tcW w:w="850" w:type="dxa"/>
            <w:shd w:val="clear" w:color="auto" w:fill="auto"/>
            <w:noWrap/>
            <w:vAlign w:val="bottom"/>
            <w:hideMark/>
          </w:tcPr>
          <w:p w:rsidRPr="005F0701" w:rsidR="00866BB6" w:rsidP="008E1654" w:rsidRDefault="00866BB6" w14:paraId="07E7A62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171</w:t>
            </w:r>
          </w:p>
        </w:tc>
        <w:tc>
          <w:tcPr>
            <w:tcW w:w="1276" w:type="dxa"/>
            <w:shd w:val="clear" w:color="auto" w:fill="auto"/>
            <w:noWrap/>
            <w:vAlign w:val="bottom"/>
            <w:hideMark/>
          </w:tcPr>
          <w:p w:rsidRPr="005F0701" w:rsidR="00866BB6" w:rsidP="008E1654" w:rsidRDefault="00866BB6" w14:paraId="5CDDF27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105</w:t>
            </w:r>
          </w:p>
        </w:tc>
        <w:tc>
          <w:tcPr>
            <w:tcW w:w="567" w:type="dxa"/>
            <w:shd w:val="clear" w:color="auto" w:fill="auto"/>
            <w:noWrap/>
            <w:vAlign w:val="bottom"/>
            <w:hideMark/>
          </w:tcPr>
          <w:p w:rsidRPr="005F0701" w:rsidR="00866BB6" w:rsidP="008E1654" w:rsidRDefault="00866BB6" w14:paraId="49AAD5C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2,92</w:t>
            </w:r>
          </w:p>
        </w:tc>
      </w:tr>
      <w:tr w:rsidRPr="005F0701" w:rsidR="00866BB6" w:rsidTr="008E1654" w14:paraId="2A4D1B37" w14:textId="77777777">
        <w:trPr>
          <w:trHeight w:val="45"/>
          <w:jc w:val="center"/>
        </w:trPr>
        <w:tc>
          <w:tcPr>
            <w:tcW w:w="1696" w:type="dxa"/>
            <w:shd w:val="clear" w:color="auto" w:fill="auto"/>
            <w:noWrap/>
            <w:vAlign w:val="bottom"/>
            <w:hideMark/>
          </w:tcPr>
          <w:p w:rsidRPr="005F0701" w:rsidR="00866BB6" w:rsidP="008E1654" w:rsidRDefault="00866BB6" w14:paraId="5B3616F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Caucasia</w:t>
            </w:r>
          </w:p>
        </w:tc>
        <w:tc>
          <w:tcPr>
            <w:tcW w:w="729" w:type="dxa"/>
            <w:shd w:val="clear" w:color="auto" w:fill="auto"/>
            <w:noWrap/>
            <w:vAlign w:val="bottom"/>
            <w:hideMark/>
          </w:tcPr>
          <w:p w:rsidRPr="005F0701" w:rsidR="00866BB6" w:rsidP="008E1654" w:rsidRDefault="00866BB6" w14:paraId="451AD88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31.179</w:t>
            </w:r>
          </w:p>
        </w:tc>
        <w:tc>
          <w:tcPr>
            <w:tcW w:w="972" w:type="dxa"/>
            <w:shd w:val="clear" w:color="auto" w:fill="auto"/>
            <w:noWrap/>
            <w:vAlign w:val="bottom"/>
            <w:hideMark/>
          </w:tcPr>
          <w:p w:rsidRPr="005F0701" w:rsidR="00866BB6" w:rsidP="008E1654" w:rsidRDefault="00866BB6" w14:paraId="31F220C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27.986</w:t>
            </w:r>
          </w:p>
        </w:tc>
        <w:tc>
          <w:tcPr>
            <w:tcW w:w="1276" w:type="dxa"/>
            <w:shd w:val="clear" w:color="auto" w:fill="auto"/>
            <w:noWrap/>
            <w:vAlign w:val="bottom"/>
            <w:hideMark/>
          </w:tcPr>
          <w:p w:rsidRPr="005F0701" w:rsidR="00866BB6" w:rsidP="008E1654" w:rsidRDefault="00866BB6" w14:paraId="30E0CC7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3.193</w:t>
            </w:r>
          </w:p>
        </w:tc>
        <w:tc>
          <w:tcPr>
            <w:tcW w:w="851" w:type="dxa"/>
            <w:shd w:val="clear" w:color="auto" w:fill="auto"/>
            <w:noWrap/>
            <w:vAlign w:val="bottom"/>
            <w:hideMark/>
          </w:tcPr>
          <w:p w:rsidRPr="005F0701" w:rsidR="00866BB6" w:rsidP="008E1654" w:rsidRDefault="00866BB6" w14:paraId="3B11887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303</w:t>
            </w:r>
          </w:p>
        </w:tc>
        <w:tc>
          <w:tcPr>
            <w:tcW w:w="850" w:type="dxa"/>
            <w:shd w:val="clear" w:color="auto" w:fill="auto"/>
            <w:noWrap/>
            <w:vAlign w:val="bottom"/>
            <w:hideMark/>
          </w:tcPr>
          <w:p w:rsidRPr="005F0701" w:rsidR="00866BB6" w:rsidP="008E1654" w:rsidRDefault="00866BB6" w14:paraId="2AADFC4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w:t>
            </w:r>
          </w:p>
        </w:tc>
        <w:tc>
          <w:tcPr>
            <w:tcW w:w="1276" w:type="dxa"/>
            <w:shd w:val="clear" w:color="auto" w:fill="auto"/>
            <w:noWrap/>
            <w:vAlign w:val="bottom"/>
            <w:hideMark/>
          </w:tcPr>
          <w:p w:rsidRPr="005F0701" w:rsidR="00866BB6" w:rsidP="008E1654" w:rsidRDefault="00866BB6" w14:paraId="6FB3F39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129</w:t>
            </w:r>
          </w:p>
        </w:tc>
        <w:tc>
          <w:tcPr>
            <w:tcW w:w="567" w:type="dxa"/>
            <w:shd w:val="clear" w:color="auto" w:fill="auto"/>
            <w:noWrap/>
            <w:vAlign w:val="bottom"/>
            <w:hideMark/>
          </w:tcPr>
          <w:p w:rsidRPr="005F0701" w:rsidR="00866BB6" w:rsidP="008E1654" w:rsidRDefault="00866BB6" w14:paraId="6595438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0,97</w:t>
            </w:r>
          </w:p>
        </w:tc>
      </w:tr>
      <w:tr w:rsidRPr="005F0701" w:rsidR="00866BB6" w:rsidTr="008E1654" w14:paraId="53E0FAA4" w14:textId="77777777">
        <w:trPr>
          <w:trHeight w:val="45"/>
          <w:jc w:val="center"/>
        </w:trPr>
        <w:tc>
          <w:tcPr>
            <w:tcW w:w="1696" w:type="dxa"/>
            <w:shd w:val="clear" w:color="auto" w:fill="auto"/>
            <w:noWrap/>
            <w:vAlign w:val="bottom"/>
            <w:hideMark/>
          </w:tcPr>
          <w:p w:rsidRPr="005F0701" w:rsidR="00866BB6" w:rsidP="008E1654" w:rsidRDefault="00866BB6" w14:paraId="6B19E026"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El Bagre</w:t>
            </w:r>
          </w:p>
        </w:tc>
        <w:tc>
          <w:tcPr>
            <w:tcW w:w="729" w:type="dxa"/>
            <w:shd w:val="clear" w:color="auto" w:fill="auto"/>
            <w:noWrap/>
            <w:vAlign w:val="bottom"/>
            <w:hideMark/>
          </w:tcPr>
          <w:p w:rsidRPr="005F0701" w:rsidR="00866BB6" w:rsidP="008E1654" w:rsidRDefault="00866BB6" w14:paraId="5AB9037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15.997</w:t>
            </w:r>
          </w:p>
        </w:tc>
        <w:tc>
          <w:tcPr>
            <w:tcW w:w="972" w:type="dxa"/>
            <w:shd w:val="clear" w:color="auto" w:fill="auto"/>
            <w:noWrap/>
            <w:vAlign w:val="bottom"/>
            <w:hideMark/>
          </w:tcPr>
          <w:p w:rsidRPr="005F0701" w:rsidR="00866BB6" w:rsidP="008E1654" w:rsidRDefault="00866BB6" w14:paraId="06C7019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10.983</w:t>
            </w:r>
          </w:p>
        </w:tc>
        <w:tc>
          <w:tcPr>
            <w:tcW w:w="1276" w:type="dxa"/>
            <w:shd w:val="clear" w:color="auto" w:fill="auto"/>
            <w:noWrap/>
            <w:vAlign w:val="bottom"/>
            <w:hideMark/>
          </w:tcPr>
          <w:p w:rsidRPr="005F0701" w:rsidR="00866BB6" w:rsidP="008E1654" w:rsidRDefault="00866BB6" w14:paraId="1B93CB8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5.014</w:t>
            </w:r>
          </w:p>
        </w:tc>
        <w:tc>
          <w:tcPr>
            <w:tcW w:w="851" w:type="dxa"/>
            <w:shd w:val="clear" w:color="auto" w:fill="auto"/>
            <w:noWrap/>
            <w:vAlign w:val="bottom"/>
            <w:hideMark/>
          </w:tcPr>
          <w:p w:rsidRPr="005F0701" w:rsidR="00866BB6" w:rsidP="008E1654" w:rsidRDefault="00866BB6" w14:paraId="0FF3C83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180</w:t>
            </w:r>
          </w:p>
        </w:tc>
        <w:tc>
          <w:tcPr>
            <w:tcW w:w="850" w:type="dxa"/>
            <w:shd w:val="clear" w:color="auto" w:fill="auto"/>
            <w:noWrap/>
            <w:vAlign w:val="bottom"/>
            <w:hideMark/>
          </w:tcPr>
          <w:p w:rsidRPr="005F0701" w:rsidR="00866BB6" w:rsidP="008E1654" w:rsidRDefault="00866BB6" w14:paraId="1653EA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125</w:t>
            </w:r>
          </w:p>
        </w:tc>
        <w:tc>
          <w:tcPr>
            <w:tcW w:w="1276" w:type="dxa"/>
            <w:shd w:val="clear" w:color="auto" w:fill="auto"/>
            <w:noWrap/>
            <w:vAlign w:val="bottom"/>
            <w:hideMark/>
          </w:tcPr>
          <w:p w:rsidRPr="005F0701" w:rsidR="00866BB6" w:rsidP="008E1654" w:rsidRDefault="00866BB6" w14:paraId="2C693C6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55</w:t>
            </w:r>
          </w:p>
        </w:tc>
        <w:tc>
          <w:tcPr>
            <w:tcW w:w="567" w:type="dxa"/>
            <w:shd w:val="clear" w:color="auto" w:fill="auto"/>
            <w:noWrap/>
            <w:vAlign w:val="bottom"/>
            <w:hideMark/>
          </w:tcPr>
          <w:p w:rsidRPr="005F0701" w:rsidR="00866BB6" w:rsidP="008E1654" w:rsidRDefault="00866BB6" w14:paraId="5C3E0F6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1,13</w:t>
            </w:r>
          </w:p>
        </w:tc>
      </w:tr>
      <w:tr w:rsidRPr="005F0701" w:rsidR="00866BB6" w:rsidTr="008E1654" w14:paraId="20D38AE1" w14:textId="77777777">
        <w:trPr>
          <w:trHeight w:val="45"/>
          <w:jc w:val="center"/>
        </w:trPr>
        <w:tc>
          <w:tcPr>
            <w:tcW w:w="1696" w:type="dxa"/>
            <w:shd w:val="clear" w:color="auto" w:fill="auto"/>
            <w:noWrap/>
            <w:vAlign w:val="bottom"/>
            <w:hideMark/>
          </w:tcPr>
          <w:p w:rsidRPr="005F0701" w:rsidR="00866BB6" w:rsidP="008E1654" w:rsidRDefault="00866BB6" w14:paraId="78FC4FD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Nechí</w:t>
            </w:r>
          </w:p>
        </w:tc>
        <w:tc>
          <w:tcPr>
            <w:tcW w:w="729" w:type="dxa"/>
            <w:shd w:val="clear" w:color="auto" w:fill="auto"/>
            <w:noWrap/>
            <w:vAlign w:val="bottom"/>
            <w:hideMark/>
          </w:tcPr>
          <w:p w:rsidRPr="005F0701" w:rsidR="00866BB6" w:rsidP="008E1654" w:rsidRDefault="00866BB6" w14:paraId="028F413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8.074</w:t>
            </w:r>
          </w:p>
        </w:tc>
        <w:tc>
          <w:tcPr>
            <w:tcW w:w="972" w:type="dxa"/>
            <w:shd w:val="clear" w:color="auto" w:fill="auto"/>
            <w:noWrap/>
            <w:vAlign w:val="bottom"/>
            <w:hideMark/>
          </w:tcPr>
          <w:p w:rsidRPr="005F0701" w:rsidR="00866BB6" w:rsidP="008E1654" w:rsidRDefault="00866BB6" w14:paraId="4CC5ED0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4.546</w:t>
            </w:r>
          </w:p>
        </w:tc>
        <w:tc>
          <w:tcPr>
            <w:tcW w:w="1276" w:type="dxa"/>
            <w:shd w:val="clear" w:color="auto" w:fill="auto"/>
            <w:noWrap/>
            <w:vAlign w:val="bottom"/>
            <w:hideMark/>
          </w:tcPr>
          <w:p w:rsidRPr="005F0701" w:rsidR="00866BB6" w:rsidP="008E1654" w:rsidRDefault="00866BB6" w14:paraId="60228CF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3.528</w:t>
            </w:r>
          </w:p>
        </w:tc>
        <w:tc>
          <w:tcPr>
            <w:tcW w:w="851" w:type="dxa"/>
            <w:shd w:val="clear" w:color="auto" w:fill="auto"/>
            <w:noWrap/>
            <w:vAlign w:val="bottom"/>
            <w:hideMark/>
          </w:tcPr>
          <w:p w:rsidRPr="005F0701" w:rsidR="00866BB6" w:rsidP="008E1654" w:rsidRDefault="00866BB6" w14:paraId="2886E0C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187</w:t>
            </w:r>
          </w:p>
        </w:tc>
        <w:tc>
          <w:tcPr>
            <w:tcW w:w="850" w:type="dxa"/>
            <w:shd w:val="clear" w:color="auto" w:fill="auto"/>
            <w:noWrap/>
            <w:vAlign w:val="bottom"/>
            <w:hideMark/>
          </w:tcPr>
          <w:p w:rsidRPr="005F0701" w:rsidR="00866BB6" w:rsidP="008E1654" w:rsidRDefault="00866BB6" w14:paraId="5969441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106</w:t>
            </w:r>
          </w:p>
        </w:tc>
        <w:tc>
          <w:tcPr>
            <w:tcW w:w="1276" w:type="dxa"/>
            <w:shd w:val="clear" w:color="auto" w:fill="auto"/>
            <w:noWrap/>
            <w:vAlign w:val="bottom"/>
            <w:hideMark/>
          </w:tcPr>
          <w:p w:rsidRPr="005F0701" w:rsidR="00866BB6" w:rsidP="008E1654" w:rsidRDefault="00866BB6" w14:paraId="36655F5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w:t>
            </w:r>
          </w:p>
        </w:tc>
        <w:tc>
          <w:tcPr>
            <w:tcW w:w="567" w:type="dxa"/>
            <w:shd w:val="clear" w:color="auto" w:fill="auto"/>
            <w:noWrap/>
            <w:vAlign w:val="bottom"/>
            <w:hideMark/>
          </w:tcPr>
          <w:p w:rsidRPr="005F0701" w:rsidR="00866BB6" w:rsidP="008E1654" w:rsidRDefault="00866BB6" w14:paraId="6A06C57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2,32</w:t>
            </w:r>
          </w:p>
        </w:tc>
      </w:tr>
      <w:tr w:rsidRPr="005F0701" w:rsidR="00866BB6" w:rsidTr="008E1654" w14:paraId="46C3BFDE" w14:textId="77777777">
        <w:trPr>
          <w:trHeight w:val="45"/>
          <w:jc w:val="center"/>
        </w:trPr>
        <w:tc>
          <w:tcPr>
            <w:tcW w:w="1696" w:type="dxa"/>
            <w:shd w:val="clear" w:color="auto" w:fill="auto"/>
            <w:noWrap/>
            <w:vAlign w:val="bottom"/>
            <w:hideMark/>
          </w:tcPr>
          <w:p w:rsidRPr="005F0701" w:rsidR="00866BB6" w:rsidP="008E1654" w:rsidRDefault="00866BB6" w14:paraId="6E83A93C"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Tarazá</w:t>
            </w:r>
          </w:p>
        </w:tc>
        <w:tc>
          <w:tcPr>
            <w:tcW w:w="729" w:type="dxa"/>
            <w:shd w:val="clear" w:color="auto" w:fill="auto"/>
            <w:noWrap/>
            <w:vAlign w:val="bottom"/>
            <w:hideMark/>
          </w:tcPr>
          <w:p w:rsidRPr="005F0701" w:rsidR="00866BB6" w:rsidP="008E1654" w:rsidRDefault="00866BB6" w14:paraId="4C00584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9.607</w:t>
            </w:r>
          </w:p>
        </w:tc>
        <w:tc>
          <w:tcPr>
            <w:tcW w:w="972" w:type="dxa"/>
            <w:shd w:val="clear" w:color="auto" w:fill="auto"/>
            <w:noWrap/>
            <w:vAlign w:val="bottom"/>
            <w:hideMark/>
          </w:tcPr>
          <w:p w:rsidRPr="005F0701" w:rsidR="00866BB6" w:rsidP="008E1654" w:rsidRDefault="00866BB6" w14:paraId="4447BB2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5.078</w:t>
            </w:r>
          </w:p>
        </w:tc>
        <w:tc>
          <w:tcPr>
            <w:tcW w:w="1276" w:type="dxa"/>
            <w:shd w:val="clear" w:color="auto" w:fill="auto"/>
            <w:noWrap/>
            <w:vAlign w:val="bottom"/>
            <w:hideMark/>
          </w:tcPr>
          <w:p w:rsidRPr="005F0701" w:rsidR="00866BB6" w:rsidP="008E1654" w:rsidRDefault="00866BB6" w14:paraId="0EE4218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4.529</w:t>
            </w:r>
          </w:p>
        </w:tc>
        <w:tc>
          <w:tcPr>
            <w:tcW w:w="851" w:type="dxa"/>
            <w:shd w:val="clear" w:color="auto" w:fill="auto"/>
            <w:noWrap/>
            <w:vAlign w:val="bottom"/>
            <w:hideMark/>
          </w:tcPr>
          <w:p w:rsidRPr="005F0701" w:rsidR="00866BB6" w:rsidP="008E1654" w:rsidRDefault="00866BB6" w14:paraId="60E65D9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315</w:t>
            </w:r>
          </w:p>
        </w:tc>
        <w:tc>
          <w:tcPr>
            <w:tcW w:w="850" w:type="dxa"/>
            <w:shd w:val="clear" w:color="auto" w:fill="auto"/>
            <w:noWrap/>
            <w:vAlign w:val="bottom"/>
            <w:hideMark/>
          </w:tcPr>
          <w:p w:rsidRPr="005F0701" w:rsidR="00866BB6" w:rsidP="008E1654" w:rsidRDefault="00866BB6" w14:paraId="00A1D3F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199</w:t>
            </w:r>
          </w:p>
        </w:tc>
        <w:tc>
          <w:tcPr>
            <w:tcW w:w="1276" w:type="dxa"/>
            <w:shd w:val="clear" w:color="auto" w:fill="auto"/>
            <w:noWrap/>
            <w:vAlign w:val="bottom"/>
            <w:hideMark/>
          </w:tcPr>
          <w:p w:rsidRPr="005F0701" w:rsidR="00866BB6" w:rsidP="008E1654" w:rsidRDefault="00866BB6" w14:paraId="5B4C3C6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116</w:t>
            </w:r>
          </w:p>
        </w:tc>
        <w:tc>
          <w:tcPr>
            <w:tcW w:w="567" w:type="dxa"/>
            <w:shd w:val="clear" w:color="auto" w:fill="auto"/>
            <w:noWrap/>
            <w:vAlign w:val="bottom"/>
            <w:hideMark/>
          </w:tcPr>
          <w:p w:rsidRPr="005F0701" w:rsidR="00866BB6" w:rsidP="008E1654" w:rsidRDefault="00866BB6" w14:paraId="16B55D2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3,28</w:t>
            </w:r>
          </w:p>
        </w:tc>
      </w:tr>
      <w:tr w:rsidRPr="005F0701" w:rsidR="00866BB6" w:rsidTr="008E1654" w14:paraId="033B9D8F" w14:textId="77777777">
        <w:trPr>
          <w:trHeight w:val="45"/>
          <w:jc w:val="center"/>
        </w:trPr>
        <w:tc>
          <w:tcPr>
            <w:tcW w:w="1696" w:type="dxa"/>
            <w:shd w:val="clear" w:color="auto" w:fill="auto"/>
            <w:noWrap/>
            <w:vAlign w:val="bottom"/>
            <w:hideMark/>
          </w:tcPr>
          <w:p w:rsidRPr="005F0701" w:rsidR="00866BB6" w:rsidP="008E1654" w:rsidRDefault="00866BB6" w14:paraId="5EA4768C"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Zaragoza</w:t>
            </w:r>
          </w:p>
        </w:tc>
        <w:tc>
          <w:tcPr>
            <w:tcW w:w="729" w:type="dxa"/>
            <w:shd w:val="clear" w:color="auto" w:fill="auto"/>
            <w:noWrap/>
            <w:vAlign w:val="bottom"/>
            <w:hideMark/>
          </w:tcPr>
          <w:p w:rsidRPr="005F0701" w:rsidR="00866BB6" w:rsidP="008E1654" w:rsidRDefault="00866BB6" w14:paraId="6664BCF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8.310</w:t>
            </w:r>
          </w:p>
        </w:tc>
        <w:tc>
          <w:tcPr>
            <w:tcW w:w="972" w:type="dxa"/>
            <w:shd w:val="clear" w:color="auto" w:fill="auto"/>
            <w:noWrap/>
            <w:vAlign w:val="bottom"/>
            <w:hideMark/>
          </w:tcPr>
          <w:p w:rsidRPr="005F0701" w:rsidR="00866BB6" w:rsidP="008E1654" w:rsidRDefault="00866BB6" w14:paraId="41B21CF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4.184</w:t>
            </w:r>
          </w:p>
        </w:tc>
        <w:tc>
          <w:tcPr>
            <w:tcW w:w="1276" w:type="dxa"/>
            <w:shd w:val="clear" w:color="auto" w:fill="auto"/>
            <w:noWrap/>
            <w:vAlign w:val="bottom"/>
            <w:hideMark/>
          </w:tcPr>
          <w:p w:rsidRPr="005F0701" w:rsidR="00866BB6" w:rsidP="008E1654" w:rsidRDefault="00866BB6" w14:paraId="690EAD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4.126</w:t>
            </w:r>
          </w:p>
        </w:tc>
        <w:tc>
          <w:tcPr>
            <w:tcW w:w="851" w:type="dxa"/>
            <w:shd w:val="clear" w:color="auto" w:fill="auto"/>
            <w:noWrap/>
            <w:vAlign w:val="bottom"/>
            <w:hideMark/>
          </w:tcPr>
          <w:p w:rsidRPr="005F0701" w:rsidR="00866BB6" w:rsidP="008E1654" w:rsidRDefault="00866BB6" w14:paraId="73207CD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211</w:t>
            </w:r>
          </w:p>
        </w:tc>
        <w:tc>
          <w:tcPr>
            <w:tcW w:w="850" w:type="dxa"/>
            <w:shd w:val="clear" w:color="auto" w:fill="auto"/>
            <w:noWrap/>
            <w:vAlign w:val="bottom"/>
            <w:hideMark/>
          </w:tcPr>
          <w:p w:rsidRPr="005F0701" w:rsidR="00866BB6" w:rsidP="008E1654" w:rsidRDefault="00866BB6" w14:paraId="4063796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109</w:t>
            </w:r>
          </w:p>
        </w:tc>
        <w:tc>
          <w:tcPr>
            <w:tcW w:w="1276" w:type="dxa"/>
            <w:shd w:val="clear" w:color="auto" w:fill="auto"/>
            <w:noWrap/>
            <w:vAlign w:val="bottom"/>
            <w:hideMark/>
          </w:tcPr>
          <w:p w:rsidRPr="005F0701" w:rsidR="00866BB6" w:rsidP="008E1654" w:rsidRDefault="00866BB6" w14:paraId="4334A6E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w:t>
            </w:r>
          </w:p>
        </w:tc>
        <w:tc>
          <w:tcPr>
            <w:tcW w:w="567" w:type="dxa"/>
            <w:shd w:val="clear" w:color="auto" w:fill="auto"/>
            <w:noWrap/>
            <w:vAlign w:val="bottom"/>
            <w:hideMark/>
          </w:tcPr>
          <w:p w:rsidRPr="005F0701" w:rsidR="00866BB6" w:rsidP="008E1654" w:rsidRDefault="00866BB6" w14:paraId="55F3C0E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2,54</w:t>
            </w:r>
          </w:p>
        </w:tc>
      </w:tr>
      <w:tr w:rsidRPr="005F0701" w:rsidR="00866BB6" w:rsidTr="008E1654" w14:paraId="1DEF1715" w14:textId="77777777">
        <w:trPr>
          <w:trHeight w:val="45"/>
          <w:jc w:val="center"/>
        </w:trPr>
        <w:tc>
          <w:tcPr>
            <w:tcW w:w="1696" w:type="dxa"/>
            <w:shd w:val="clear" w:color="000000" w:fill="BFBFBF"/>
            <w:noWrap/>
            <w:vAlign w:val="bottom"/>
            <w:hideMark/>
          </w:tcPr>
          <w:p w:rsidRPr="005F0701" w:rsidR="00866BB6" w:rsidP="008E1654" w:rsidRDefault="00866BB6" w14:paraId="2118294E"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Magdalena Medio</w:t>
            </w:r>
          </w:p>
        </w:tc>
        <w:tc>
          <w:tcPr>
            <w:tcW w:w="729" w:type="dxa"/>
            <w:shd w:val="clear" w:color="000000" w:fill="BFBFBF"/>
            <w:noWrap/>
            <w:vAlign w:val="bottom"/>
            <w:hideMark/>
          </w:tcPr>
          <w:p w:rsidRPr="005F0701" w:rsidR="00866BB6" w:rsidP="008E1654" w:rsidRDefault="00866BB6" w14:paraId="36F54B3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38.006</w:t>
            </w:r>
          </w:p>
        </w:tc>
        <w:tc>
          <w:tcPr>
            <w:tcW w:w="972" w:type="dxa"/>
            <w:shd w:val="clear" w:color="000000" w:fill="BFBFBF"/>
            <w:noWrap/>
            <w:vAlign w:val="bottom"/>
            <w:hideMark/>
          </w:tcPr>
          <w:p w:rsidRPr="005F0701" w:rsidR="00866BB6" w:rsidP="008E1654" w:rsidRDefault="00866BB6" w14:paraId="7B53381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22.896</w:t>
            </w:r>
          </w:p>
        </w:tc>
        <w:tc>
          <w:tcPr>
            <w:tcW w:w="1276" w:type="dxa"/>
            <w:shd w:val="clear" w:color="000000" w:fill="BFBFBF"/>
            <w:noWrap/>
            <w:vAlign w:val="bottom"/>
            <w:hideMark/>
          </w:tcPr>
          <w:p w:rsidRPr="005F0701" w:rsidR="00866BB6" w:rsidP="008E1654" w:rsidRDefault="00866BB6" w14:paraId="429BFCF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15.110</w:t>
            </w:r>
          </w:p>
        </w:tc>
        <w:tc>
          <w:tcPr>
            <w:tcW w:w="851" w:type="dxa"/>
            <w:shd w:val="clear" w:color="000000" w:fill="BFBFBF"/>
            <w:noWrap/>
            <w:vAlign w:val="bottom"/>
            <w:hideMark/>
          </w:tcPr>
          <w:p w:rsidRPr="005F0701" w:rsidR="00866BB6" w:rsidP="008E1654" w:rsidRDefault="00866BB6" w14:paraId="75452A9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1.293</w:t>
            </w:r>
          </w:p>
        </w:tc>
        <w:tc>
          <w:tcPr>
            <w:tcW w:w="850" w:type="dxa"/>
            <w:shd w:val="clear" w:color="000000" w:fill="BFBFBF"/>
            <w:noWrap/>
            <w:vAlign w:val="bottom"/>
            <w:hideMark/>
          </w:tcPr>
          <w:p w:rsidRPr="005F0701" w:rsidR="00866BB6" w:rsidP="008E1654" w:rsidRDefault="00866BB6" w14:paraId="797F8A9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736</w:t>
            </w:r>
          </w:p>
        </w:tc>
        <w:tc>
          <w:tcPr>
            <w:tcW w:w="1276" w:type="dxa"/>
            <w:shd w:val="clear" w:color="000000" w:fill="BFBFBF"/>
            <w:noWrap/>
            <w:vAlign w:val="bottom"/>
            <w:hideMark/>
          </w:tcPr>
          <w:p w:rsidRPr="005F0701" w:rsidR="00866BB6" w:rsidP="008E1654" w:rsidRDefault="00866BB6" w14:paraId="2CF3C10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557</w:t>
            </w:r>
          </w:p>
        </w:tc>
        <w:tc>
          <w:tcPr>
            <w:tcW w:w="567" w:type="dxa"/>
            <w:shd w:val="clear" w:color="000000" w:fill="BFBFBF"/>
            <w:noWrap/>
            <w:vAlign w:val="bottom"/>
            <w:hideMark/>
          </w:tcPr>
          <w:p w:rsidRPr="005F0701" w:rsidR="00866BB6" w:rsidP="008E1654" w:rsidRDefault="00866BB6" w14:paraId="1E40259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3,40</w:t>
            </w:r>
          </w:p>
        </w:tc>
      </w:tr>
      <w:tr w:rsidRPr="005F0701" w:rsidR="00866BB6" w:rsidTr="008E1654" w14:paraId="1264D4C3" w14:textId="77777777">
        <w:trPr>
          <w:trHeight w:val="45"/>
          <w:jc w:val="center"/>
        </w:trPr>
        <w:tc>
          <w:tcPr>
            <w:tcW w:w="1696" w:type="dxa"/>
            <w:shd w:val="clear" w:color="auto" w:fill="auto"/>
            <w:noWrap/>
            <w:vAlign w:val="bottom"/>
            <w:hideMark/>
          </w:tcPr>
          <w:p w:rsidRPr="005F0701" w:rsidR="00866BB6" w:rsidP="008E1654" w:rsidRDefault="00866BB6" w14:paraId="7855327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Caracolí</w:t>
            </w:r>
          </w:p>
        </w:tc>
        <w:tc>
          <w:tcPr>
            <w:tcW w:w="729" w:type="dxa"/>
            <w:shd w:val="clear" w:color="auto" w:fill="auto"/>
            <w:noWrap/>
            <w:vAlign w:val="bottom"/>
            <w:hideMark/>
          </w:tcPr>
          <w:p w:rsidRPr="005F0701" w:rsidR="00866BB6" w:rsidP="008E1654" w:rsidRDefault="00866BB6" w14:paraId="777D845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1.879</w:t>
            </w:r>
          </w:p>
        </w:tc>
        <w:tc>
          <w:tcPr>
            <w:tcW w:w="972" w:type="dxa"/>
            <w:shd w:val="clear" w:color="auto" w:fill="auto"/>
            <w:noWrap/>
            <w:vAlign w:val="bottom"/>
            <w:hideMark/>
          </w:tcPr>
          <w:p w:rsidRPr="005F0701" w:rsidR="00866BB6" w:rsidP="008E1654" w:rsidRDefault="00866BB6" w14:paraId="254A4B7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1.252</w:t>
            </w:r>
          </w:p>
        </w:tc>
        <w:tc>
          <w:tcPr>
            <w:tcW w:w="1276" w:type="dxa"/>
            <w:shd w:val="clear" w:color="auto" w:fill="auto"/>
            <w:noWrap/>
            <w:vAlign w:val="bottom"/>
            <w:hideMark/>
          </w:tcPr>
          <w:p w:rsidRPr="005F0701" w:rsidR="00866BB6" w:rsidP="008E1654" w:rsidRDefault="00866BB6" w14:paraId="2E3E73B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627</w:t>
            </w:r>
          </w:p>
        </w:tc>
        <w:tc>
          <w:tcPr>
            <w:tcW w:w="851" w:type="dxa"/>
            <w:shd w:val="clear" w:color="auto" w:fill="auto"/>
            <w:noWrap/>
            <w:vAlign w:val="bottom"/>
            <w:hideMark/>
          </w:tcPr>
          <w:p w:rsidRPr="005F0701" w:rsidR="00866BB6" w:rsidP="008E1654" w:rsidRDefault="00866BB6" w14:paraId="2CEB137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160</w:t>
            </w:r>
          </w:p>
        </w:tc>
        <w:tc>
          <w:tcPr>
            <w:tcW w:w="850" w:type="dxa"/>
            <w:shd w:val="clear" w:color="auto" w:fill="auto"/>
            <w:noWrap/>
            <w:vAlign w:val="bottom"/>
            <w:hideMark/>
          </w:tcPr>
          <w:p w:rsidRPr="005F0701" w:rsidR="00866BB6" w:rsidP="008E1654" w:rsidRDefault="00866BB6" w14:paraId="5157AF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96</w:t>
            </w:r>
          </w:p>
        </w:tc>
        <w:tc>
          <w:tcPr>
            <w:tcW w:w="1276" w:type="dxa"/>
            <w:shd w:val="clear" w:color="auto" w:fill="auto"/>
            <w:noWrap/>
            <w:vAlign w:val="bottom"/>
            <w:hideMark/>
          </w:tcPr>
          <w:p w:rsidRPr="005F0701" w:rsidR="00866BB6" w:rsidP="008E1654" w:rsidRDefault="00866BB6" w14:paraId="2C05DBB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64</w:t>
            </w:r>
          </w:p>
        </w:tc>
        <w:tc>
          <w:tcPr>
            <w:tcW w:w="567" w:type="dxa"/>
            <w:shd w:val="clear" w:color="auto" w:fill="auto"/>
            <w:noWrap/>
            <w:vAlign w:val="bottom"/>
            <w:hideMark/>
          </w:tcPr>
          <w:p w:rsidRPr="005F0701" w:rsidR="00866BB6" w:rsidP="008E1654" w:rsidRDefault="00866BB6" w14:paraId="77C9C3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8,52</w:t>
            </w:r>
          </w:p>
        </w:tc>
      </w:tr>
      <w:tr w:rsidRPr="005F0701" w:rsidR="00866BB6" w:rsidTr="008E1654" w14:paraId="4639B0A3" w14:textId="77777777">
        <w:trPr>
          <w:trHeight w:val="45"/>
          <w:jc w:val="center"/>
        </w:trPr>
        <w:tc>
          <w:tcPr>
            <w:tcW w:w="1696" w:type="dxa"/>
            <w:shd w:val="clear" w:color="auto" w:fill="auto"/>
            <w:noWrap/>
            <w:vAlign w:val="bottom"/>
            <w:hideMark/>
          </w:tcPr>
          <w:p w:rsidRPr="005F0701" w:rsidR="00866BB6" w:rsidP="008E1654" w:rsidRDefault="00866BB6" w14:paraId="4142FBB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Maceo</w:t>
            </w:r>
          </w:p>
        </w:tc>
        <w:tc>
          <w:tcPr>
            <w:tcW w:w="729" w:type="dxa"/>
            <w:shd w:val="clear" w:color="auto" w:fill="auto"/>
            <w:noWrap/>
            <w:vAlign w:val="bottom"/>
            <w:hideMark/>
          </w:tcPr>
          <w:p w:rsidRPr="005F0701" w:rsidR="00866BB6" w:rsidP="008E1654" w:rsidRDefault="00866BB6" w14:paraId="41BF117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3.092</w:t>
            </w:r>
          </w:p>
        </w:tc>
        <w:tc>
          <w:tcPr>
            <w:tcW w:w="972" w:type="dxa"/>
            <w:shd w:val="clear" w:color="auto" w:fill="auto"/>
            <w:noWrap/>
            <w:vAlign w:val="bottom"/>
            <w:hideMark/>
          </w:tcPr>
          <w:p w:rsidRPr="005F0701" w:rsidR="00866BB6" w:rsidP="008E1654" w:rsidRDefault="00866BB6" w14:paraId="5A0CE8D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1.345</w:t>
            </w:r>
          </w:p>
        </w:tc>
        <w:tc>
          <w:tcPr>
            <w:tcW w:w="1276" w:type="dxa"/>
            <w:shd w:val="clear" w:color="auto" w:fill="auto"/>
            <w:noWrap/>
            <w:vAlign w:val="bottom"/>
            <w:hideMark/>
          </w:tcPr>
          <w:p w:rsidRPr="005F0701" w:rsidR="00866BB6" w:rsidP="008E1654" w:rsidRDefault="00866BB6" w14:paraId="3C4DD40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1.747</w:t>
            </w:r>
          </w:p>
        </w:tc>
        <w:tc>
          <w:tcPr>
            <w:tcW w:w="851" w:type="dxa"/>
            <w:shd w:val="clear" w:color="auto" w:fill="auto"/>
            <w:noWrap/>
            <w:vAlign w:val="bottom"/>
            <w:hideMark/>
          </w:tcPr>
          <w:p w:rsidRPr="005F0701" w:rsidR="00866BB6" w:rsidP="008E1654" w:rsidRDefault="00866BB6" w14:paraId="10CAF7E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226</w:t>
            </w:r>
          </w:p>
        </w:tc>
        <w:tc>
          <w:tcPr>
            <w:tcW w:w="850" w:type="dxa"/>
            <w:shd w:val="clear" w:color="auto" w:fill="auto"/>
            <w:noWrap/>
            <w:vAlign w:val="bottom"/>
            <w:hideMark/>
          </w:tcPr>
          <w:p w:rsidRPr="005F0701" w:rsidR="00866BB6" w:rsidP="008E1654" w:rsidRDefault="00866BB6" w14:paraId="5595A5C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113</w:t>
            </w:r>
          </w:p>
        </w:tc>
        <w:tc>
          <w:tcPr>
            <w:tcW w:w="1276" w:type="dxa"/>
            <w:shd w:val="clear" w:color="auto" w:fill="auto"/>
            <w:noWrap/>
            <w:vAlign w:val="bottom"/>
            <w:hideMark/>
          </w:tcPr>
          <w:p w:rsidRPr="005F0701" w:rsidR="00866BB6" w:rsidP="008E1654" w:rsidRDefault="00866BB6" w14:paraId="690567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113</w:t>
            </w:r>
          </w:p>
        </w:tc>
        <w:tc>
          <w:tcPr>
            <w:tcW w:w="567" w:type="dxa"/>
            <w:shd w:val="clear" w:color="auto" w:fill="auto"/>
            <w:noWrap/>
            <w:vAlign w:val="bottom"/>
            <w:hideMark/>
          </w:tcPr>
          <w:p w:rsidRPr="005F0701" w:rsidR="00866BB6" w:rsidP="008E1654" w:rsidRDefault="00866BB6" w14:paraId="0F658F5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7,31</w:t>
            </w:r>
          </w:p>
        </w:tc>
      </w:tr>
      <w:tr w:rsidRPr="005F0701" w:rsidR="00866BB6" w:rsidTr="008E1654" w14:paraId="10675A26" w14:textId="77777777">
        <w:trPr>
          <w:trHeight w:val="45"/>
          <w:jc w:val="center"/>
        </w:trPr>
        <w:tc>
          <w:tcPr>
            <w:tcW w:w="1696" w:type="dxa"/>
            <w:shd w:val="clear" w:color="auto" w:fill="auto"/>
            <w:noWrap/>
            <w:vAlign w:val="bottom"/>
            <w:hideMark/>
          </w:tcPr>
          <w:p w:rsidRPr="005F0701" w:rsidR="00866BB6" w:rsidP="008E1654" w:rsidRDefault="00866BB6" w14:paraId="2E3A2C7E"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Puerto Berrío</w:t>
            </w:r>
          </w:p>
        </w:tc>
        <w:tc>
          <w:tcPr>
            <w:tcW w:w="729" w:type="dxa"/>
            <w:shd w:val="clear" w:color="auto" w:fill="auto"/>
            <w:noWrap/>
            <w:vAlign w:val="bottom"/>
            <w:hideMark/>
          </w:tcPr>
          <w:p w:rsidRPr="005F0701" w:rsidR="00866BB6" w:rsidP="008E1654" w:rsidRDefault="00866BB6" w14:paraId="08C997F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14.654</w:t>
            </w:r>
          </w:p>
        </w:tc>
        <w:tc>
          <w:tcPr>
            <w:tcW w:w="972" w:type="dxa"/>
            <w:shd w:val="clear" w:color="auto" w:fill="auto"/>
            <w:noWrap/>
            <w:vAlign w:val="bottom"/>
            <w:hideMark/>
          </w:tcPr>
          <w:p w:rsidRPr="005F0701" w:rsidR="00866BB6" w:rsidP="008E1654" w:rsidRDefault="00866BB6" w14:paraId="38D8CA4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12.758</w:t>
            </w:r>
          </w:p>
        </w:tc>
        <w:tc>
          <w:tcPr>
            <w:tcW w:w="1276" w:type="dxa"/>
            <w:shd w:val="clear" w:color="auto" w:fill="auto"/>
            <w:noWrap/>
            <w:vAlign w:val="bottom"/>
            <w:hideMark/>
          </w:tcPr>
          <w:p w:rsidRPr="005F0701" w:rsidR="00866BB6" w:rsidP="008E1654" w:rsidRDefault="00866BB6" w14:paraId="6FD5124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1.896</w:t>
            </w:r>
          </w:p>
        </w:tc>
        <w:tc>
          <w:tcPr>
            <w:tcW w:w="851" w:type="dxa"/>
            <w:shd w:val="clear" w:color="auto" w:fill="auto"/>
            <w:noWrap/>
            <w:vAlign w:val="bottom"/>
            <w:hideMark/>
          </w:tcPr>
          <w:p w:rsidRPr="005F0701" w:rsidR="00866BB6" w:rsidP="008E1654" w:rsidRDefault="00866BB6" w14:paraId="5C2B441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321</w:t>
            </w:r>
          </w:p>
        </w:tc>
        <w:tc>
          <w:tcPr>
            <w:tcW w:w="850" w:type="dxa"/>
            <w:shd w:val="clear" w:color="auto" w:fill="auto"/>
            <w:noWrap/>
            <w:vAlign w:val="bottom"/>
            <w:hideMark/>
          </w:tcPr>
          <w:p w:rsidRPr="005F0701" w:rsidR="00866BB6" w:rsidP="008E1654" w:rsidRDefault="00866BB6" w14:paraId="02E05B5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226</w:t>
            </w:r>
          </w:p>
        </w:tc>
        <w:tc>
          <w:tcPr>
            <w:tcW w:w="1276" w:type="dxa"/>
            <w:shd w:val="clear" w:color="auto" w:fill="auto"/>
            <w:noWrap/>
            <w:vAlign w:val="bottom"/>
            <w:hideMark/>
          </w:tcPr>
          <w:p w:rsidRPr="005F0701" w:rsidR="00866BB6" w:rsidP="008E1654" w:rsidRDefault="00866BB6" w14:paraId="741BB29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w:t>
            </w:r>
          </w:p>
        </w:tc>
        <w:tc>
          <w:tcPr>
            <w:tcW w:w="567" w:type="dxa"/>
            <w:shd w:val="clear" w:color="auto" w:fill="auto"/>
            <w:noWrap/>
            <w:vAlign w:val="bottom"/>
            <w:hideMark/>
          </w:tcPr>
          <w:p w:rsidRPr="005F0701" w:rsidR="00866BB6" w:rsidP="008E1654" w:rsidRDefault="00866BB6" w14:paraId="659E992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2,19</w:t>
            </w:r>
          </w:p>
        </w:tc>
      </w:tr>
      <w:tr w:rsidRPr="005F0701" w:rsidR="00866BB6" w:rsidTr="008E1654" w14:paraId="0A2BF9BB" w14:textId="77777777">
        <w:trPr>
          <w:trHeight w:val="45"/>
          <w:jc w:val="center"/>
        </w:trPr>
        <w:tc>
          <w:tcPr>
            <w:tcW w:w="1696" w:type="dxa"/>
            <w:shd w:val="clear" w:color="auto" w:fill="auto"/>
            <w:noWrap/>
            <w:vAlign w:val="bottom"/>
            <w:hideMark/>
          </w:tcPr>
          <w:p w:rsidRPr="005F0701" w:rsidR="00866BB6" w:rsidP="008E1654" w:rsidRDefault="00866BB6" w14:paraId="67FA0E8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Puerto Nare</w:t>
            </w:r>
          </w:p>
        </w:tc>
        <w:tc>
          <w:tcPr>
            <w:tcW w:w="729" w:type="dxa"/>
            <w:shd w:val="clear" w:color="auto" w:fill="auto"/>
            <w:noWrap/>
            <w:vAlign w:val="bottom"/>
            <w:hideMark/>
          </w:tcPr>
          <w:p w:rsidRPr="005F0701" w:rsidR="00866BB6" w:rsidP="008E1654" w:rsidRDefault="00866BB6" w14:paraId="7F0BA5F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5.633</w:t>
            </w:r>
          </w:p>
        </w:tc>
        <w:tc>
          <w:tcPr>
            <w:tcW w:w="972" w:type="dxa"/>
            <w:shd w:val="clear" w:color="auto" w:fill="auto"/>
            <w:noWrap/>
            <w:vAlign w:val="bottom"/>
            <w:hideMark/>
          </w:tcPr>
          <w:p w:rsidRPr="005F0701" w:rsidR="00866BB6" w:rsidP="008E1654" w:rsidRDefault="00866BB6" w14:paraId="7CEA973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2.188</w:t>
            </w:r>
          </w:p>
        </w:tc>
        <w:tc>
          <w:tcPr>
            <w:tcW w:w="1276" w:type="dxa"/>
            <w:shd w:val="clear" w:color="auto" w:fill="auto"/>
            <w:noWrap/>
            <w:vAlign w:val="bottom"/>
            <w:hideMark/>
          </w:tcPr>
          <w:p w:rsidRPr="005F0701" w:rsidR="00866BB6" w:rsidP="008E1654" w:rsidRDefault="00866BB6" w14:paraId="4EB7484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3.445</w:t>
            </w:r>
          </w:p>
        </w:tc>
        <w:tc>
          <w:tcPr>
            <w:tcW w:w="851" w:type="dxa"/>
            <w:shd w:val="clear" w:color="auto" w:fill="auto"/>
            <w:noWrap/>
            <w:vAlign w:val="bottom"/>
            <w:hideMark/>
          </w:tcPr>
          <w:p w:rsidRPr="005F0701" w:rsidR="00866BB6" w:rsidP="008E1654" w:rsidRDefault="00866BB6" w14:paraId="685CDA6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180</w:t>
            </w:r>
          </w:p>
        </w:tc>
        <w:tc>
          <w:tcPr>
            <w:tcW w:w="850" w:type="dxa"/>
            <w:shd w:val="clear" w:color="auto" w:fill="auto"/>
            <w:noWrap/>
            <w:vAlign w:val="bottom"/>
            <w:hideMark/>
          </w:tcPr>
          <w:p w:rsidRPr="005F0701" w:rsidR="00866BB6" w:rsidP="008E1654" w:rsidRDefault="00866BB6" w14:paraId="4D32AE7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83</w:t>
            </w:r>
          </w:p>
        </w:tc>
        <w:tc>
          <w:tcPr>
            <w:tcW w:w="1276" w:type="dxa"/>
            <w:shd w:val="clear" w:color="auto" w:fill="auto"/>
            <w:noWrap/>
            <w:vAlign w:val="bottom"/>
            <w:hideMark/>
          </w:tcPr>
          <w:p w:rsidRPr="005F0701" w:rsidR="00866BB6" w:rsidP="008E1654" w:rsidRDefault="00866BB6" w14:paraId="2C5C661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97</w:t>
            </w:r>
          </w:p>
        </w:tc>
        <w:tc>
          <w:tcPr>
            <w:tcW w:w="567" w:type="dxa"/>
            <w:shd w:val="clear" w:color="auto" w:fill="auto"/>
            <w:noWrap/>
            <w:vAlign w:val="bottom"/>
            <w:hideMark/>
          </w:tcPr>
          <w:p w:rsidRPr="005F0701" w:rsidR="00866BB6" w:rsidP="008E1654" w:rsidRDefault="00866BB6" w14:paraId="6FC5968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3,20</w:t>
            </w:r>
          </w:p>
        </w:tc>
      </w:tr>
      <w:tr w:rsidRPr="005F0701" w:rsidR="00866BB6" w:rsidTr="008E1654" w14:paraId="3502D74A" w14:textId="77777777">
        <w:trPr>
          <w:trHeight w:val="45"/>
          <w:jc w:val="center"/>
        </w:trPr>
        <w:tc>
          <w:tcPr>
            <w:tcW w:w="1696" w:type="dxa"/>
            <w:shd w:val="clear" w:color="auto" w:fill="auto"/>
            <w:noWrap/>
            <w:vAlign w:val="bottom"/>
            <w:hideMark/>
          </w:tcPr>
          <w:p w:rsidRPr="005F0701" w:rsidR="00866BB6" w:rsidP="008E1654" w:rsidRDefault="00866BB6" w14:paraId="5418423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Puerto Triunfo</w:t>
            </w:r>
          </w:p>
        </w:tc>
        <w:tc>
          <w:tcPr>
            <w:tcW w:w="729" w:type="dxa"/>
            <w:shd w:val="clear" w:color="auto" w:fill="auto"/>
            <w:noWrap/>
            <w:vAlign w:val="bottom"/>
            <w:hideMark/>
          </w:tcPr>
          <w:p w:rsidRPr="005F0701" w:rsidR="00866BB6" w:rsidP="008E1654" w:rsidRDefault="00866BB6" w14:paraId="41B021A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6.063</w:t>
            </w:r>
          </w:p>
        </w:tc>
        <w:tc>
          <w:tcPr>
            <w:tcW w:w="972" w:type="dxa"/>
            <w:shd w:val="clear" w:color="auto" w:fill="auto"/>
            <w:noWrap/>
            <w:vAlign w:val="bottom"/>
            <w:hideMark/>
          </w:tcPr>
          <w:p w:rsidRPr="005F0701" w:rsidR="00866BB6" w:rsidP="008E1654" w:rsidRDefault="00866BB6" w14:paraId="1D08B57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1.520</w:t>
            </w:r>
          </w:p>
        </w:tc>
        <w:tc>
          <w:tcPr>
            <w:tcW w:w="1276" w:type="dxa"/>
            <w:shd w:val="clear" w:color="auto" w:fill="auto"/>
            <w:noWrap/>
            <w:vAlign w:val="bottom"/>
            <w:hideMark/>
          </w:tcPr>
          <w:p w:rsidRPr="005F0701" w:rsidR="00866BB6" w:rsidP="008E1654" w:rsidRDefault="00866BB6" w14:paraId="7225E12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4.543</w:t>
            </w:r>
          </w:p>
        </w:tc>
        <w:tc>
          <w:tcPr>
            <w:tcW w:w="851" w:type="dxa"/>
            <w:shd w:val="clear" w:color="auto" w:fill="auto"/>
            <w:noWrap/>
            <w:vAlign w:val="bottom"/>
            <w:hideMark/>
          </w:tcPr>
          <w:p w:rsidRPr="005F0701" w:rsidR="00866BB6" w:rsidP="008E1654" w:rsidRDefault="00866BB6" w14:paraId="323C8AD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161</w:t>
            </w:r>
          </w:p>
        </w:tc>
        <w:tc>
          <w:tcPr>
            <w:tcW w:w="850" w:type="dxa"/>
            <w:shd w:val="clear" w:color="auto" w:fill="auto"/>
            <w:noWrap/>
            <w:vAlign w:val="bottom"/>
            <w:hideMark/>
          </w:tcPr>
          <w:p w:rsidRPr="005F0701" w:rsidR="00866BB6" w:rsidP="008E1654" w:rsidRDefault="00866BB6" w14:paraId="57A7079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w:t>
            </w:r>
          </w:p>
        </w:tc>
        <w:tc>
          <w:tcPr>
            <w:tcW w:w="1276" w:type="dxa"/>
            <w:shd w:val="clear" w:color="auto" w:fill="auto"/>
            <w:noWrap/>
            <w:vAlign w:val="bottom"/>
            <w:hideMark/>
          </w:tcPr>
          <w:p w:rsidRPr="005F0701" w:rsidR="00866BB6" w:rsidP="008E1654" w:rsidRDefault="00866BB6" w14:paraId="3DDAE92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w:t>
            </w:r>
          </w:p>
        </w:tc>
        <w:tc>
          <w:tcPr>
            <w:tcW w:w="567" w:type="dxa"/>
            <w:shd w:val="clear" w:color="auto" w:fill="auto"/>
            <w:noWrap/>
            <w:vAlign w:val="bottom"/>
            <w:hideMark/>
          </w:tcPr>
          <w:p w:rsidRPr="005F0701" w:rsidR="00866BB6" w:rsidP="008E1654" w:rsidRDefault="00866BB6" w14:paraId="122F209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2,66</w:t>
            </w:r>
          </w:p>
        </w:tc>
      </w:tr>
      <w:tr w:rsidRPr="005F0701" w:rsidR="00866BB6" w:rsidTr="008E1654" w14:paraId="2D367633" w14:textId="77777777">
        <w:trPr>
          <w:trHeight w:val="45"/>
          <w:jc w:val="center"/>
        </w:trPr>
        <w:tc>
          <w:tcPr>
            <w:tcW w:w="1696" w:type="dxa"/>
            <w:shd w:val="clear" w:color="auto" w:fill="auto"/>
            <w:noWrap/>
            <w:vAlign w:val="bottom"/>
            <w:hideMark/>
          </w:tcPr>
          <w:p w:rsidRPr="005F0701" w:rsidR="00866BB6" w:rsidP="008E1654" w:rsidRDefault="00866BB6" w14:paraId="490A0AD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Yondó</w:t>
            </w:r>
          </w:p>
        </w:tc>
        <w:tc>
          <w:tcPr>
            <w:tcW w:w="729" w:type="dxa"/>
            <w:shd w:val="clear" w:color="auto" w:fill="auto"/>
            <w:noWrap/>
            <w:vAlign w:val="bottom"/>
            <w:hideMark/>
          </w:tcPr>
          <w:p w:rsidRPr="005F0701" w:rsidR="00866BB6" w:rsidP="008E1654" w:rsidRDefault="00866BB6" w14:paraId="214E0B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6.685</w:t>
            </w:r>
          </w:p>
        </w:tc>
        <w:tc>
          <w:tcPr>
            <w:tcW w:w="972" w:type="dxa"/>
            <w:shd w:val="clear" w:color="auto" w:fill="auto"/>
            <w:noWrap/>
            <w:vAlign w:val="bottom"/>
            <w:hideMark/>
          </w:tcPr>
          <w:p w:rsidRPr="005F0701" w:rsidR="00866BB6" w:rsidP="008E1654" w:rsidRDefault="00866BB6" w14:paraId="4A195F7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3.833</w:t>
            </w:r>
          </w:p>
        </w:tc>
        <w:tc>
          <w:tcPr>
            <w:tcW w:w="1276" w:type="dxa"/>
            <w:shd w:val="clear" w:color="auto" w:fill="auto"/>
            <w:noWrap/>
            <w:vAlign w:val="bottom"/>
            <w:hideMark/>
          </w:tcPr>
          <w:p w:rsidRPr="005F0701" w:rsidR="00866BB6" w:rsidP="008E1654" w:rsidRDefault="00866BB6" w14:paraId="4A6F3BC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2.852</w:t>
            </w:r>
          </w:p>
        </w:tc>
        <w:tc>
          <w:tcPr>
            <w:tcW w:w="851" w:type="dxa"/>
            <w:shd w:val="clear" w:color="auto" w:fill="auto"/>
            <w:noWrap/>
            <w:vAlign w:val="bottom"/>
            <w:hideMark/>
          </w:tcPr>
          <w:p w:rsidRPr="005F0701" w:rsidR="00866BB6" w:rsidP="008E1654" w:rsidRDefault="00866BB6" w14:paraId="2855374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245</w:t>
            </w:r>
          </w:p>
        </w:tc>
        <w:tc>
          <w:tcPr>
            <w:tcW w:w="850" w:type="dxa"/>
            <w:shd w:val="clear" w:color="auto" w:fill="auto"/>
            <w:noWrap/>
            <w:vAlign w:val="bottom"/>
            <w:hideMark/>
          </w:tcPr>
          <w:p w:rsidRPr="005F0701" w:rsidR="00866BB6" w:rsidP="008E1654" w:rsidRDefault="00866BB6" w14:paraId="6837886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150</w:t>
            </w:r>
          </w:p>
        </w:tc>
        <w:tc>
          <w:tcPr>
            <w:tcW w:w="1276" w:type="dxa"/>
            <w:shd w:val="clear" w:color="auto" w:fill="auto"/>
            <w:noWrap/>
            <w:vAlign w:val="bottom"/>
            <w:hideMark/>
          </w:tcPr>
          <w:p w:rsidRPr="005F0701" w:rsidR="00866BB6" w:rsidP="008E1654" w:rsidRDefault="00866BB6" w14:paraId="35787B7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w:t>
            </w:r>
          </w:p>
        </w:tc>
        <w:tc>
          <w:tcPr>
            <w:tcW w:w="567" w:type="dxa"/>
            <w:shd w:val="clear" w:color="auto" w:fill="auto"/>
            <w:noWrap/>
            <w:vAlign w:val="bottom"/>
            <w:hideMark/>
          </w:tcPr>
          <w:p w:rsidRPr="005F0701" w:rsidR="00866BB6" w:rsidP="008E1654" w:rsidRDefault="00866BB6" w14:paraId="6A251F8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3,66</w:t>
            </w:r>
          </w:p>
        </w:tc>
      </w:tr>
      <w:tr w:rsidRPr="005F0701" w:rsidR="00866BB6" w:rsidTr="008E1654" w14:paraId="410F467F" w14:textId="77777777">
        <w:trPr>
          <w:trHeight w:val="45"/>
          <w:jc w:val="center"/>
        </w:trPr>
        <w:tc>
          <w:tcPr>
            <w:tcW w:w="1696" w:type="dxa"/>
            <w:shd w:val="clear" w:color="000000" w:fill="BFBFBF"/>
            <w:noWrap/>
            <w:vAlign w:val="bottom"/>
            <w:hideMark/>
          </w:tcPr>
          <w:p w:rsidRPr="005F0701" w:rsidR="00866BB6" w:rsidP="008E1654" w:rsidRDefault="00866BB6" w14:paraId="1D61504E"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Nordeste</w:t>
            </w:r>
          </w:p>
        </w:tc>
        <w:tc>
          <w:tcPr>
            <w:tcW w:w="729" w:type="dxa"/>
            <w:shd w:val="clear" w:color="000000" w:fill="BFBFBF"/>
            <w:noWrap/>
            <w:vAlign w:val="bottom"/>
            <w:hideMark/>
          </w:tcPr>
          <w:p w:rsidRPr="005F0701" w:rsidR="00866BB6" w:rsidP="008E1654" w:rsidRDefault="00866BB6" w14:paraId="395288A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72.866</w:t>
            </w:r>
          </w:p>
        </w:tc>
        <w:tc>
          <w:tcPr>
            <w:tcW w:w="972" w:type="dxa"/>
            <w:shd w:val="clear" w:color="000000" w:fill="BFBFBF"/>
            <w:noWrap/>
            <w:vAlign w:val="bottom"/>
            <w:hideMark/>
          </w:tcPr>
          <w:p w:rsidRPr="005F0701" w:rsidR="00866BB6" w:rsidP="008E1654" w:rsidRDefault="00866BB6" w14:paraId="2E50E04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41.624</w:t>
            </w:r>
          </w:p>
        </w:tc>
        <w:tc>
          <w:tcPr>
            <w:tcW w:w="1276" w:type="dxa"/>
            <w:shd w:val="clear" w:color="000000" w:fill="BFBFBF"/>
            <w:noWrap/>
            <w:vAlign w:val="bottom"/>
            <w:hideMark/>
          </w:tcPr>
          <w:p w:rsidRPr="005F0701" w:rsidR="00866BB6" w:rsidP="008E1654" w:rsidRDefault="00866BB6" w14:paraId="6FB908C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31.242</w:t>
            </w:r>
          </w:p>
        </w:tc>
        <w:tc>
          <w:tcPr>
            <w:tcW w:w="851" w:type="dxa"/>
            <w:shd w:val="clear" w:color="000000" w:fill="BFBFBF"/>
            <w:noWrap/>
            <w:vAlign w:val="bottom"/>
            <w:hideMark/>
          </w:tcPr>
          <w:p w:rsidRPr="005F0701" w:rsidR="00866BB6" w:rsidP="008E1654" w:rsidRDefault="00866BB6" w14:paraId="2893170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1.726</w:t>
            </w:r>
          </w:p>
        </w:tc>
        <w:tc>
          <w:tcPr>
            <w:tcW w:w="850" w:type="dxa"/>
            <w:shd w:val="clear" w:color="000000" w:fill="BFBFBF"/>
            <w:noWrap/>
            <w:vAlign w:val="bottom"/>
            <w:hideMark/>
          </w:tcPr>
          <w:p w:rsidRPr="005F0701" w:rsidR="00866BB6" w:rsidP="008E1654" w:rsidRDefault="00866BB6" w14:paraId="2DE76C3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983</w:t>
            </w:r>
          </w:p>
        </w:tc>
        <w:tc>
          <w:tcPr>
            <w:tcW w:w="1276" w:type="dxa"/>
            <w:shd w:val="clear" w:color="000000" w:fill="BFBFBF"/>
            <w:noWrap/>
            <w:vAlign w:val="bottom"/>
            <w:hideMark/>
          </w:tcPr>
          <w:p w:rsidRPr="005F0701" w:rsidR="00866BB6" w:rsidP="008E1654" w:rsidRDefault="00866BB6" w14:paraId="2230544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743</w:t>
            </w:r>
          </w:p>
        </w:tc>
        <w:tc>
          <w:tcPr>
            <w:tcW w:w="567" w:type="dxa"/>
            <w:shd w:val="clear" w:color="000000" w:fill="BFBFBF"/>
            <w:noWrap/>
            <w:vAlign w:val="bottom"/>
            <w:hideMark/>
          </w:tcPr>
          <w:p w:rsidRPr="005F0701" w:rsidR="00866BB6" w:rsidP="008E1654" w:rsidRDefault="00866BB6" w14:paraId="331ED64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2,37</w:t>
            </w:r>
          </w:p>
        </w:tc>
      </w:tr>
      <w:tr w:rsidRPr="005F0701" w:rsidR="00866BB6" w:rsidTr="008E1654" w14:paraId="69D6F9C0" w14:textId="77777777">
        <w:trPr>
          <w:trHeight w:val="45"/>
          <w:jc w:val="center"/>
        </w:trPr>
        <w:tc>
          <w:tcPr>
            <w:tcW w:w="1696" w:type="dxa"/>
            <w:shd w:val="clear" w:color="auto" w:fill="auto"/>
            <w:noWrap/>
            <w:vAlign w:val="bottom"/>
            <w:hideMark/>
          </w:tcPr>
          <w:p w:rsidRPr="005F0701" w:rsidR="00866BB6" w:rsidP="008E1654" w:rsidRDefault="00866BB6" w14:paraId="021054C6"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Amalfi</w:t>
            </w:r>
          </w:p>
        </w:tc>
        <w:tc>
          <w:tcPr>
            <w:tcW w:w="729" w:type="dxa"/>
            <w:shd w:val="clear" w:color="auto" w:fill="auto"/>
            <w:noWrap/>
            <w:vAlign w:val="bottom"/>
            <w:hideMark/>
          </w:tcPr>
          <w:p w:rsidRPr="005F0701" w:rsidR="00866BB6" w:rsidP="008E1654" w:rsidRDefault="00866BB6" w14:paraId="4790F33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9.669</w:t>
            </w:r>
          </w:p>
        </w:tc>
        <w:tc>
          <w:tcPr>
            <w:tcW w:w="972" w:type="dxa"/>
            <w:shd w:val="clear" w:color="auto" w:fill="auto"/>
            <w:noWrap/>
            <w:vAlign w:val="bottom"/>
            <w:hideMark/>
          </w:tcPr>
          <w:p w:rsidRPr="005F0701" w:rsidR="00866BB6" w:rsidP="008E1654" w:rsidRDefault="00866BB6" w14:paraId="1ECF632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5.930</w:t>
            </w:r>
          </w:p>
        </w:tc>
        <w:tc>
          <w:tcPr>
            <w:tcW w:w="1276" w:type="dxa"/>
            <w:shd w:val="clear" w:color="auto" w:fill="auto"/>
            <w:noWrap/>
            <w:vAlign w:val="bottom"/>
            <w:hideMark/>
          </w:tcPr>
          <w:p w:rsidRPr="005F0701" w:rsidR="00866BB6" w:rsidP="008E1654" w:rsidRDefault="00866BB6" w14:paraId="151C3F7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3.739</w:t>
            </w:r>
          </w:p>
        </w:tc>
        <w:tc>
          <w:tcPr>
            <w:tcW w:w="851" w:type="dxa"/>
            <w:shd w:val="clear" w:color="auto" w:fill="auto"/>
            <w:noWrap/>
            <w:vAlign w:val="bottom"/>
            <w:hideMark/>
          </w:tcPr>
          <w:p w:rsidRPr="005F0701" w:rsidR="00866BB6" w:rsidP="008E1654" w:rsidRDefault="00866BB6" w14:paraId="77BB7FB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229</w:t>
            </w:r>
          </w:p>
        </w:tc>
        <w:tc>
          <w:tcPr>
            <w:tcW w:w="850" w:type="dxa"/>
            <w:shd w:val="clear" w:color="auto" w:fill="auto"/>
            <w:noWrap/>
            <w:vAlign w:val="bottom"/>
            <w:hideMark/>
          </w:tcPr>
          <w:p w:rsidRPr="005F0701" w:rsidR="00866BB6" w:rsidP="008E1654" w:rsidRDefault="00866BB6" w14:paraId="6F1F4DE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156</w:t>
            </w:r>
          </w:p>
        </w:tc>
        <w:tc>
          <w:tcPr>
            <w:tcW w:w="1276" w:type="dxa"/>
            <w:shd w:val="clear" w:color="auto" w:fill="auto"/>
            <w:noWrap/>
            <w:vAlign w:val="bottom"/>
            <w:hideMark/>
          </w:tcPr>
          <w:p w:rsidRPr="005F0701" w:rsidR="00866BB6" w:rsidP="008E1654" w:rsidRDefault="00866BB6" w14:paraId="1EFC2FD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73</w:t>
            </w:r>
          </w:p>
        </w:tc>
        <w:tc>
          <w:tcPr>
            <w:tcW w:w="567" w:type="dxa"/>
            <w:shd w:val="clear" w:color="auto" w:fill="auto"/>
            <w:noWrap/>
            <w:vAlign w:val="bottom"/>
            <w:hideMark/>
          </w:tcPr>
          <w:p w:rsidRPr="005F0701" w:rsidR="00866BB6" w:rsidP="008E1654" w:rsidRDefault="00866BB6" w14:paraId="4BC5443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2,37</w:t>
            </w:r>
          </w:p>
        </w:tc>
      </w:tr>
      <w:tr w:rsidRPr="005F0701" w:rsidR="00866BB6" w:rsidTr="008E1654" w14:paraId="27466FB0" w14:textId="77777777">
        <w:trPr>
          <w:trHeight w:val="45"/>
          <w:jc w:val="center"/>
        </w:trPr>
        <w:tc>
          <w:tcPr>
            <w:tcW w:w="1696" w:type="dxa"/>
            <w:shd w:val="clear" w:color="auto" w:fill="auto"/>
            <w:noWrap/>
            <w:vAlign w:val="bottom"/>
            <w:hideMark/>
          </w:tcPr>
          <w:p w:rsidRPr="005F0701" w:rsidR="00866BB6" w:rsidP="008E1654" w:rsidRDefault="00866BB6" w14:paraId="773819AE"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Anorí</w:t>
            </w:r>
          </w:p>
        </w:tc>
        <w:tc>
          <w:tcPr>
            <w:tcW w:w="729" w:type="dxa"/>
            <w:shd w:val="clear" w:color="auto" w:fill="auto"/>
            <w:noWrap/>
            <w:vAlign w:val="bottom"/>
            <w:hideMark/>
          </w:tcPr>
          <w:p w:rsidRPr="005F0701" w:rsidR="00866BB6" w:rsidP="008E1654" w:rsidRDefault="00866BB6" w14:paraId="3E3E2DB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6.610</w:t>
            </w:r>
          </w:p>
        </w:tc>
        <w:tc>
          <w:tcPr>
            <w:tcW w:w="972" w:type="dxa"/>
            <w:shd w:val="clear" w:color="auto" w:fill="auto"/>
            <w:noWrap/>
            <w:vAlign w:val="bottom"/>
            <w:hideMark/>
          </w:tcPr>
          <w:p w:rsidRPr="005F0701" w:rsidR="00866BB6" w:rsidP="008E1654" w:rsidRDefault="00866BB6" w14:paraId="726D532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3.155</w:t>
            </w:r>
          </w:p>
        </w:tc>
        <w:tc>
          <w:tcPr>
            <w:tcW w:w="1276" w:type="dxa"/>
            <w:shd w:val="clear" w:color="auto" w:fill="auto"/>
            <w:noWrap/>
            <w:vAlign w:val="bottom"/>
            <w:hideMark/>
          </w:tcPr>
          <w:p w:rsidRPr="005F0701" w:rsidR="00866BB6" w:rsidP="008E1654" w:rsidRDefault="00866BB6" w14:paraId="671BA81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3.455</w:t>
            </w:r>
          </w:p>
        </w:tc>
        <w:tc>
          <w:tcPr>
            <w:tcW w:w="851" w:type="dxa"/>
            <w:shd w:val="clear" w:color="auto" w:fill="auto"/>
            <w:noWrap/>
            <w:vAlign w:val="bottom"/>
            <w:hideMark/>
          </w:tcPr>
          <w:p w:rsidRPr="005F0701" w:rsidR="00866BB6" w:rsidP="008E1654" w:rsidRDefault="00866BB6" w14:paraId="2B0BE80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179</w:t>
            </w:r>
          </w:p>
        </w:tc>
        <w:tc>
          <w:tcPr>
            <w:tcW w:w="850" w:type="dxa"/>
            <w:shd w:val="clear" w:color="auto" w:fill="auto"/>
            <w:noWrap/>
            <w:vAlign w:val="bottom"/>
            <w:hideMark/>
          </w:tcPr>
          <w:p w:rsidRPr="005F0701" w:rsidR="00866BB6" w:rsidP="008E1654" w:rsidRDefault="00866BB6" w14:paraId="02D00E9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w:t>
            </w:r>
          </w:p>
        </w:tc>
        <w:tc>
          <w:tcPr>
            <w:tcW w:w="1276" w:type="dxa"/>
            <w:shd w:val="clear" w:color="auto" w:fill="auto"/>
            <w:noWrap/>
            <w:vAlign w:val="bottom"/>
            <w:hideMark/>
          </w:tcPr>
          <w:p w:rsidRPr="005F0701" w:rsidR="00866BB6" w:rsidP="008E1654" w:rsidRDefault="00866BB6" w14:paraId="02CC480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84</w:t>
            </w:r>
          </w:p>
        </w:tc>
        <w:tc>
          <w:tcPr>
            <w:tcW w:w="567" w:type="dxa"/>
            <w:shd w:val="clear" w:color="auto" w:fill="auto"/>
            <w:noWrap/>
            <w:vAlign w:val="bottom"/>
            <w:hideMark/>
          </w:tcPr>
          <w:p w:rsidRPr="005F0701" w:rsidR="00866BB6" w:rsidP="008E1654" w:rsidRDefault="00866BB6" w14:paraId="71F38BC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2,71</w:t>
            </w:r>
          </w:p>
        </w:tc>
      </w:tr>
      <w:tr w:rsidRPr="005F0701" w:rsidR="00866BB6" w:rsidTr="008E1654" w14:paraId="7FE051E9" w14:textId="77777777">
        <w:trPr>
          <w:trHeight w:val="45"/>
          <w:jc w:val="center"/>
        </w:trPr>
        <w:tc>
          <w:tcPr>
            <w:tcW w:w="1696" w:type="dxa"/>
            <w:shd w:val="clear" w:color="auto" w:fill="auto"/>
            <w:noWrap/>
            <w:vAlign w:val="bottom"/>
            <w:hideMark/>
          </w:tcPr>
          <w:p w:rsidRPr="005F0701" w:rsidR="00866BB6" w:rsidP="008E1654" w:rsidRDefault="00866BB6" w14:paraId="543784D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Cisneros</w:t>
            </w:r>
          </w:p>
        </w:tc>
        <w:tc>
          <w:tcPr>
            <w:tcW w:w="729" w:type="dxa"/>
            <w:shd w:val="clear" w:color="auto" w:fill="auto"/>
            <w:noWrap/>
            <w:vAlign w:val="bottom"/>
            <w:hideMark/>
          </w:tcPr>
          <w:p w:rsidRPr="005F0701" w:rsidR="00866BB6" w:rsidP="008E1654" w:rsidRDefault="00866BB6" w14:paraId="70EFCDA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3.821</w:t>
            </w:r>
          </w:p>
        </w:tc>
        <w:tc>
          <w:tcPr>
            <w:tcW w:w="972" w:type="dxa"/>
            <w:shd w:val="clear" w:color="auto" w:fill="auto"/>
            <w:noWrap/>
            <w:vAlign w:val="bottom"/>
            <w:hideMark/>
          </w:tcPr>
          <w:p w:rsidRPr="005F0701" w:rsidR="00866BB6" w:rsidP="008E1654" w:rsidRDefault="00866BB6" w14:paraId="3AB227B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3.430</w:t>
            </w:r>
          </w:p>
        </w:tc>
        <w:tc>
          <w:tcPr>
            <w:tcW w:w="1276" w:type="dxa"/>
            <w:shd w:val="clear" w:color="auto" w:fill="auto"/>
            <w:noWrap/>
            <w:vAlign w:val="bottom"/>
            <w:hideMark/>
          </w:tcPr>
          <w:p w:rsidRPr="005F0701" w:rsidR="00866BB6" w:rsidP="008E1654" w:rsidRDefault="00866BB6" w14:paraId="5FAA3E1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391</w:t>
            </w:r>
          </w:p>
        </w:tc>
        <w:tc>
          <w:tcPr>
            <w:tcW w:w="851" w:type="dxa"/>
            <w:shd w:val="clear" w:color="auto" w:fill="auto"/>
            <w:noWrap/>
            <w:vAlign w:val="bottom"/>
            <w:hideMark/>
          </w:tcPr>
          <w:p w:rsidRPr="005F0701" w:rsidR="00866BB6" w:rsidP="008E1654" w:rsidRDefault="00866BB6" w14:paraId="211C00E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144</w:t>
            </w:r>
          </w:p>
        </w:tc>
        <w:tc>
          <w:tcPr>
            <w:tcW w:w="850" w:type="dxa"/>
            <w:shd w:val="clear" w:color="auto" w:fill="auto"/>
            <w:noWrap/>
            <w:vAlign w:val="bottom"/>
            <w:hideMark/>
          </w:tcPr>
          <w:p w:rsidRPr="005F0701" w:rsidR="00866BB6" w:rsidP="008E1654" w:rsidRDefault="00866BB6" w14:paraId="4A5C230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w:t>
            </w:r>
          </w:p>
        </w:tc>
        <w:tc>
          <w:tcPr>
            <w:tcW w:w="1276" w:type="dxa"/>
            <w:shd w:val="clear" w:color="auto" w:fill="auto"/>
            <w:noWrap/>
            <w:vAlign w:val="bottom"/>
            <w:hideMark/>
          </w:tcPr>
          <w:p w:rsidRPr="005F0701" w:rsidR="00866BB6" w:rsidP="008E1654" w:rsidRDefault="00866BB6" w14:paraId="4BB9378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57</w:t>
            </w:r>
          </w:p>
        </w:tc>
        <w:tc>
          <w:tcPr>
            <w:tcW w:w="567" w:type="dxa"/>
            <w:shd w:val="clear" w:color="auto" w:fill="auto"/>
            <w:noWrap/>
            <w:vAlign w:val="bottom"/>
            <w:hideMark/>
          </w:tcPr>
          <w:p w:rsidRPr="005F0701" w:rsidR="00866BB6" w:rsidP="008E1654" w:rsidRDefault="00866BB6" w14:paraId="1B93604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3,77</w:t>
            </w:r>
          </w:p>
        </w:tc>
      </w:tr>
      <w:tr w:rsidRPr="005F0701" w:rsidR="00866BB6" w:rsidTr="008E1654" w14:paraId="108A0B10" w14:textId="77777777">
        <w:trPr>
          <w:trHeight w:val="45"/>
          <w:jc w:val="center"/>
        </w:trPr>
        <w:tc>
          <w:tcPr>
            <w:tcW w:w="1696" w:type="dxa"/>
            <w:shd w:val="clear" w:color="auto" w:fill="auto"/>
            <w:noWrap/>
            <w:vAlign w:val="bottom"/>
            <w:hideMark/>
          </w:tcPr>
          <w:p w:rsidRPr="005F0701" w:rsidR="00866BB6" w:rsidP="008E1654" w:rsidRDefault="00866BB6" w14:paraId="5BB34F9A"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Remedios</w:t>
            </w:r>
          </w:p>
        </w:tc>
        <w:tc>
          <w:tcPr>
            <w:tcW w:w="729" w:type="dxa"/>
            <w:shd w:val="clear" w:color="auto" w:fill="auto"/>
            <w:noWrap/>
            <w:vAlign w:val="bottom"/>
            <w:hideMark/>
          </w:tcPr>
          <w:p w:rsidRPr="005F0701" w:rsidR="00866BB6" w:rsidP="008E1654" w:rsidRDefault="00866BB6" w14:paraId="0901BFC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10.348</w:t>
            </w:r>
          </w:p>
        </w:tc>
        <w:tc>
          <w:tcPr>
            <w:tcW w:w="972" w:type="dxa"/>
            <w:shd w:val="clear" w:color="auto" w:fill="auto"/>
            <w:noWrap/>
            <w:vAlign w:val="bottom"/>
            <w:hideMark/>
          </w:tcPr>
          <w:p w:rsidRPr="005F0701" w:rsidR="00866BB6" w:rsidP="008E1654" w:rsidRDefault="00866BB6" w14:paraId="23281B2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4.912</w:t>
            </w:r>
          </w:p>
        </w:tc>
        <w:tc>
          <w:tcPr>
            <w:tcW w:w="1276" w:type="dxa"/>
            <w:shd w:val="clear" w:color="auto" w:fill="auto"/>
            <w:noWrap/>
            <w:vAlign w:val="bottom"/>
            <w:hideMark/>
          </w:tcPr>
          <w:p w:rsidRPr="005F0701" w:rsidR="00866BB6" w:rsidP="008E1654" w:rsidRDefault="00866BB6" w14:paraId="54A66E6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5.436</w:t>
            </w:r>
          </w:p>
        </w:tc>
        <w:tc>
          <w:tcPr>
            <w:tcW w:w="851" w:type="dxa"/>
            <w:shd w:val="clear" w:color="auto" w:fill="auto"/>
            <w:noWrap/>
            <w:vAlign w:val="bottom"/>
            <w:hideMark/>
          </w:tcPr>
          <w:p w:rsidRPr="005F0701" w:rsidR="00866BB6" w:rsidP="008E1654" w:rsidRDefault="00866BB6" w14:paraId="0FE71B7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w:t>
            </w:r>
          </w:p>
        </w:tc>
        <w:tc>
          <w:tcPr>
            <w:tcW w:w="850" w:type="dxa"/>
            <w:shd w:val="clear" w:color="auto" w:fill="auto"/>
            <w:noWrap/>
            <w:vAlign w:val="bottom"/>
            <w:hideMark/>
          </w:tcPr>
          <w:p w:rsidRPr="005F0701" w:rsidR="00866BB6" w:rsidP="008E1654" w:rsidRDefault="00866BB6" w14:paraId="3015BC9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w:t>
            </w:r>
          </w:p>
        </w:tc>
        <w:tc>
          <w:tcPr>
            <w:tcW w:w="1276" w:type="dxa"/>
            <w:shd w:val="clear" w:color="auto" w:fill="auto"/>
            <w:noWrap/>
            <w:vAlign w:val="bottom"/>
            <w:hideMark/>
          </w:tcPr>
          <w:p w:rsidRPr="005F0701" w:rsidR="00866BB6" w:rsidP="008E1654" w:rsidRDefault="00866BB6" w14:paraId="4CEF9E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w:t>
            </w:r>
          </w:p>
        </w:tc>
        <w:tc>
          <w:tcPr>
            <w:tcW w:w="567" w:type="dxa"/>
            <w:shd w:val="clear" w:color="auto" w:fill="auto"/>
            <w:noWrap/>
            <w:vAlign w:val="bottom"/>
            <w:hideMark/>
          </w:tcPr>
          <w:p w:rsidRPr="005F0701" w:rsidR="00866BB6" w:rsidP="008E1654" w:rsidRDefault="00866BB6" w14:paraId="1F9ACBD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1,68</w:t>
            </w:r>
          </w:p>
        </w:tc>
      </w:tr>
      <w:tr w:rsidRPr="005F0701" w:rsidR="00866BB6" w:rsidTr="008E1654" w14:paraId="51539748" w14:textId="77777777">
        <w:trPr>
          <w:trHeight w:val="45"/>
          <w:jc w:val="center"/>
        </w:trPr>
        <w:tc>
          <w:tcPr>
            <w:tcW w:w="1696" w:type="dxa"/>
            <w:shd w:val="clear" w:color="auto" w:fill="auto"/>
            <w:noWrap/>
            <w:vAlign w:val="bottom"/>
            <w:hideMark/>
          </w:tcPr>
          <w:p w:rsidRPr="005F0701" w:rsidR="00866BB6" w:rsidP="008E1654" w:rsidRDefault="00866BB6" w14:paraId="1AD71B2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Roque</w:t>
            </w:r>
          </w:p>
        </w:tc>
        <w:tc>
          <w:tcPr>
            <w:tcW w:w="729" w:type="dxa"/>
            <w:shd w:val="clear" w:color="auto" w:fill="auto"/>
            <w:noWrap/>
            <w:vAlign w:val="bottom"/>
            <w:hideMark/>
          </w:tcPr>
          <w:p w:rsidRPr="005F0701" w:rsidR="00866BB6" w:rsidP="008E1654" w:rsidRDefault="00866BB6" w14:paraId="4938DBA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8.183</w:t>
            </w:r>
          </w:p>
        </w:tc>
        <w:tc>
          <w:tcPr>
            <w:tcW w:w="972" w:type="dxa"/>
            <w:shd w:val="clear" w:color="auto" w:fill="auto"/>
            <w:noWrap/>
            <w:vAlign w:val="bottom"/>
            <w:hideMark/>
          </w:tcPr>
          <w:p w:rsidRPr="005F0701" w:rsidR="00866BB6" w:rsidP="008E1654" w:rsidRDefault="00866BB6" w14:paraId="254EF8D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3.058</w:t>
            </w:r>
          </w:p>
        </w:tc>
        <w:tc>
          <w:tcPr>
            <w:tcW w:w="1276" w:type="dxa"/>
            <w:shd w:val="clear" w:color="auto" w:fill="auto"/>
            <w:noWrap/>
            <w:vAlign w:val="bottom"/>
            <w:hideMark/>
          </w:tcPr>
          <w:p w:rsidRPr="005F0701" w:rsidR="00866BB6" w:rsidP="008E1654" w:rsidRDefault="00866BB6" w14:paraId="61AC6CC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5.125</w:t>
            </w:r>
          </w:p>
        </w:tc>
        <w:tc>
          <w:tcPr>
            <w:tcW w:w="851" w:type="dxa"/>
            <w:shd w:val="clear" w:color="auto" w:fill="auto"/>
            <w:noWrap/>
            <w:vAlign w:val="bottom"/>
            <w:hideMark/>
          </w:tcPr>
          <w:p w:rsidRPr="005F0701" w:rsidR="00866BB6" w:rsidP="008E1654" w:rsidRDefault="00866BB6" w14:paraId="2ED4E12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171</w:t>
            </w:r>
          </w:p>
        </w:tc>
        <w:tc>
          <w:tcPr>
            <w:tcW w:w="850" w:type="dxa"/>
            <w:shd w:val="clear" w:color="auto" w:fill="auto"/>
            <w:noWrap/>
            <w:vAlign w:val="bottom"/>
            <w:hideMark/>
          </w:tcPr>
          <w:p w:rsidRPr="005F0701" w:rsidR="00866BB6" w:rsidP="008E1654" w:rsidRDefault="00866BB6" w14:paraId="37CDB7F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85</w:t>
            </w:r>
          </w:p>
        </w:tc>
        <w:tc>
          <w:tcPr>
            <w:tcW w:w="1276" w:type="dxa"/>
            <w:shd w:val="clear" w:color="auto" w:fill="auto"/>
            <w:noWrap/>
            <w:vAlign w:val="bottom"/>
            <w:hideMark/>
          </w:tcPr>
          <w:p w:rsidRPr="005F0701" w:rsidR="00866BB6" w:rsidP="008E1654" w:rsidRDefault="00866BB6" w14:paraId="6A170D5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86</w:t>
            </w:r>
          </w:p>
        </w:tc>
        <w:tc>
          <w:tcPr>
            <w:tcW w:w="567" w:type="dxa"/>
            <w:shd w:val="clear" w:color="auto" w:fill="auto"/>
            <w:noWrap/>
            <w:vAlign w:val="bottom"/>
            <w:hideMark/>
          </w:tcPr>
          <w:p w:rsidRPr="005F0701" w:rsidR="00866BB6" w:rsidP="008E1654" w:rsidRDefault="00866BB6" w14:paraId="1167AC8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2,09</w:t>
            </w:r>
          </w:p>
        </w:tc>
      </w:tr>
      <w:tr w:rsidRPr="005F0701" w:rsidR="00866BB6" w:rsidTr="008E1654" w14:paraId="27726BFE" w14:textId="77777777">
        <w:trPr>
          <w:trHeight w:val="45"/>
          <w:jc w:val="center"/>
        </w:trPr>
        <w:tc>
          <w:tcPr>
            <w:tcW w:w="1696" w:type="dxa"/>
            <w:shd w:val="clear" w:color="auto" w:fill="auto"/>
            <w:noWrap/>
            <w:vAlign w:val="bottom"/>
            <w:hideMark/>
          </w:tcPr>
          <w:p w:rsidRPr="005F0701" w:rsidR="00866BB6" w:rsidP="008E1654" w:rsidRDefault="00866BB6" w14:paraId="0EDF7AE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Santo Domingo</w:t>
            </w:r>
          </w:p>
        </w:tc>
        <w:tc>
          <w:tcPr>
            <w:tcW w:w="729" w:type="dxa"/>
            <w:shd w:val="clear" w:color="auto" w:fill="auto"/>
            <w:noWrap/>
            <w:vAlign w:val="bottom"/>
            <w:hideMark/>
          </w:tcPr>
          <w:p w:rsidRPr="005F0701" w:rsidR="00866BB6" w:rsidP="008E1654" w:rsidRDefault="00866BB6" w14:paraId="2E79B56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4.509</w:t>
            </w:r>
          </w:p>
        </w:tc>
        <w:tc>
          <w:tcPr>
            <w:tcW w:w="972" w:type="dxa"/>
            <w:shd w:val="clear" w:color="auto" w:fill="auto"/>
            <w:noWrap/>
            <w:vAlign w:val="bottom"/>
            <w:hideMark/>
          </w:tcPr>
          <w:p w:rsidRPr="005F0701" w:rsidR="00866BB6" w:rsidP="008E1654" w:rsidRDefault="00866BB6" w14:paraId="0E31C61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1.274</w:t>
            </w:r>
          </w:p>
        </w:tc>
        <w:tc>
          <w:tcPr>
            <w:tcW w:w="1276" w:type="dxa"/>
            <w:shd w:val="clear" w:color="auto" w:fill="auto"/>
            <w:noWrap/>
            <w:vAlign w:val="bottom"/>
            <w:hideMark/>
          </w:tcPr>
          <w:p w:rsidRPr="005F0701" w:rsidR="00866BB6" w:rsidP="008E1654" w:rsidRDefault="00866BB6" w14:paraId="2689B36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3.235</w:t>
            </w:r>
          </w:p>
        </w:tc>
        <w:tc>
          <w:tcPr>
            <w:tcW w:w="851" w:type="dxa"/>
            <w:shd w:val="clear" w:color="auto" w:fill="auto"/>
            <w:noWrap/>
            <w:vAlign w:val="bottom"/>
            <w:hideMark/>
          </w:tcPr>
          <w:p w:rsidRPr="005F0701" w:rsidR="00866BB6" w:rsidP="008E1654" w:rsidRDefault="00866BB6" w14:paraId="0BB5509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135</w:t>
            </w:r>
          </w:p>
        </w:tc>
        <w:tc>
          <w:tcPr>
            <w:tcW w:w="850" w:type="dxa"/>
            <w:shd w:val="clear" w:color="auto" w:fill="auto"/>
            <w:noWrap/>
            <w:vAlign w:val="bottom"/>
            <w:hideMark/>
          </w:tcPr>
          <w:p w:rsidRPr="005F0701" w:rsidR="00866BB6" w:rsidP="008E1654" w:rsidRDefault="00866BB6" w14:paraId="45E16B3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w:t>
            </w:r>
          </w:p>
        </w:tc>
        <w:tc>
          <w:tcPr>
            <w:tcW w:w="1276" w:type="dxa"/>
            <w:shd w:val="clear" w:color="auto" w:fill="auto"/>
            <w:noWrap/>
            <w:vAlign w:val="bottom"/>
            <w:hideMark/>
          </w:tcPr>
          <w:p w:rsidRPr="005F0701" w:rsidR="00866BB6" w:rsidP="008E1654" w:rsidRDefault="00866BB6" w14:paraId="73DB56A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69</w:t>
            </w:r>
          </w:p>
        </w:tc>
        <w:tc>
          <w:tcPr>
            <w:tcW w:w="567" w:type="dxa"/>
            <w:shd w:val="clear" w:color="auto" w:fill="auto"/>
            <w:noWrap/>
            <w:vAlign w:val="bottom"/>
            <w:hideMark/>
          </w:tcPr>
          <w:p w:rsidRPr="005F0701" w:rsidR="00866BB6" w:rsidP="008E1654" w:rsidRDefault="00866BB6" w14:paraId="4098228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2,99</w:t>
            </w:r>
          </w:p>
        </w:tc>
      </w:tr>
      <w:tr w:rsidRPr="005F0701" w:rsidR="00866BB6" w:rsidTr="008E1654" w14:paraId="323ED753" w14:textId="77777777">
        <w:trPr>
          <w:trHeight w:val="45"/>
          <w:jc w:val="center"/>
        </w:trPr>
        <w:tc>
          <w:tcPr>
            <w:tcW w:w="1696" w:type="dxa"/>
            <w:shd w:val="clear" w:color="auto" w:fill="auto"/>
            <w:noWrap/>
            <w:vAlign w:val="bottom"/>
            <w:hideMark/>
          </w:tcPr>
          <w:p w:rsidRPr="005F0701" w:rsidR="00866BB6" w:rsidP="008E1654" w:rsidRDefault="00866BB6" w14:paraId="6BA5B0E9"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lastRenderedPageBreak/>
              <w:t>Segovia</w:t>
            </w:r>
          </w:p>
        </w:tc>
        <w:tc>
          <w:tcPr>
            <w:tcW w:w="729" w:type="dxa"/>
            <w:shd w:val="clear" w:color="auto" w:fill="auto"/>
            <w:noWrap/>
            <w:vAlign w:val="bottom"/>
            <w:hideMark/>
          </w:tcPr>
          <w:p w:rsidRPr="005F0701" w:rsidR="00866BB6" w:rsidP="008E1654" w:rsidRDefault="00866BB6" w14:paraId="4E80B8F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13.969</w:t>
            </w:r>
          </w:p>
        </w:tc>
        <w:tc>
          <w:tcPr>
            <w:tcW w:w="972" w:type="dxa"/>
            <w:shd w:val="clear" w:color="auto" w:fill="auto"/>
            <w:noWrap/>
            <w:vAlign w:val="bottom"/>
            <w:hideMark/>
          </w:tcPr>
          <w:p w:rsidRPr="005F0701" w:rsidR="00866BB6" w:rsidP="008E1654" w:rsidRDefault="00866BB6" w14:paraId="3B45430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11.891</w:t>
            </w:r>
          </w:p>
        </w:tc>
        <w:tc>
          <w:tcPr>
            <w:tcW w:w="1276" w:type="dxa"/>
            <w:shd w:val="clear" w:color="auto" w:fill="auto"/>
            <w:noWrap/>
            <w:vAlign w:val="bottom"/>
            <w:hideMark/>
          </w:tcPr>
          <w:p w:rsidRPr="005F0701" w:rsidR="00866BB6" w:rsidP="008E1654" w:rsidRDefault="00866BB6" w14:paraId="6B297F8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2.078</w:t>
            </w:r>
          </w:p>
        </w:tc>
        <w:tc>
          <w:tcPr>
            <w:tcW w:w="851" w:type="dxa"/>
            <w:shd w:val="clear" w:color="auto" w:fill="auto"/>
            <w:noWrap/>
            <w:vAlign w:val="bottom"/>
            <w:hideMark/>
          </w:tcPr>
          <w:p w:rsidRPr="005F0701" w:rsidR="00866BB6" w:rsidP="008E1654" w:rsidRDefault="00866BB6" w14:paraId="320ED81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201</w:t>
            </w:r>
          </w:p>
        </w:tc>
        <w:tc>
          <w:tcPr>
            <w:tcW w:w="850" w:type="dxa"/>
            <w:shd w:val="clear" w:color="auto" w:fill="auto"/>
            <w:noWrap/>
            <w:vAlign w:val="bottom"/>
            <w:hideMark/>
          </w:tcPr>
          <w:p w:rsidRPr="005F0701" w:rsidR="00866BB6" w:rsidP="008E1654" w:rsidRDefault="00866BB6" w14:paraId="7E84565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132</w:t>
            </w:r>
          </w:p>
        </w:tc>
        <w:tc>
          <w:tcPr>
            <w:tcW w:w="1276" w:type="dxa"/>
            <w:shd w:val="clear" w:color="auto" w:fill="auto"/>
            <w:noWrap/>
            <w:vAlign w:val="bottom"/>
            <w:hideMark/>
          </w:tcPr>
          <w:p w:rsidRPr="005F0701" w:rsidR="00866BB6" w:rsidP="008E1654" w:rsidRDefault="00866BB6" w14:paraId="35F1816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69</w:t>
            </w:r>
          </w:p>
        </w:tc>
        <w:tc>
          <w:tcPr>
            <w:tcW w:w="567" w:type="dxa"/>
            <w:shd w:val="clear" w:color="auto" w:fill="auto"/>
            <w:noWrap/>
            <w:vAlign w:val="bottom"/>
            <w:hideMark/>
          </w:tcPr>
          <w:p w:rsidRPr="005F0701" w:rsidR="00866BB6" w:rsidP="008E1654" w:rsidRDefault="00866BB6" w14:paraId="0CFF1E6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1,44</w:t>
            </w:r>
          </w:p>
        </w:tc>
      </w:tr>
      <w:tr w:rsidRPr="005F0701" w:rsidR="00866BB6" w:rsidTr="008E1654" w14:paraId="4BB0098F" w14:textId="77777777">
        <w:trPr>
          <w:trHeight w:val="45"/>
          <w:jc w:val="center"/>
        </w:trPr>
        <w:tc>
          <w:tcPr>
            <w:tcW w:w="1696" w:type="dxa"/>
            <w:shd w:val="clear" w:color="auto" w:fill="auto"/>
            <w:noWrap/>
            <w:vAlign w:val="bottom"/>
            <w:hideMark/>
          </w:tcPr>
          <w:p w:rsidRPr="005F0701" w:rsidR="00866BB6" w:rsidP="008E1654" w:rsidRDefault="00866BB6" w14:paraId="2FD74692" w14:textId="77777777">
            <w:pPr>
              <w:spacing w:after="0" w:line="240" w:lineRule="auto"/>
              <w:rPr>
                <w:rFonts w:eastAsia="Times New Roman" w:cstheme="minorHAnsi"/>
                <w:color w:val="000000"/>
                <w:sz w:val="18"/>
                <w:szCs w:val="18"/>
                <w:lang w:val="es-CO" w:eastAsia="es-CO"/>
              </w:rPr>
            </w:pPr>
            <w:proofErr w:type="spellStart"/>
            <w:r w:rsidRPr="005F0701">
              <w:rPr>
                <w:rFonts w:eastAsia="Times New Roman" w:cstheme="minorHAnsi"/>
                <w:color w:val="000000"/>
                <w:sz w:val="18"/>
                <w:szCs w:val="18"/>
                <w:lang w:val="es-CO" w:eastAsia="es-CO"/>
              </w:rPr>
              <w:t>Vegachí</w:t>
            </w:r>
            <w:proofErr w:type="spellEnd"/>
          </w:p>
        </w:tc>
        <w:tc>
          <w:tcPr>
            <w:tcW w:w="729" w:type="dxa"/>
            <w:shd w:val="clear" w:color="auto" w:fill="auto"/>
            <w:noWrap/>
            <w:vAlign w:val="bottom"/>
            <w:hideMark/>
          </w:tcPr>
          <w:p w:rsidRPr="005F0701" w:rsidR="00866BB6" w:rsidP="008E1654" w:rsidRDefault="00866BB6" w14:paraId="70BB2A7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4.302</w:t>
            </w:r>
          </w:p>
        </w:tc>
        <w:tc>
          <w:tcPr>
            <w:tcW w:w="972" w:type="dxa"/>
            <w:shd w:val="clear" w:color="auto" w:fill="auto"/>
            <w:noWrap/>
            <w:vAlign w:val="bottom"/>
            <w:hideMark/>
          </w:tcPr>
          <w:p w:rsidRPr="005F0701" w:rsidR="00866BB6" w:rsidP="008E1654" w:rsidRDefault="00866BB6" w14:paraId="57586EB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3.236</w:t>
            </w:r>
          </w:p>
        </w:tc>
        <w:tc>
          <w:tcPr>
            <w:tcW w:w="1276" w:type="dxa"/>
            <w:shd w:val="clear" w:color="auto" w:fill="auto"/>
            <w:noWrap/>
            <w:vAlign w:val="bottom"/>
            <w:hideMark/>
          </w:tcPr>
          <w:p w:rsidRPr="005F0701" w:rsidR="00866BB6" w:rsidP="008E1654" w:rsidRDefault="00866BB6" w14:paraId="769B724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1.066</w:t>
            </w:r>
          </w:p>
        </w:tc>
        <w:tc>
          <w:tcPr>
            <w:tcW w:w="851" w:type="dxa"/>
            <w:shd w:val="clear" w:color="auto" w:fill="auto"/>
            <w:noWrap/>
            <w:vAlign w:val="bottom"/>
            <w:hideMark/>
          </w:tcPr>
          <w:p w:rsidRPr="005F0701" w:rsidR="00866BB6" w:rsidP="008E1654" w:rsidRDefault="00866BB6" w14:paraId="447D442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153</w:t>
            </w:r>
          </w:p>
        </w:tc>
        <w:tc>
          <w:tcPr>
            <w:tcW w:w="850" w:type="dxa"/>
            <w:shd w:val="clear" w:color="auto" w:fill="auto"/>
            <w:noWrap/>
            <w:vAlign w:val="bottom"/>
            <w:hideMark/>
          </w:tcPr>
          <w:p w:rsidRPr="005F0701" w:rsidR="00866BB6" w:rsidP="008E1654" w:rsidRDefault="00866BB6" w14:paraId="14AB4A2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w:t>
            </w:r>
          </w:p>
        </w:tc>
        <w:tc>
          <w:tcPr>
            <w:tcW w:w="1276" w:type="dxa"/>
            <w:shd w:val="clear" w:color="auto" w:fill="auto"/>
            <w:noWrap/>
            <w:vAlign w:val="bottom"/>
            <w:hideMark/>
          </w:tcPr>
          <w:p w:rsidRPr="005F0701" w:rsidR="00866BB6" w:rsidP="008E1654" w:rsidRDefault="00866BB6" w14:paraId="0A49964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w:t>
            </w:r>
          </w:p>
        </w:tc>
        <w:tc>
          <w:tcPr>
            <w:tcW w:w="567" w:type="dxa"/>
            <w:shd w:val="clear" w:color="auto" w:fill="auto"/>
            <w:noWrap/>
            <w:vAlign w:val="bottom"/>
            <w:hideMark/>
          </w:tcPr>
          <w:p w:rsidRPr="005F0701" w:rsidR="00866BB6" w:rsidP="008E1654" w:rsidRDefault="00866BB6" w14:paraId="4417449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3,56</w:t>
            </w:r>
          </w:p>
        </w:tc>
      </w:tr>
      <w:tr w:rsidRPr="005F0701" w:rsidR="00866BB6" w:rsidTr="008E1654" w14:paraId="7677EA43" w14:textId="77777777">
        <w:trPr>
          <w:trHeight w:val="45"/>
          <w:jc w:val="center"/>
        </w:trPr>
        <w:tc>
          <w:tcPr>
            <w:tcW w:w="1696" w:type="dxa"/>
            <w:shd w:val="clear" w:color="auto" w:fill="auto"/>
            <w:noWrap/>
            <w:vAlign w:val="bottom"/>
            <w:hideMark/>
          </w:tcPr>
          <w:p w:rsidRPr="005F0701" w:rsidR="00866BB6" w:rsidP="008E1654" w:rsidRDefault="00866BB6" w14:paraId="3B6B9A9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Yalí</w:t>
            </w:r>
          </w:p>
        </w:tc>
        <w:tc>
          <w:tcPr>
            <w:tcW w:w="729" w:type="dxa"/>
            <w:shd w:val="clear" w:color="auto" w:fill="auto"/>
            <w:noWrap/>
            <w:vAlign w:val="bottom"/>
            <w:hideMark/>
          </w:tcPr>
          <w:p w:rsidRPr="005F0701" w:rsidR="00866BB6" w:rsidP="008E1654" w:rsidRDefault="00866BB6" w14:paraId="2A15DB4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2.948</w:t>
            </w:r>
          </w:p>
        </w:tc>
        <w:tc>
          <w:tcPr>
            <w:tcW w:w="972" w:type="dxa"/>
            <w:shd w:val="clear" w:color="auto" w:fill="auto"/>
            <w:noWrap/>
            <w:vAlign w:val="bottom"/>
            <w:hideMark/>
          </w:tcPr>
          <w:p w:rsidRPr="005F0701" w:rsidR="00866BB6" w:rsidP="008E1654" w:rsidRDefault="00866BB6" w14:paraId="2389555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1.567</w:t>
            </w:r>
          </w:p>
        </w:tc>
        <w:tc>
          <w:tcPr>
            <w:tcW w:w="1276" w:type="dxa"/>
            <w:shd w:val="clear" w:color="auto" w:fill="auto"/>
            <w:noWrap/>
            <w:vAlign w:val="bottom"/>
            <w:hideMark/>
          </w:tcPr>
          <w:p w:rsidRPr="005F0701" w:rsidR="00866BB6" w:rsidP="008E1654" w:rsidRDefault="00866BB6" w14:paraId="669C70D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1.381</w:t>
            </w:r>
          </w:p>
        </w:tc>
        <w:tc>
          <w:tcPr>
            <w:tcW w:w="851" w:type="dxa"/>
            <w:shd w:val="clear" w:color="auto" w:fill="auto"/>
            <w:noWrap/>
            <w:vAlign w:val="bottom"/>
            <w:hideMark/>
          </w:tcPr>
          <w:p w:rsidRPr="005F0701" w:rsidR="00866BB6" w:rsidP="008E1654" w:rsidRDefault="00866BB6" w14:paraId="1AA2518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183</w:t>
            </w:r>
          </w:p>
        </w:tc>
        <w:tc>
          <w:tcPr>
            <w:tcW w:w="850" w:type="dxa"/>
            <w:shd w:val="clear" w:color="auto" w:fill="auto"/>
            <w:noWrap/>
            <w:vAlign w:val="bottom"/>
            <w:hideMark/>
          </w:tcPr>
          <w:p w:rsidRPr="005F0701" w:rsidR="00866BB6" w:rsidP="008E1654" w:rsidRDefault="00866BB6" w14:paraId="601DBAC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w:t>
            </w:r>
          </w:p>
        </w:tc>
        <w:tc>
          <w:tcPr>
            <w:tcW w:w="1276" w:type="dxa"/>
            <w:shd w:val="clear" w:color="auto" w:fill="auto"/>
            <w:noWrap/>
            <w:vAlign w:val="bottom"/>
            <w:hideMark/>
          </w:tcPr>
          <w:p w:rsidRPr="005F0701" w:rsidR="00866BB6" w:rsidP="008E1654" w:rsidRDefault="00866BB6" w14:paraId="6F94046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w:t>
            </w:r>
          </w:p>
        </w:tc>
        <w:tc>
          <w:tcPr>
            <w:tcW w:w="567" w:type="dxa"/>
            <w:shd w:val="clear" w:color="auto" w:fill="auto"/>
            <w:noWrap/>
            <w:vAlign w:val="bottom"/>
            <w:hideMark/>
          </w:tcPr>
          <w:p w:rsidRPr="005F0701" w:rsidR="00866BB6" w:rsidP="008E1654" w:rsidRDefault="00866BB6" w14:paraId="1C7959D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6,21</w:t>
            </w:r>
          </w:p>
        </w:tc>
      </w:tr>
      <w:tr w:rsidRPr="005F0701" w:rsidR="00866BB6" w:rsidTr="008E1654" w14:paraId="53786608" w14:textId="77777777">
        <w:trPr>
          <w:trHeight w:val="45"/>
          <w:jc w:val="center"/>
        </w:trPr>
        <w:tc>
          <w:tcPr>
            <w:tcW w:w="1696" w:type="dxa"/>
            <w:shd w:val="clear" w:color="auto" w:fill="auto"/>
            <w:noWrap/>
            <w:vAlign w:val="bottom"/>
            <w:hideMark/>
          </w:tcPr>
          <w:p w:rsidRPr="005F0701" w:rsidR="00866BB6" w:rsidP="008E1654" w:rsidRDefault="00866BB6" w14:paraId="7162FAC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Yolombó</w:t>
            </w:r>
          </w:p>
        </w:tc>
        <w:tc>
          <w:tcPr>
            <w:tcW w:w="729" w:type="dxa"/>
            <w:shd w:val="clear" w:color="auto" w:fill="auto"/>
            <w:noWrap/>
            <w:vAlign w:val="bottom"/>
            <w:hideMark/>
          </w:tcPr>
          <w:p w:rsidRPr="005F0701" w:rsidR="00866BB6" w:rsidP="008E1654" w:rsidRDefault="00866BB6" w14:paraId="7D3BC0F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8.507</w:t>
            </w:r>
          </w:p>
        </w:tc>
        <w:tc>
          <w:tcPr>
            <w:tcW w:w="972" w:type="dxa"/>
            <w:shd w:val="clear" w:color="auto" w:fill="auto"/>
            <w:noWrap/>
            <w:vAlign w:val="bottom"/>
            <w:hideMark/>
          </w:tcPr>
          <w:p w:rsidRPr="005F0701" w:rsidR="00866BB6" w:rsidP="008E1654" w:rsidRDefault="00866BB6" w14:paraId="7866BCB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3.171</w:t>
            </w:r>
          </w:p>
        </w:tc>
        <w:tc>
          <w:tcPr>
            <w:tcW w:w="1276" w:type="dxa"/>
            <w:shd w:val="clear" w:color="auto" w:fill="auto"/>
            <w:noWrap/>
            <w:vAlign w:val="bottom"/>
            <w:hideMark/>
          </w:tcPr>
          <w:p w:rsidRPr="005F0701" w:rsidR="00866BB6" w:rsidP="008E1654" w:rsidRDefault="00866BB6" w14:paraId="186385F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5.336</w:t>
            </w:r>
          </w:p>
        </w:tc>
        <w:tc>
          <w:tcPr>
            <w:tcW w:w="851" w:type="dxa"/>
            <w:shd w:val="clear" w:color="auto" w:fill="auto"/>
            <w:noWrap/>
            <w:vAlign w:val="bottom"/>
            <w:hideMark/>
          </w:tcPr>
          <w:p w:rsidRPr="005F0701" w:rsidR="00866BB6" w:rsidP="008E1654" w:rsidRDefault="00866BB6" w14:paraId="3D1800F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157</w:t>
            </w:r>
          </w:p>
        </w:tc>
        <w:tc>
          <w:tcPr>
            <w:tcW w:w="850" w:type="dxa"/>
            <w:shd w:val="clear" w:color="auto" w:fill="auto"/>
            <w:noWrap/>
            <w:vAlign w:val="bottom"/>
            <w:hideMark/>
          </w:tcPr>
          <w:p w:rsidRPr="005F0701" w:rsidR="00866BB6" w:rsidP="008E1654" w:rsidRDefault="00866BB6" w14:paraId="5CE9FD9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85</w:t>
            </w:r>
          </w:p>
        </w:tc>
        <w:tc>
          <w:tcPr>
            <w:tcW w:w="1276" w:type="dxa"/>
            <w:shd w:val="clear" w:color="auto" w:fill="auto"/>
            <w:noWrap/>
            <w:vAlign w:val="bottom"/>
            <w:hideMark/>
          </w:tcPr>
          <w:p w:rsidRPr="005F0701" w:rsidR="00866BB6" w:rsidP="008E1654" w:rsidRDefault="00866BB6" w14:paraId="17B1647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w:t>
            </w:r>
          </w:p>
        </w:tc>
        <w:tc>
          <w:tcPr>
            <w:tcW w:w="567" w:type="dxa"/>
            <w:shd w:val="clear" w:color="auto" w:fill="auto"/>
            <w:noWrap/>
            <w:vAlign w:val="bottom"/>
            <w:hideMark/>
          </w:tcPr>
          <w:p w:rsidRPr="005F0701" w:rsidR="00866BB6" w:rsidP="008E1654" w:rsidRDefault="00866BB6" w14:paraId="0B68EDD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1,85</w:t>
            </w:r>
          </w:p>
        </w:tc>
      </w:tr>
      <w:tr w:rsidRPr="005F0701" w:rsidR="00866BB6" w:rsidTr="008E1654" w14:paraId="4887C317" w14:textId="77777777">
        <w:trPr>
          <w:trHeight w:val="47"/>
          <w:jc w:val="center"/>
        </w:trPr>
        <w:tc>
          <w:tcPr>
            <w:tcW w:w="1696" w:type="dxa"/>
            <w:shd w:val="clear" w:color="000000" w:fill="BFBFBF"/>
            <w:noWrap/>
            <w:vAlign w:val="bottom"/>
            <w:hideMark/>
          </w:tcPr>
          <w:p w:rsidRPr="005F0701" w:rsidR="00866BB6" w:rsidP="008E1654" w:rsidRDefault="00866BB6" w14:paraId="4CEF2B74"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Norte</w:t>
            </w:r>
          </w:p>
        </w:tc>
        <w:tc>
          <w:tcPr>
            <w:tcW w:w="729" w:type="dxa"/>
            <w:shd w:val="clear" w:color="000000" w:fill="BFBFBF"/>
            <w:noWrap/>
            <w:vAlign w:val="bottom"/>
            <w:hideMark/>
          </w:tcPr>
          <w:p w:rsidRPr="005F0701" w:rsidR="00866BB6" w:rsidP="008E1654" w:rsidRDefault="00866BB6" w14:paraId="0E62E63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82.554</w:t>
            </w:r>
          </w:p>
        </w:tc>
        <w:tc>
          <w:tcPr>
            <w:tcW w:w="972" w:type="dxa"/>
            <w:shd w:val="clear" w:color="000000" w:fill="BFBFBF"/>
            <w:noWrap/>
            <w:vAlign w:val="bottom"/>
            <w:hideMark/>
          </w:tcPr>
          <w:p w:rsidRPr="005F0701" w:rsidR="00866BB6" w:rsidP="008E1654" w:rsidRDefault="00866BB6" w14:paraId="0326CD7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46.804</w:t>
            </w:r>
          </w:p>
        </w:tc>
        <w:tc>
          <w:tcPr>
            <w:tcW w:w="1276" w:type="dxa"/>
            <w:shd w:val="clear" w:color="000000" w:fill="BFBFBF"/>
            <w:noWrap/>
            <w:vAlign w:val="bottom"/>
            <w:hideMark/>
          </w:tcPr>
          <w:p w:rsidRPr="005F0701" w:rsidR="00866BB6" w:rsidP="008E1654" w:rsidRDefault="00866BB6" w14:paraId="02A4D68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35.750</w:t>
            </w:r>
          </w:p>
        </w:tc>
        <w:tc>
          <w:tcPr>
            <w:tcW w:w="851" w:type="dxa"/>
            <w:shd w:val="clear" w:color="000000" w:fill="BFBFBF"/>
            <w:noWrap/>
            <w:vAlign w:val="bottom"/>
            <w:hideMark/>
          </w:tcPr>
          <w:p w:rsidRPr="005F0701" w:rsidR="00866BB6" w:rsidP="008E1654" w:rsidRDefault="00866BB6" w14:paraId="08C798E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3.433</w:t>
            </w:r>
          </w:p>
        </w:tc>
        <w:tc>
          <w:tcPr>
            <w:tcW w:w="850" w:type="dxa"/>
            <w:shd w:val="clear" w:color="000000" w:fill="BFBFBF"/>
            <w:noWrap/>
            <w:vAlign w:val="bottom"/>
            <w:hideMark/>
          </w:tcPr>
          <w:p w:rsidRPr="005F0701" w:rsidR="00866BB6" w:rsidP="008E1654" w:rsidRDefault="00866BB6" w14:paraId="6C425AF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1.902</w:t>
            </w:r>
          </w:p>
        </w:tc>
        <w:tc>
          <w:tcPr>
            <w:tcW w:w="1276" w:type="dxa"/>
            <w:shd w:val="clear" w:color="000000" w:fill="BFBFBF"/>
            <w:noWrap/>
            <w:vAlign w:val="bottom"/>
            <w:hideMark/>
          </w:tcPr>
          <w:p w:rsidRPr="005F0701" w:rsidR="00866BB6" w:rsidP="008E1654" w:rsidRDefault="00866BB6" w14:paraId="48A881A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1.531</w:t>
            </w:r>
          </w:p>
        </w:tc>
        <w:tc>
          <w:tcPr>
            <w:tcW w:w="567" w:type="dxa"/>
            <w:shd w:val="clear" w:color="000000" w:fill="BFBFBF"/>
            <w:noWrap/>
            <w:vAlign w:val="bottom"/>
            <w:hideMark/>
          </w:tcPr>
          <w:p w:rsidRPr="005F0701" w:rsidR="00866BB6" w:rsidP="008E1654" w:rsidRDefault="00866BB6" w14:paraId="0382B5D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4,16</w:t>
            </w:r>
          </w:p>
        </w:tc>
      </w:tr>
      <w:tr w:rsidRPr="005F0701" w:rsidR="00866BB6" w:rsidTr="008E1654" w14:paraId="3BDFF488" w14:textId="77777777">
        <w:trPr>
          <w:trHeight w:val="74"/>
          <w:jc w:val="center"/>
        </w:trPr>
        <w:tc>
          <w:tcPr>
            <w:tcW w:w="1696" w:type="dxa"/>
            <w:shd w:val="clear" w:color="auto" w:fill="auto"/>
            <w:noWrap/>
            <w:vAlign w:val="bottom"/>
            <w:hideMark/>
          </w:tcPr>
          <w:p w:rsidRPr="005F0701" w:rsidR="00866BB6" w:rsidP="008E1654" w:rsidRDefault="00866BB6" w14:paraId="1B542119"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Angostura</w:t>
            </w:r>
          </w:p>
        </w:tc>
        <w:tc>
          <w:tcPr>
            <w:tcW w:w="729" w:type="dxa"/>
            <w:shd w:val="clear" w:color="auto" w:fill="auto"/>
            <w:noWrap/>
            <w:vAlign w:val="bottom"/>
            <w:hideMark/>
          </w:tcPr>
          <w:p w:rsidRPr="005F0701" w:rsidR="00866BB6" w:rsidP="008E1654" w:rsidRDefault="00866BB6" w14:paraId="05868A7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3.758</w:t>
            </w:r>
          </w:p>
        </w:tc>
        <w:tc>
          <w:tcPr>
            <w:tcW w:w="972" w:type="dxa"/>
            <w:shd w:val="clear" w:color="auto" w:fill="auto"/>
            <w:noWrap/>
            <w:vAlign w:val="bottom"/>
            <w:hideMark/>
          </w:tcPr>
          <w:p w:rsidRPr="005F0701" w:rsidR="00866BB6" w:rsidP="008E1654" w:rsidRDefault="00866BB6" w14:paraId="157A843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1.238</w:t>
            </w:r>
          </w:p>
        </w:tc>
        <w:tc>
          <w:tcPr>
            <w:tcW w:w="1276" w:type="dxa"/>
            <w:shd w:val="clear" w:color="auto" w:fill="auto"/>
            <w:noWrap/>
            <w:vAlign w:val="bottom"/>
            <w:hideMark/>
          </w:tcPr>
          <w:p w:rsidRPr="005F0701" w:rsidR="00866BB6" w:rsidP="008E1654" w:rsidRDefault="00866BB6" w14:paraId="182E35E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2.520</w:t>
            </w:r>
          </w:p>
        </w:tc>
        <w:tc>
          <w:tcPr>
            <w:tcW w:w="851" w:type="dxa"/>
            <w:shd w:val="clear" w:color="auto" w:fill="auto"/>
            <w:noWrap/>
            <w:vAlign w:val="bottom"/>
            <w:hideMark/>
          </w:tcPr>
          <w:p w:rsidRPr="005F0701" w:rsidR="00866BB6" w:rsidP="008E1654" w:rsidRDefault="00866BB6" w14:paraId="3FD69A3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257</w:t>
            </w:r>
          </w:p>
        </w:tc>
        <w:tc>
          <w:tcPr>
            <w:tcW w:w="850" w:type="dxa"/>
            <w:shd w:val="clear" w:color="auto" w:fill="auto"/>
            <w:noWrap/>
            <w:vAlign w:val="bottom"/>
            <w:hideMark/>
          </w:tcPr>
          <w:p w:rsidRPr="005F0701" w:rsidR="00866BB6" w:rsidP="008E1654" w:rsidRDefault="00866BB6" w14:paraId="26E5F0E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153</w:t>
            </w:r>
          </w:p>
        </w:tc>
        <w:tc>
          <w:tcPr>
            <w:tcW w:w="1276" w:type="dxa"/>
            <w:shd w:val="clear" w:color="auto" w:fill="auto"/>
            <w:noWrap/>
            <w:vAlign w:val="bottom"/>
            <w:hideMark/>
          </w:tcPr>
          <w:p w:rsidRPr="005F0701" w:rsidR="00866BB6" w:rsidP="008E1654" w:rsidRDefault="00866BB6" w14:paraId="5E5813C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w:t>
            </w:r>
          </w:p>
        </w:tc>
        <w:tc>
          <w:tcPr>
            <w:tcW w:w="567" w:type="dxa"/>
            <w:shd w:val="clear" w:color="auto" w:fill="auto"/>
            <w:noWrap/>
            <w:vAlign w:val="bottom"/>
            <w:hideMark/>
          </w:tcPr>
          <w:p w:rsidRPr="005F0701" w:rsidR="00866BB6" w:rsidP="008E1654" w:rsidRDefault="00866BB6" w14:paraId="73FC94A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6,84</w:t>
            </w:r>
          </w:p>
        </w:tc>
      </w:tr>
      <w:tr w:rsidRPr="005F0701" w:rsidR="00866BB6" w:rsidTr="008E1654" w14:paraId="26F79D9F" w14:textId="77777777">
        <w:trPr>
          <w:trHeight w:val="300"/>
          <w:jc w:val="center"/>
        </w:trPr>
        <w:tc>
          <w:tcPr>
            <w:tcW w:w="1696" w:type="dxa"/>
            <w:shd w:val="clear" w:color="auto" w:fill="auto"/>
            <w:noWrap/>
            <w:vAlign w:val="bottom"/>
            <w:hideMark/>
          </w:tcPr>
          <w:p w:rsidRPr="005F0701" w:rsidR="00866BB6" w:rsidP="008E1654" w:rsidRDefault="00866BB6" w14:paraId="19B4D6DB"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Belmira</w:t>
            </w:r>
          </w:p>
        </w:tc>
        <w:tc>
          <w:tcPr>
            <w:tcW w:w="729" w:type="dxa"/>
            <w:shd w:val="clear" w:color="auto" w:fill="auto"/>
            <w:noWrap/>
            <w:vAlign w:val="bottom"/>
            <w:hideMark/>
          </w:tcPr>
          <w:p w:rsidRPr="005F0701" w:rsidR="00866BB6" w:rsidP="008E1654" w:rsidRDefault="00866BB6" w14:paraId="49A3540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1.921</w:t>
            </w:r>
          </w:p>
        </w:tc>
        <w:tc>
          <w:tcPr>
            <w:tcW w:w="972" w:type="dxa"/>
            <w:shd w:val="clear" w:color="auto" w:fill="auto"/>
            <w:noWrap/>
            <w:vAlign w:val="bottom"/>
            <w:hideMark/>
          </w:tcPr>
          <w:p w:rsidRPr="005F0701" w:rsidR="00866BB6" w:rsidP="008E1654" w:rsidRDefault="00866BB6" w14:paraId="19DC049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670</w:t>
            </w:r>
          </w:p>
        </w:tc>
        <w:tc>
          <w:tcPr>
            <w:tcW w:w="1276" w:type="dxa"/>
            <w:shd w:val="clear" w:color="auto" w:fill="auto"/>
            <w:noWrap/>
            <w:vAlign w:val="bottom"/>
            <w:hideMark/>
          </w:tcPr>
          <w:p w:rsidRPr="005F0701" w:rsidR="00866BB6" w:rsidP="008E1654" w:rsidRDefault="00866BB6" w14:paraId="28A8B91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1.251</w:t>
            </w:r>
          </w:p>
        </w:tc>
        <w:tc>
          <w:tcPr>
            <w:tcW w:w="851" w:type="dxa"/>
            <w:shd w:val="clear" w:color="auto" w:fill="auto"/>
            <w:noWrap/>
            <w:vAlign w:val="bottom"/>
            <w:hideMark/>
          </w:tcPr>
          <w:p w:rsidRPr="005F0701" w:rsidR="00866BB6" w:rsidP="008E1654" w:rsidRDefault="00866BB6" w14:paraId="6BD2B0C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192</w:t>
            </w:r>
          </w:p>
        </w:tc>
        <w:tc>
          <w:tcPr>
            <w:tcW w:w="850" w:type="dxa"/>
            <w:shd w:val="clear" w:color="auto" w:fill="auto"/>
            <w:noWrap/>
            <w:vAlign w:val="bottom"/>
            <w:hideMark/>
          </w:tcPr>
          <w:p w:rsidRPr="005F0701" w:rsidR="00866BB6" w:rsidP="008E1654" w:rsidRDefault="00866BB6" w14:paraId="0CD5A0D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w:t>
            </w:r>
          </w:p>
        </w:tc>
        <w:tc>
          <w:tcPr>
            <w:tcW w:w="1276" w:type="dxa"/>
            <w:shd w:val="clear" w:color="auto" w:fill="auto"/>
            <w:noWrap/>
            <w:vAlign w:val="bottom"/>
            <w:hideMark/>
          </w:tcPr>
          <w:p w:rsidRPr="005F0701" w:rsidR="00866BB6" w:rsidP="008E1654" w:rsidRDefault="00866BB6" w14:paraId="7A86F43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111</w:t>
            </w:r>
          </w:p>
        </w:tc>
        <w:tc>
          <w:tcPr>
            <w:tcW w:w="567" w:type="dxa"/>
            <w:shd w:val="clear" w:color="auto" w:fill="auto"/>
            <w:noWrap/>
            <w:vAlign w:val="bottom"/>
            <w:hideMark/>
          </w:tcPr>
          <w:p w:rsidRPr="005F0701" w:rsidR="00866BB6" w:rsidP="008E1654" w:rsidRDefault="00866BB6" w14:paraId="265506E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9,99</w:t>
            </w:r>
          </w:p>
        </w:tc>
      </w:tr>
      <w:tr w:rsidRPr="005F0701" w:rsidR="00866BB6" w:rsidTr="008E1654" w14:paraId="2604A910" w14:textId="77777777">
        <w:trPr>
          <w:trHeight w:val="123"/>
          <w:jc w:val="center"/>
        </w:trPr>
        <w:tc>
          <w:tcPr>
            <w:tcW w:w="1696" w:type="dxa"/>
            <w:shd w:val="clear" w:color="auto" w:fill="auto"/>
            <w:noWrap/>
            <w:vAlign w:val="bottom"/>
            <w:hideMark/>
          </w:tcPr>
          <w:p w:rsidRPr="005F0701" w:rsidR="00866BB6" w:rsidP="008E1654" w:rsidRDefault="00866BB6" w14:paraId="0466A95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Briceño</w:t>
            </w:r>
          </w:p>
        </w:tc>
        <w:tc>
          <w:tcPr>
            <w:tcW w:w="729" w:type="dxa"/>
            <w:shd w:val="clear" w:color="auto" w:fill="auto"/>
            <w:noWrap/>
            <w:vAlign w:val="bottom"/>
            <w:hideMark/>
          </w:tcPr>
          <w:p w:rsidRPr="005F0701" w:rsidR="00866BB6" w:rsidP="008E1654" w:rsidRDefault="00866BB6" w14:paraId="717B3A8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2.823</w:t>
            </w:r>
          </w:p>
        </w:tc>
        <w:tc>
          <w:tcPr>
            <w:tcW w:w="972" w:type="dxa"/>
            <w:shd w:val="clear" w:color="auto" w:fill="auto"/>
            <w:noWrap/>
            <w:vAlign w:val="bottom"/>
            <w:hideMark/>
          </w:tcPr>
          <w:p w:rsidRPr="005F0701" w:rsidR="00866BB6" w:rsidP="008E1654" w:rsidRDefault="00866BB6" w14:paraId="1F80672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1.155</w:t>
            </w:r>
          </w:p>
        </w:tc>
        <w:tc>
          <w:tcPr>
            <w:tcW w:w="1276" w:type="dxa"/>
            <w:shd w:val="clear" w:color="auto" w:fill="auto"/>
            <w:noWrap/>
            <w:vAlign w:val="bottom"/>
            <w:hideMark/>
          </w:tcPr>
          <w:p w:rsidRPr="005F0701" w:rsidR="00866BB6" w:rsidP="008E1654" w:rsidRDefault="00866BB6" w14:paraId="1C01A8B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1.668</w:t>
            </w:r>
          </w:p>
        </w:tc>
        <w:tc>
          <w:tcPr>
            <w:tcW w:w="851" w:type="dxa"/>
            <w:shd w:val="clear" w:color="auto" w:fill="auto"/>
            <w:noWrap/>
            <w:vAlign w:val="bottom"/>
            <w:hideMark/>
          </w:tcPr>
          <w:p w:rsidRPr="005F0701" w:rsidR="00866BB6" w:rsidP="008E1654" w:rsidRDefault="00866BB6" w14:paraId="06B2701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167</w:t>
            </w:r>
          </w:p>
        </w:tc>
        <w:tc>
          <w:tcPr>
            <w:tcW w:w="850" w:type="dxa"/>
            <w:shd w:val="clear" w:color="auto" w:fill="auto"/>
            <w:noWrap/>
            <w:vAlign w:val="bottom"/>
            <w:hideMark/>
          </w:tcPr>
          <w:p w:rsidRPr="005F0701" w:rsidR="00866BB6" w:rsidP="008E1654" w:rsidRDefault="00866BB6" w14:paraId="0683D72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w:t>
            </w:r>
          </w:p>
        </w:tc>
        <w:tc>
          <w:tcPr>
            <w:tcW w:w="1276" w:type="dxa"/>
            <w:shd w:val="clear" w:color="auto" w:fill="auto"/>
            <w:noWrap/>
            <w:vAlign w:val="bottom"/>
            <w:hideMark/>
          </w:tcPr>
          <w:p w:rsidRPr="005F0701" w:rsidR="00866BB6" w:rsidP="008E1654" w:rsidRDefault="00866BB6" w14:paraId="0AE121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567" w:type="dxa"/>
            <w:shd w:val="clear" w:color="auto" w:fill="auto"/>
            <w:noWrap/>
            <w:vAlign w:val="bottom"/>
            <w:hideMark/>
          </w:tcPr>
          <w:p w:rsidRPr="005F0701" w:rsidR="00866BB6" w:rsidP="008E1654" w:rsidRDefault="00866BB6" w14:paraId="79E01EA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5,92</w:t>
            </w:r>
          </w:p>
        </w:tc>
      </w:tr>
      <w:tr w:rsidRPr="005F0701" w:rsidR="00866BB6" w:rsidTr="008E1654" w14:paraId="13B356EA" w14:textId="77777777">
        <w:trPr>
          <w:trHeight w:val="99"/>
          <w:jc w:val="center"/>
        </w:trPr>
        <w:tc>
          <w:tcPr>
            <w:tcW w:w="1696" w:type="dxa"/>
            <w:shd w:val="clear" w:color="auto" w:fill="auto"/>
            <w:noWrap/>
            <w:vAlign w:val="bottom"/>
            <w:hideMark/>
          </w:tcPr>
          <w:p w:rsidRPr="005F0701" w:rsidR="00866BB6" w:rsidP="008E1654" w:rsidRDefault="00866BB6" w14:paraId="1BD68DE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Campamento</w:t>
            </w:r>
          </w:p>
        </w:tc>
        <w:tc>
          <w:tcPr>
            <w:tcW w:w="729" w:type="dxa"/>
            <w:shd w:val="clear" w:color="auto" w:fill="auto"/>
            <w:noWrap/>
            <w:vAlign w:val="bottom"/>
            <w:hideMark/>
          </w:tcPr>
          <w:p w:rsidRPr="005F0701" w:rsidR="00866BB6" w:rsidP="008E1654" w:rsidRDefault="00866BB6" w14:paraId="110D93A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2.986</w:t>
            </w:r>
          </w:p>
        </w:tc>
        <w:tc>
          <w:tcPr>
            <w:tcW w:w="972" w:type="dxa"/>
            <w:shd w:val="clear" w:color="auto" w:fill="auto"/>
            <w:noWrap/>
            <w:vAlign w:val="bottom"/>
            <w:hideMark/>
          </w:tcPr>
          <w:p w:rsidRPr="005F0701" w:rsidR="00866BB6" w:rsidP="008E1654" w:rsidRDefault="00866BB6" w14:paraId="50E6603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1.137</w:t>
            </w:r>
          </w:p>
        </w:tc>
        <w:tc>
          <w:tcPr>
            <w:tcW w:w="1276" w:type="dxa"/>
            <w:shd w:val="clear" w:color="auto" w:fill="auto"/>
            <w:noWrap/>
            <w:vAlign w:val="bottom"/>
            <w:hideMark/>
          </w:tcPr>
          <w:p w:rsidRPr="005F0701" w:rsidR="00866BB6" w:rsidP="008E1654" w:rsidRDefault="00866BB6" w14:paraId="3106AD3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1.849</w:t>
            </w:r>
          </w:p>
        </w:tc>
        <w:tc>
          <w:tcPr>
            <w:tcW w:w="851" w:type="dxa"/>
            <w:shd w:val="clear" w:color="auto" w:fill="auto"/>
            <w:noWrap/>
            <w:vAlign w:val="bottom"/>
            <w:hideMark/>
          </w:tcPr>
          <w:p w:rsidRPr="005F0701" w:rsidR="00866BB6" w:rsidP="008E1654" w:rsidRDefault="00866BB6" w14:paraId="68302BD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193</w:t>
            </w:r>
          </w:p>
        </w:tc>
        <w:tc>
          <w:tcPr>
            <w:tcW w:w="850" w:type="dxa"/>
            <w:shd w:val="clear" w:color="auto" w:fill="auto"/>
            <w:noWrap/>
            <w:vAlign w:val="bottom"/>
            <w:hideMark/>
          </w:tcPr>
          <w:p w:rsidRPr="005F0701" w:rsidR="00866BB6" w:rsidP="008E1654" w:rsidRDefault="00866BB6" w14:paraId="1B0F940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108</w:t>
            </w:r>
          </w:p>
        </w:tc>
        <w:tc>
          <w:tcPr>
            <w:tcW w:w="1276" w:type="dxa"/>
            <w:shd w:val="clear" w:color="auto" w:fill="auto"/>
            <w:noWrap/>
            <w:vAlign w:val="bottom"/>
            <w:hideMark/>
          </w:tcPr>
          <w:p w:rsidRPr="005F0701" w:rsidR="00866BB6" w:rsidP="008E1654" w:rsidRDefault="00866BB6" w14:paraId="3FAF9D9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85</w:t>
            </w:r>
          </w:p>
        </w:tc>
        <w:tc>
          <w:tcPr>
            <w:tcW w:w="567" w:type="dxa"/>
            <w:shd w:val="clear" w:color="auto" w:fill="auto"/>
            <w:noWrap/>
            <w:vAlign w:val="bottom"/>
            <w:hideMark/>
          </w:tcPr>
          <w:p w:rsidRPr="005F0701" w:rsidR="00866BB6" w:rsidP="008E1654" w:rsidRDefault="00866BB6" w14:paraId="4F3DDF7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6,46</w:t>
            </w:r>
          </w:p>
        </w:tc>
      </w:tr>
      <w:tr w:rsidRPr="005F0701" w:rsidR="00866BB6" w:rsidTr="008E1654" w14:paraId="45452D5E" w14:textId="77777777">
        <w:trPr>
          <w:trHeight w:val="45"/>
          <w:jc w:val="center"/>
        </w:trPr>
        <w:tc>
          <w:tcPr>
            <w:tcW w:w="1696" w:type="dxa"/>
            <w:shd w:val="clear" w:color="auto" w:fill="auto"/>
            <w:noWrap/>
            <w:vAlign w:val="bottom"/>
            <w:hideMark/>
          </w:tcPr>
          <w:p w:rsidRPr="005F0701" w:rsidR="00866BB6" w:rsidP="008E1654" w:rsidRDefault="00866BB6" w14:paraId="621A11B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Carolina del Príncipe</w:t>
            </w:r>
          </w:p>
        </w:tc>
        <w:tc>
          <w:tcPr>
            <w:tcW w:w="729" w:type="dxa"/>
            <w:shd w:val="clear" w:color="auto" w:fill="auto"/>
            <w:noWrap/>
            <w:vAlign w:val="bottom"/>
            <w:hideMark/>
          </w:tcPr>
          <w:p w:rsidRPr="005F0701" w:rsidR="00866BB6" w:rsidP="008E1654" w:rsidRDefault="00866BB6" w14:paraId="1D25A67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1.645</w:t>
            </w:r>
          </w:p>
        </w:tc>
        <w:tc>
          <w:tcPr>
            <w:tcW w:w="972" w:type="dxa"/>
            <w:shd w:val="clear" w:color="auto" w:fill="auto"/>
            <w:noWrap/>
            <w:vAlign w:val="bottom"/>
            <w:hideMark/>
          </w:tcPr>
          <w:p w:rsidRPr="005F0701" w:rsidR="00866BB6" w:rsidP="008E1654" w:rsidRDefault="00866BB6" w14:paraId="4870040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1.302</w:t>
            </w:r>
          </w:p>
        </w:tc>
        <w:tc>
          <w:tcPr>
            <w:tcW w:w="1276" w:type="dxa"/>
            <w:shd w:val="clear" w:color="auto" w:fill="auto"/>
            <w:noWrap/>
            <w:vAlign w:val="bottom"/>
            <w:hideMark/>
          </w:tcPr>
          <w:p w:rsidRPr="005F0701" w:rsidR="00866BB6" w:rsidP="008E1654" w:rsidRDefault="00866BB6" w14:paraId="0C57C13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343</w:t>
            </w:r>
          </w:p>
        </w:tc>
        <w:tc>
          <w:tcPr>
            <w:tcW w:w="851" w:type="dxa"/>
            <w:shd w:val="clear" w:color="auto" w:fill="auto"/>
            <w:noWrap/>
            <w:vAlign w:val="bottom"/>
            <w:hideMark/>
          </w:tcPr>
          <w:p w:rsidRPr="005F0701" w:rsidR="00866BB6" w:rsidP="008E1654" w:rsidRDefault="00866BB6" w14:paraId="1D9B01D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126</w:t>
            </w:r>
          </w:p>
        </w:tc>
        <w:tc>
          <w:tcPr>
            <w:tcW w:w="850" w:type="dxa"/>
            <w:shd w:val="clear" w:color="auto" w:fill="auto"/>
            <w:noWrap/>
            <w:vAlign w:val="bottom"/>
            <w:hideMark/>
          </w:tcPr>
          <w:p w:rsidRPr="005F0701" w:rsidR="00866BB6" w:rsidP="008E1654" w:rsidRDefault="00866BB6" w14:paraId="5EA25FC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60</w:t>
            </w:r>
          </w:p>
        </w:tc>
        <w:tc>
          <w:tcPr>
            <w:tcW w:w="1276" w:type="dxa"/>
            <w:shd w:val="clear" w:color="auto" w:fill="auto"/>
            <w:noWrap/>
            <w:vAlign w:val="bottom"/>
            <w:hideMark/>
          </w:tcPr>
          <w:p w:rsidRPr="005F0701" w:rsidR="00866BB6" w:rsidP="008E1654" w:rsidRDefault="00866BB6" w14:paraId="164265B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w:t>
            </w:r>
          </w:p>
        </w:tc>
        <w:tc>
          <w:tcPr>
            <w:tcW w:w="567" w:type="dxa"/>
            <w:shd w:val="clear" w:color="auto" w:fill="auto"/>
            <w:noWrap/>
            <w:vAlign w:val="bottom"/>
            <w:hideMark/>
          </w:tcPr>
          <w:p w:rsidRPr="005F0701" w:rsidR="00866BB6" w:rsidP="008E1654" w:rsidRDefault="00866BB6" w14:paraId="0C44C4F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7,66</w:t>
            </w:r>
          </w:p>
        </w:tc>
      </w:tr>
      <w:tr w:rsidRPr="005F0701" w:rsidR="00866BB6" w:rsidTr="008E1654" w14:paraId="33FC3040" w14:textId="77777777">
        <w:trPr>
          <w:trHeight w:val="45"/>
          <w:jc w:val="center"/>
        </w:trPr>
        <w:tc>
          <w:tcPr>
            <w:tcW w:w="1696" w:type="dxa"/>
            <w:shd w:val="clear" w:color="auto" w:fill="auto"/>
            <w:noWrap/>
            <w:vAlign w:val="bottom"/>
            <w:hideMark/>
          </w:tcPr>
          <w:p w:rsidRPr="005F0701" w:rsidR="00866BB6" w:rsidP="008E1654" w:rsidRDefault="00866BB6" w14:paraId="09EA4FBC" w14:textId="77777777">
            <w:pPr>
              <w:spacing w:after="0" w:line="240" w:lineRule="auto"/>
              <w:rPr>
                <w:rFonts w:eastAsia="Times New Roman" w:cstheme="minorHAnsi"/>
                <w:color w:val="000000"/>
                <w:sz w:val="18"/>
                <w:szCs w:val="18"/>
                <w:lang w:val="es-CO" w:eastAsia="es-CO"/>
              </w:rPr>
            </w:pPr>
            <w:proofErr w:type="spellStart"/>
            <w:r w:rsidRPr="005F0701">
              <w:rPr>
                <w:rFonts w:eastAsia="Times New Roman" w:cstheme="minorHAnsi"/>
                <w:color w:val="000000"/>
                <w:sz w:val="18"/>
                <w:szCs w:val="18"/>
                <w:lang w:val="es-CO" w:eastAsia="es-CO"/>
              </w:rPr>
              <w:t>Donmatías</w:t>
            </w:r>
            <w:proofErr w:type="spellEnd"/>
          </w:p>
        </w:tc>
        <w:tc>
          <w:tcPr>
            <w:tcW w:w="729" w:type="dxa"/>
            <w:shd w:val="clear" w:color="auto" w:fill="auto"/>
            <w:noWrap/>
            <w:vAlign w:val="bottom"/>
            <w:hideMark/>
          </w:tcPr>
          <w:p w:rsidRPr="005F0701" w:rsidR="00866BB6" w:rsidP="008E1654" w:rsidRDefault="00866BB6" w14:paraId="7D0197F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7.165</w:t>
            </w:r>
          </w:p>
        </w:tc>
        <w:tc>
          <w:tcPr>
            <w:tcW w:w="972" w:type="dxa"/>
            <w:shd w:val="clear" w:color="auto" w:fill="auto"/>
            <w:noWrap/>
            <w:vAlign w:val="bottom"/>
            <w:hideMark/>
          </w:tcPr>
          <w:p w:rsidRPr="005F0701" w:rsidR="00866BB6" w:rsidP="008E1654" w:rsidRDefault="00866BB6" w14:paraId="412EDE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5.002</w:t>
            </w:r>
          </w:p>
        </w:tc>
        <w:tc>
          <w:tcPr>
            <w:tcW w:w="1276" w:type="dxa"/>
            <w:shd w:val="clear" w:color="auto" w:fill="auto"/>
            <w:noWrap/>
            <w:vAlign w:val="bottom"/>
            <w:hideMark/>
          </w:tcPr>
          <w:p w:rsidRPr="005F0701" w:rsidR="00866BB6" w:rsidP="008E1654" w:rsidRDefault="00866BB6" w14:paraId="3E2182D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2.163</w:t>
            </w:r>
          </w:p>
        </w:tc>
        <w:tc>
          <w:tcPr>
            <w:tcW w:w="851" w:type="dxa"/>
            <w:shd w:val="clear" w:color="auto" w:fill="auto"/>
            <w:noWrap/>
            <w:vAlign w:val="bottom"/>
            <w:hideMark/>
          </w:tcPr>
          <w:p w:rsidRPr="005F0701" w:rsidR="00866BB6" w:rsidP="008E1654" w:rsidRDefault="00866BB6" w14:paraId="26A6475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196</w:t>
            </w:r>
          </w:p>
        </w:tc>
        <w:tc>
          <w:tcPr>
            <w:tcW w:w="850" w:type="dxa"/>
            <w:shd w:val="clear" w:color="auto" w:fill="auto"/>
            <w:noWrap/>
            <w:vAlign w:val="bottom"/>
            <w:hideMark/>
          </w:tcPr>
          <w:p w:rsidRPr="005F0701" w:rsidR="00866BB6" w:rsidP="008E1654" w:rsidRDefault="00866BB6" w14:paraId="540B42B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w:t>
            </w:r>
          </w:p>
        </w:tc>
        <w:tc>
          <w:tcPr>
            <w:tcW w:w="1276" w:type="dxa"/>
            <w:shd w:val="clear" w:color="auto" w:fill="auto"/>
            <w:noWrap/>
            <w:vAlign w:val="bottom"/>
            <w:hideMark/>
          </w:tcPr>
          <w:p w:rsidRPr="005F0701" w:rsidR="00866BB6" w:rsidP="008E1654" w:rsidRDefault="00866BB6" w14:paraId="4F0A970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w:t>
            </w:r>
          </w:p>
        </w:tc>
        <w:tc>
          <w:tcPr>
            <w:tcW w:w="567" w:type="dxa"/>
            <w:shd w:val="clear" w:color="auto" w:fill="auto"/>
            <w:noWrap/>
            <w:vAlign w:val="bottom"/>
            <w:hideMark/>
          </w:tcPr>
          <w:p w:rsidRPr="005F0701" w:rsidR="00866BB6" w:rsidP="008E1654" w:rsidRDefault="00866BB6" w14:paraId="6451DF9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2,74</w:t>
            </w:r>
          </w:p>
        </w:tc>
      </w:tr>
      <w:tr w:rsidRPr="005F0701" w:rsidR="00866BB6" w:rsidTr="008E1654" w14:paraId="08FB541B" w14:textId="77777777">
        <w:trPr>
          <w:trHeight w:val="45"/>
          <w:jc w:val="center"/>
        </w:trPr>
        <w:tc>
          <w:tcPr>
            <w:tcW w:w="1696" w:type="dxa"/>
            <w:shd w:val="clear" w:color="auto" w:fill="auto"/>
            <w:noWrap/>
            <w:vAlign w:val="bottom"/>
            <w:hideMark/>
          </w:tcPr>
          <w:p w:rsidRPr="005F0701" w:rsidR="00866BB6" w:rsidP="008E1654" w:rsidRDefault="00866BB6" w14:paraId="6CD3D326"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Entrerríos</w:t>
            </w:r>
          </w:p>
        </w:tc>
        <w:tc>
          <w:tcPr>
            <w:tcW w:w="729" w:type="dxa"/>
            <w:shd w:val="clear" w:color="auto" w:fill="auto"/>
            <w:noWrap/>
            <w:vAlign w:val="bottom"/>
            <w:hideMark/>
          </w:tcPr>
          <w:p w:rsidRPr="005F0701" w:rsidR="00866BB6" w:rsidP="008E1654" w:rsidRDefault="00866BB6" w14:paraId="1558591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4.008</w:t>
            </w:r>
          </w:p>
        </w:tc>
        <w:tc>
          <w:tcPr>
            <w:tcW w:w="972" w:type="dxa"/>
            <w:shd w:val="clear" w:color="auto" w:fill="auto"/>
            <w:noWrap/>
            <w:vAlign w:val="bottom"/>
            <w:hideMark/>
          </w:tcPr>
          <w:p w:rsidRPr="005F0701" w:rsidR="00866BB6" w:rsidP="008E1654" w:rsidRDefault="00866BB6" w14:paraId="795E534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2.328</w:t>
            </w:r>
          </w:p>
        </w:tc>
        <w:tc>
          <w:tcPr>
            <w:tcW w:w="1276" w:type="dxa"/>
            <w:shd w:val="clear" w:color="auto" w:fill="auto"/>
            <w:noWrap/>
            <w:vAlign w:val="bottom"/>
            <w:hideMark/>
          </w:tcPr>
          <w:p w:rsidRPr="005F0701" w:rsidR="00866BB6" w:rsidP="008E1654" w:rsidRDefault="00866BB6" w14:paraId="32AD535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1.680</w:t>
            </w:r>
          </w:p>
        </w:tc>
        <w:tc>
          <w:tcPr>
            <w:tcW w:w="851" w:type="dxa"/>
            <w:shd w:val="clear" w:color="auto" w:fill="auto"/>
            <w:noWrap/>
            <w:vAlign w:val="bottom"/>
            <w:hideMark/>
          </w:tcPr>
          <w:p w:rsidRPr="005F0701" w:rsidR="00866BB6" w:rsidP="008E1654" w:rsidRDefault="00866BB6" w14:paraId="3E62D8F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211</w:t>
            </w:r>
          </w:p>
        </w:tc>
        <w:tc>
          <w:tcPr>
            <w:tcW w:w="850" w:type="dxa"/>
            <w:shd w:val="clear" w:color="auto" w:fill="auto"/>
            <w:noWrap/>
            <w:vAlign w:val="bottom"/>
            <w:hideMark/>
          </w:tcPr>
          <w:p w:rsidRPr="005F0701" w:rsidR="00866BB6" w:rsidP="008E1654" w:rsidRDefault="00866BB6" w14:paraId="712B5E7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88</w:t>
            </w:r>
          </w:p>
        </w:tc>
        <w:tc>
          <w:tcPr>
            <w:tcW w:w="1276" w:type="dxa"/>
            <w:shd w:val="clear" w:color="auto" w:fill="auto"/>
            <w:noWrap/>
            <w:vAlign w:val="bottom"/>
            <w:hideMark/>
          </w:tcPr>
          <w:p w:rsidRPr="005F0701" w:rsidR="00866BB6" w:rsidP="008E1654" w:rsidRDefault="00866BB6" w14:paraId="27D2EA8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w:t>
            </w:r>
          </w:p>
        </w:tc>
        <w:tc>
          <w:tcPr>
            <w:tcW w:w="567" w:type="dxa"/>
            <w:shd w:val="clear" w:color="auto" w:fill="auto"/>
            <w:noWrap/>
            <w:vAlign w:val="bottom"/>
            <w:hideMark/>
          </w:tcPr>
          <w:p w:rsidRPr="005F0701" w:rsidR="00866BB6" w:rsidP="008E1654" w:rsidRDefault="00866BB6" w14:paraId="617CBA1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5,26</w:t>
            </w:r>
          </w:p>
        </w:tc>
      </w:tr>
      <w:tr w:rsidRPr="005F0701" w:rsidR="00866BB6" w:rsidTr="008E1654" w14:paraId="494C72E8" w14:textId="77777777">
        <w:trPr>
          <w:trHeight w:val="45"/>
          <w:jc w:val="center"/>
        </w:trPr>
        <w:tc>
          <w:tcPr>
            <w:tcW w:w="1696" w:type="dxa"/>
            <w:shd w:val="clear" w:color="auto" w:fill="auto"/>
            <w:noWrap/>
            <w:vAlign w:val="bottom"/>
            <w:hideMark/>
          </w:tcPr>
          <w:p w:rsidRPr="005F0701" w:rsidR="00866BB6" w:rsidP="008E1654" w:rsidRDefault="00866BB6" w14:paraId="2CD6442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Gómez Plata</w:t>
            </w:r>
          </w:p>
        </w:tc>
        <w:tc>
          <w:tcPr>
            <w:tcW w:w="729" w:type="dxa"/>
            <w:shd w:val="clear" w:color="auto" w:fill="auto"/>
            <w:noWrap/>
            <w:vAlign w:val="bottom"/>
            <w:hideMark/>
          </w:tcPr>
          <w:p w:rsidRPr="005F0701" w:rsidR="00866BB6" w:rsidP="008E1654" w:rsidRDefault="00866BB6" w14:paraId="330297A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3.949</w:t>
            </w:r>
          </w:p>
        </w:tc>
        <w:tc>
          <w:tcPr>
            <w:tcW w:w="972" w:type="dxa"/>
            <w:shd w:val="clear" w:color="auto" w:fill="auto"/>
            <w:noWrap/>
            <w:vAlign w:val="bottom"/>
            <w:hideMark/>
          </w:tcPr>
          <w:p w:rsidRPr="005F0701" w:rsidR="00866BB6" w:rsidP="008E1654" w:rsidRDefault="00866BB6" w14:paraId="05803CE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2.342</w:t>
            </w:r>
          </w:p>
        </w:tc>
        <w:tc>
          <w:tcPr>
            <w:tcW w:w="1276" w:type="dxa"/>
            <w:shd w:val="clear" w:color="auto" w:fill="auto"/>
            <w:noWrap/>
            <w:vAlign w:val="bottom"/>
            <w:hideMark/>
          </w:tcPr>
          <w:p w:rsidRPr="005F0701" w:rsidR="00866BB6" w:rsidP="008E1654" w:rsidRDefault="00866BB6" w14:paraId="23AC567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1.607</w:t>
            </w:r>
          </w:p>
        </w:tc>
        <w:tc>
          <w:tcPr>
            <w:tcW w:w="851" w:type="dxa"/>
            <w:shd w:val="clear" w:color="auto" w:fill="auto"/>
            <w:noWrap/>
            <w:vAlign w:val="bottom"/>
            <w:hideMark/>
          </w:tcPr>
          <w:p w:rsidRPr="005F0701" w:rsidR="00866BB6" w:rsidP="008E1654" w:rsidRDefault="00866BB6" w14:paraId="257DB4B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221</w:t>
            </w:r>
          </w:p>
        </w:tc>
        <w:tc>
          <w:tcPr>
            <w:tcW w:w="850" w:type="dxa"/>
            <w:shd w:val="clear" w:color="auto" w:fill="auto"/>
            <w:noWrap/>
            <w:vAlign w:val="bottom"/>
            <w:hideMark/>
          </w:tcPr>
          <w:p w:rsidRPr="005F0701" w:rsidR="00866BB6" w:rsidP="008E1654" w:rsidRDefault="00866BB6" w14:paraId="628AFE7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130</w:t>
            </w:r>
          </w:p>
        </w:tc>
        <w:tc>
          <w:tcPr>
            <w:tcW w:w="1276" w:type="dxa"/>
            <w:shd w:val="clear" w:color="auto" w:fill="auto"/>
            <w:noWrap/>
            <w:vAlign w:val="bottom"/>
            <w:hideMark/>
          </w:tcPr>
          <w:p w:rsidRPr="005F0701" w:rsidR="00866BB6" w:rsidP="008E1654" w:rsidRDefault="00866BB6" w14:paraId="0950EC3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w:t>
            </w:r>
          </w:p>
        </w:tc>
        <w:tc>
          <w:tcPr>
            <w:tcW w:w="567" w:type="dxa"/>
            <w:shd w:val="clear" w:color="auto" w:fill="auto"/>
            <w:noWrap/>
            <w:vAlign w:val="bottom"/>
            <w:hideMark/>
          </w:tcPr>
          <w:p w:rsidRPr="005F0701" w:rsidR="00866BB6" w:rsidP="008E1654" w:rsidRDefault="00866BB6" w14:paraId="0083547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5,60</w:t>
            </w:r>
          </w:p>
        </w:tc>
      </w:tr>
      <w:tr w:rsidRPr="005F0701" w:rsidR="00866BB6" w:rsidTr="008E1654" w14:paraId="6BCED2BF" w14:textId="77777777">
        <w:trPr>
          <w:trHeight w:val="45"/>
          <w:jc w:val="center"/>
        </w:trPr>
        <w:tc>
          <w:tcPr>
            <w:tcW w:w="1696" w:type="dxa"/>
            <w:shd w:val="clear" w:color="auto" w:fill="auto"/>
            <w:noWrap/>
            <w:vAlign w:val="bottom"/>
            <w:hideMark/>
          </w:tcPr>
          <w:p w:rsidRPr="005F0701" w:rsidR="00866BB6" w:rsidP="008E1654" w:rsidRDefault="00866BB6" w14:paraId="14E11D0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Guadalupe</w:t>
            </w:r>
          </w:p>
        </w:tc>
        <w:tc>
          <w:tcPr>
            <w:tcW w:w="729" w:type="dxa"/>
            <w:shd w:val="clear" w:color="auto" w:fill="auto"/>
            <w:noWrap/>
            <w:vAlign w:val="bottom"/>
            <w:hideMark/>
          </w:tcPr>
          <w:p w:rsidRPr="005F0701" w:rsidR="00866BB6" w:rsidP="008E1654" w:rsidRDefault="00866BB6" w14:paraId="1B23665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2.250</w:t>
            </w:r>
          </w:p>
        </w:tc>
        <w:tc>
          <w:tcPr>
            <w:tcW w:w="972" w:type="dxa"/>
            <w:shd w:val="clear" w:color="auto" w:fill="auto"/>
            <w:noWrap/>
            <w:vAlign w:val="bottom"/>
            <w:hideMark/>
          </w:tcPr>
          <w:p w:rsidRPr="005F0701" w:rsidR="00866BB6" w:rsidP="008E1654" w:rsidRDefault="00866BB6" w14:paraId="381903E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929</w:t>
            </w:r>
          </w:p>
        </w:tc>
        <w:tc>
          <w:tcPr>
            <w:tcW w:w="1276" w:type="dxa"/>
            <w:shd w:val="clear" w:color="auto" w:fill="auto"/>
            <w:noWrap/>
            <w:vAlign w:val="bottom"/>
            <w:hideMark/>
          </w:tcPr>
          <w:p w:rsidRPr="005F0701" w:rsidR="00866BB6" w:rsidP="008E1654" w:rsidRDefault="00866BB6" w14:paraId="32B84E0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1.321</w:t>
            </w:r>
          </w:p>
        </w:tc>
        <w:tc>
          <w:tcPr>
            <w:tcW w:w="851" w:type="dxa"/>
            <w:shd w:val="clear" w:color="auto" w:fill="auto"/>
            <w:noWrap/>
            <w:vAlign w:val="bottom"/>
            <w:hideMark/>
          </w:tcPr>
          <w:p w:rsidRPr="005F0701" w:rsidR="00866BB6" w:rsidP="008E1654" w:rsidRDefault="00866BB6" w14:paraId="63970FF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210</w:t>
            </w:r>
          </w:p>
        </w:tc>
        <w:tc>
          <w:tcPr>
            <w:tcW w:w="850" w:type="dxa"/>
            <w:shd w:val="clear" w:color="auto" w:fill="auto"/>
            <w:noWrap/>
            <w:vAlign w:val="bottom"/>
            <w:hideMark/>
          </w:tcPr>
          <w:p w:rsidRPr="005F0701" w:rsidR="00866BB6" w:rsidP="008E1654" w:rsidRDefault="00866BB6" w14:paraId="354CE00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120</w:t>
            </w:r>
          </w:p>
        </w:tc>
        <w:tc>
          <w:tcPr>
            <w:tcW w:w="1276" w:type="dxa"/>
            <w:shd w:val="clear" w:color="auto" w:fill="auto"/>
            <w:noWrap/>
            <w:vAlign w:val="bottom"/>
            <w:hideMark/>
          </w:tcPr>
          <w:p w:rsidRPr="005F0701" w:rsidR="00866BB6" w:rsidP="008E1654" w:rsidRDefault="00866BB6" w14:paraId="613C6B0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90</w:t>
            </w:r>
          </w:p>
        </w:tc>
        <w:tc>
          <w:tcPr>
            <w:tcW w:w="567" w:type="dxa"/>
            <w:shd w:val="clear" w:color="auto" w:fill="auto"/>
            <w:noWrap/>
            <w:vAlign w:val="bottom"/>
            <w:hideMark/>
          </w:tcPr>
          <w:p w:rsidRPr="005F0701" w:rsidR="00866BB6" w:rsidP="008E1654" w:rsidRDefault="00866BB6" w14:paraId="65E3B62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9,33</w:t>
            </w:r>
          </w:p>
        </w:tc>
      </w:tr>
      <w:tr w:rsidRPr="005F0701" w:rsidR="00866BB6" w:rsidTr="008E1654" w14:paraId="38DA78C4" w14:textId="77777777">
        <w:trPr>
          <w:trHeight w:val="45"/>
          <w:jc w:val="center"/>
        </w:trPr>
        <w:tc>
          <w:tcPr>
            <w:tcW w:w="1696" w:type="dxa"/>
            <w:shd w:val="clear" w:color="auto" w:fill="auto"/>
            <w:noWrap/>
            <w:vAlign w:val="bottom"/>
            <w:hideMark/>
          </w:tcPr>
          <w:p w:rsidRPr="005F0701" w:rsidR="00866BB6" w:rsidP="008E1654" w:rsidRDefault="00866BB6" w14:paraId="7877E38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Ituango</w:t>
            </w:r>
          </w:p>
        </w:tc>
        <w:tc>
          <w:tcPr>
            <w:tcW w:w="729" w:type="dxa"/>
            <w:shd w:val="clear" w:color="auto" w:fill="auto"/>
            <w:noWrap/>
            <w:vAlign w:val="bottom"/>
            <w:hideMark/>
          </w:tcPr>
          <w:p w:rsidRPr="005F0701" w:rsidR="00866BB6" w:rsidP="008E1654" w:rsidRDefault="00866BB6" w14:paraId="2A60422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7.122</w:t>
            </w:r>
          </w:p>
        </w:tc>
        <w:tc>
          <w:tcPr>
            <w:tcW w:w="972" w:type="dxa"/>
            <w:shd w:val="clear" w:color="auto" w:fill="auto"/>
            <w:noWrap/>
            <w:vAlign w:val="bottom"/>
            <w:hideMark/>
          </w:tcPr>
          <w:p w:rsidRPr="005F0701" w:rsidR="00866BB6" w:rsidP="008E1654" w:rsidRDefault="00866BB6" w14:paraId="49D6AE1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2.978</w:t>
            </w:r>
          </w:p>
        </w:tc>
        <w:tc>
          <w:tcPr>
            <w:tcW w:w="1276" w:type="dxa"/>
            <w:shd w:val="clear" w:color="auto" w:fill="auto"/>
            <w:noWrap/>
            <w:vAlign w:val="bottom"/>
            <w:hideMark/>
          </w:tcPr>
          <w:p w:rsidRPr="005F0701" w:rsidR="00866BB6" w:rsidP="008E1654" w:rsidRDefault="00866BB6" w14:paraId="4BE216C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4.144</w:t>
            </w:r>
          </w:p>
        </w:tc>
        <w:tc>
          <w:tcPr>
            <w:tcW w:w="851" w:type="dxa"/>
            <w:shd w:val="clear" w:color="auto" w:fill="auto"/>
            <w:noWrap/>
            <w:vAlign w:val="bottom"/>
            <w:hideMark/>
          </w:tcPr>
          <w:p w:rsidRPr="005F0701" w:rsidR="00866BB6" w:rsidP="008E1654" w:rsidRDefault="00866BB6" w14:paraId="3B90A96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145</w:t>
            </w:r>
          </w:p>
        </w:tc>
        <w:tc>
          <w:tcPr>
            <w:tcW w:w="850" w:type="dxa"/>
            <w:shd w:val="clear" w:color="auto" w:fill="auto"/>
            <w:noWrap/>
            <w:vAlign w:val="bottom"/>
            <w:hideMark/>
          </w:tcPr>
          <w:p w:rsidRPr="005F0701" w:rsidR="00866BB6" w:rsidP="008E1654" w:rsidRDefault="00866BB6" w14:paraId="37BEED5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86</w:t>
            </w:r>
          </w:p>
        </w:tc>
        <w:tc>
          <w:tcPr>
            <w:tcW w:w="1276" w:type="dxa"/>
            <w:shd w:val="clear" w:color="auto" w:fill="auto"/>
            <w:noWrap/>
            <w:vAlign w:val="bottom"/>
            <w:hideMark/>
          </w:tcPr>
          <w:p w:rsidRPr="005F0701" w:rsidR="00866BB6" w:rsidP="008E1654" w:rsidRDefault="00866BB6" w14:paraId="32A318A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59</w:t>
            </w:r>
          </w:p>
        </w:tc>
        <w:tc>
          <w:tcPr>
            <w:tcW w:w="567" w:type="dxa"/>
            <w:shd w:val="clear" w:color="auto" w:fill="auto"/>
            <w:noWrap/>
            <w:vAlign w:val="bottom"/>
            <w:hideMark/>
          </w:tcPr>
          <w:p w:rsidRPr="005F0701" w:rsidR="00866BB6" w:rsidP="008E1654" w:rsidRDefault="00866BB6" w14:paraId="35F5FC3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2,04</w:t>
            </w:r>
          </w:p>
        </w:tc>
      </w:tr>
      <w:tr w:rsidRPr="005F0701" w:rsidR="00866BB6" w:rsidTr="008E1654" w14:paraId="6FEAD8D9" w14:textId="77777777">
        <w:trPr>
          <w:trHeight w:val="300"/>
          <w:jc w:val="center"/>
        </w:trPr>
        <w:tc>
          <w:tcPr>
            <w:tcW w:w="1696" w:type="dxa"/>
            <w:shd w:val="clear" w:color="auto" w:fill="auto"/>
            <w:noWrap/>
            <w:vAlign w:val="bottom"/>
            <w:hideMark/>
          </w:tcPr>
          <w:p w:rsidRPr="005F0701" w:rsidR="00866BB6" w:rsidP="008E1654" w:rsidRDefault="00866BB6" w14:paraId="3057D16B"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Andrés de Cuerquia</w:t>
            </w:r>
          </w:p>
        </w:tc>
        <w:tc>
          <w:tcPr>
            <w:tcW w:w="729" w:type="dxa"/>
            <w:shd w:val="clear" w:color="auto" w:fill="auto"/>
            <w:noWrap/>
            <w:vAlign w:val="bottom"/>
            <w:hideMark/>
          </w:tcPr>
          <w:p w:rsidRPr="005F0701" w:rsidR="00866BB6" w:rsidP="008E1654" w:rsidRDefault="00866BB6" w14:paraId="3409C40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2.435</w:t>
            </w:r>
          </w:p>
        </w:tc>
        <w:tc>
          <w:tcPr>
            <w:tcW w:w="972" w:type="dxa"/>
            <w:shd w:val="clear" w:color="auto" w:fill="auto"/>
            <w:noWrap/>
            <w:vAlign w:val="bottom"/>
            <w:hideMark/>
          </w:tcPr>
          <w:p w:rsidRPr="005F0701" w:rsidR="00866BB6" w:rsidP="008E1654" w:rsidRDefault="00866BB6" w14:paraId="75B1DEF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1.203</w:t>
            </w:r>
          </w:p>
        </w:tc>
        <w:tc>
          <w:tcPr>
            <w:tcW w:w="1276" w:type="dxa"/>
            <w:shd w:val="clear" w:color="auto" w:fill="auto"/>
            <w:noWrap/>
            <w:vAlign w:val="bottom"/>
            <w:hideMark/>
          </w:tcPr>
          <w:p w:rsidRPr="005F0701" w:rsidR="00866BB6" w:rsidP="008E1654" w:rsidRDefault="00866BB6" w14:paraId="43C379D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1.232</w:t>
            </w:r>
          </w:p>
        </w:tc>
        <w:tc>
          <w:tcPr>
            <w:tcW w:w="851" w:type="dxa"/>
            <w:shd w:val="clear" w:color="auto" w:fill="auto"/>
            <w:noWrap/>
            <w:vAlign w:val="bottom"/>
            <w:hideMark/>
          </w:tcPr>
          <w:p w:rsidRPr="005F0701" w:rsidR="00866BB6" w:rsidP="008E1654" w:rsidRDefault="00866BB6" w14:paraId="3D259A9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255</w:t>
            </w:r>
          </w:p>
        </w:tc>
        <w:tc>
          <w:tcPr>
            <w:tcW w:w="850" w:type="dxa"/>
            <w:shd w:val="clear" w:color="auto" w:fill="auto"/>
            <w:noWrap/>
            <w:vAlign w:val="bottom"/>
            <w:hideMark/>
          </w:tcPr>
          <w:p w:rsidRPr="005F0701" w:rsidR="00866BB6" w:rsidP="008E1654" w:rsidRDefault="00866BB6" w14:paraId="66A8BE9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160</w:t>
            </w:r>
          </w:p>
        </w:tc>
        <w:tc>
          <w:tcPr>
            <w:tcW w:w="1276" w:type="dxa"/>
            <w:shd w:val="clear" w:color="auto" w:fill="auto"/>
            <w:noWrap/>
            <w:vAlign w:val="bottom"/>
            <w:hideMark/>
          </w:tcPr>
          <w:p w:rsidRPr="005F0701" w:rsidR="00866BB6" w:rsidP="008E1654" w:rsidRDefault="00866BB6" w14:paraId="72A48CF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w:t>
            </w:r>
          </w:p>
        </w:tc>
        <w:tc>
          <w:tcPr>
            <w:tcW w:w="567" w:type="dxa"/>
            <w:shd w:val="clear" w:color="auto" w:fill="auto"/>
            <w:noWrap/>
            <w:vAlign w:val="bottom"/>
            <w:hideMark/>
          </w:tcPr>
          <w:p w:rsidRPr="005F0701" w:rsidR="00866BB6" w:rsidP="008E1654" w:rsidRDefault="00866BB6" w14:paraId="2DC1692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10,47</w:t>
            </w:r>
          </w:p>
        </w:tc>
      </w:tr>
      <w:tr w:rsidRPr="005F0701" w:rsidR="00866BB6" w:rsidTr="008E1654" w14:paraId="424F8DE8" w14:textId="77777777">
        <w:trPr>
          <w:trHeight w:val="300"/>
          <w:jc w:val="center"/>
        </w:trPr>
        <w:tc>
          <w:tcPr>
            <w:tcW w:w="1696" w:type="dxa"/>
            <w:shd w:val="clear" w:color="auto" w:fill="auto"/>
            <w:noWrap/>
            <w:vAlign w:val="bottom"/>
            <w:hideMark/>
          </w:tcPr>
          <w:p w:rsidRPr="005F0701" w:rsidR="00866BB6" w:rsidP="008E1654" w:rsidRDefault="00866BB6" w14:paraId="1F8DF01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José de la Montaña</w:t>
            </w:r>
          </w:p>
        </w:tc>
        <w:tc>
          <w:tcPr>
            <w:tcW w:w="729" w:type="dxa"/>
            <w:shd w:val="clear" w:color="auto" w:fill="auto"/>
            <w:noWrap/>
            <w:vAlign w:val="bottom"/>
            <w:hideMark/>
          </w:tcPr>
          <w:p w:rsidRPr="005F0701" w:rsidR="00866BB6" w:rsidP="008E1654" w:rsidRDefault="00866BB6" w14:paraId="233FCA7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1.288</w:t>
            </w:r>
          </w:p>
        </w:tc>
        <w:tc>
          <w:tcPr>
            <w:tcW w:w="972" w:type="dxa"/>
            <w:shd w:val="clear" w:color="auto" w:fill="auto"/>
            <w:noWrap/>
            <w:vAlign w:val="bottom"/>
            <w:hideMark/>
          </w:tcPr>
          <w:p w:rsidRPr="005F0701" w:rsidR="00866BB6" w:rsidP="008E1654" w:rsidRDefault="00866BB6" w14:paraId="61470E9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913</w:t>
            </w:r>
          </w:p>
        </w:tc>
        <w:tc>
          <w:tcPr>
            <w:tcW w:w="1276" w:type="dxa"/>
            <w:shd w:val="clear" w:color="auto" w:fill="auto"/>
            <w:noWrap/>
            <w:vAlign w:val="bottom"/>
            <w:hideMark/>
          </w:tcPr>
          <w:p w:rsidRPr="005F0701" w:rsidR="00866BB6" w:rsidP="008E1654" w:rsidRDefault="00866BB6" w14:paraId="7E07D57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375</w:t>
            </w:r>
          </w:p>
        </w:tc>
        <w:tc>
          <w:tcPr>
            <w:tcW w:w="851" w:type="dxa"/>
            <w:shd w:val="clear" w:color="auto" w:fill="auto"/>
            <w:noWrap/>
            <w:vAlign w:val="bottom"/>
            <w:hideMark/>
          </w:tcPr>
          <w:p w:rsidRPr="005F0701" w:rsidR="00866BB6" w:rsidP="008E1654" w:rsidRDefault="00866BB6" w14:paraId="0D95979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152</w:t>
            </w:r>
          </w:p>
        </w:tc>
        <w:tc>
          <w:tcPr>
            <w:tcW w:w="850" w:type="dxa"/>
            <w:shd w:val="clear" w:color="auto" w:fill="auto"/>
            <w:noWrap/>
            <w:vAlign w:val="bottom"/>
            <w:hideMark/>
          </w:tcPr>
          <w:p w:rsidRPr="005F0701" w:rsidR="00866BB6" w:rsidP="008E1654" w:rsidRDefault="00866BB6" w14:paraId="3EE64A4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86</w:t>
            </w:r>
          </w:p>
        </w:tc>
        <w:tc>
          <w:tcPr>
            <w:tcW w:w="1276" w:type="dxa"/>
            <w:shd w:val="clear" w:color="auto" w:fill="auto"/>
            <w:noWrap/>
            <w:vAlign w:val="bottom"/>
            <w:hideMark/>
          </w:tcPr>
          <w:p w:rsidRPr="005F0701" w:rsidR="00866BB6" w:rsidP="008E1654" w:rsidRDefault="00866BB6" w14:paraId="23BBB93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w:t>
            </w:r>
          </w:p>
        </w:tc>
        <w:tc>
          <w:tcPr>
            <w:tcW w:w="567" w:type="dxa"/>
            <w:shd w:val="clear" w:color="auto" w:fill="auto"/>
            <w:noWrap/>
            <w:vAlign w:val="bottom"/>
            <w:hideMark/>
          </w:tcPr>
          <w:p w:rsidRPr="005F0701" w:rsidR="00866BB6" w:rsidP="008E1654" w:rsidRDefault="00866BB6" w14:paraId="73BD5AC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11,80</w:t>
            </w:r>
          </w:p>
        </w:tc>
      </w:tr>
      <w:tr w:rsidRPr="005F0701" w:rsidR="00866BB6" w:rsidTr="008E1654" w14:paraId="0F7BCA55" w14:textId="77777777">
        <w:trPr>
          <w:trHeight w:val="300"/>
          <w:jc w:val="center"/>
        </w:trPr>
        <w:tc>
          <w:tcPr>
            <w:tcW w:w="1696" w:type="dxa"/>
            <w:shd w:val="clear" w:color="auto" w:fill="auto"/>
            <w:noWrap/>
            <w:vAlign w:val="bottom"/>
            <w:hideMark/>
          </w:tcPr>
          <w:p w:rsidRPr="005F0701" w:rsidR="00866BB6" w:rsidP="008E1654" w:rsidRDefault="00866BB6" w14:paraId="0103D76D"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Pedro de los Milagros</w:t>
            </w:r>
          </w:p>
        </w:tc>
        <w:tc>
          <w:tcPr>
            <w:tcW w:w="729" w:type="dxa"/>
            <w:shd w:val="clear" w:color="auto" w:fill="auto"/>
            <w:noWrap/>
            <w:vAlign w:val="bottom"/>
            <w:hideMark/>
          </w:tcPr>
          <w:p w:rsidRPr="005F0701" w:rsidR="00866BB6" w:rsidP="008E1654" w:rsidRDefault="00866BB6" w14:paraId="0B6C116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7.581</w:t>
            </w:r>
          </w:p>
        </w:tc>
        <w:tc>
          <w:tcPr>
            <w:tcW w:w="972" w:type="dxa"/>
            <w:shd w:val="clear" w:color="auto" w:fill="auto"/>
            <w:noWrap/>
            <w:vAlign w:val="bottom"/>
            <w:hideMark/>
          </w:tcPr>
          <w:p w:rsidRPr="005F0701" w:rsidR="00866BB6" w:rsidP="008E1654" w:rsidRDefault="00866BB6" w14:paraId="4BE4FEC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4.714</w:t>
            </w:r>
          </w:p>
        </w:tc>
        <w:tc>
          <w:tcPr>
            <w:tcW w:w="1276" w:type="dxa"/>
            <w:shd w:val="clear" w:color="auto" w:fill="auto"/>
            <w:noWrap/>
            <w:vAlign w:val="bottom"/>
            <w:hideMark/>
          </w:tcPr>
          <w:p w:rsidRPr="005F0701" w:rsidR="00866BB6" w:rsidP="008E1654" w:rsidRDefault="00866BB6" w14:paraId="2B0EF38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2.867</w:t>
            </w:r>
          </w:p>
        </w:tc>
        <w:tc>
          <w:tcPr>
            <w:tcW w:w="851" w:type="dxa"/>
            <w:shd w:val="clear" w:color="auto" w:fill="auto"/>
            <w:noWrap/>
            <w:vAlign w:val="bottom"/>
            <w:hideMark/>
          </w:tcPr>
          <w:p w:rsidRPr="005F0701" w:rsidR="00866BB6" w:rsidP="008E1654" w:rsidRDefault="00866BB6" w14:paraId="77A1019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197</w:t>
            </w:r>
          </w:p>
        </w:tc>
        <w:tc>
          <w:tcPr>
            <w:tcW w:w="850" w:type="dxa"/>
            <w:shd w:val="clear" w:color="auto" w:fill="auto"/>
            <w:noWrap/>
            <w:vAlign w:val="bottom"/>
            <w:hideMark/>
          </w:tcPr>
          <w:p w:rsidRPr="005F0701" w:rsidR="00866BB6" w:rsidP="008E1654" w:rsidRDefault="00866BB6" w14:paraId="76C6FA9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109</w:t>
            </w:r>
          </w:p>
        </w:tc>
        <w:tc>
          <w:tcPr>
            <w:tcW w:w="1276" w:type="dxa"/>
            <w:shd w:val="clear" w:color="auto" w:fill="auto"/>
            <w:noWrap/>
            <w:vAlign w:val="bottom"/>
            <w:hideMark/>
          </w:tcPr>
          <w:p w:rsidRPr="005F0701" w:rsidR="00866BB6" w:rsidP="008E1654" w:rsidRDefault="00866BB6" w14:paraId="4A891D2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88</w:t>
            </w:r>
          </w:p>
        </w:tc>
        <w:tc>
          <w:tcPr>
            <w:tcW w:w="567" w:type="dxa"/>
            <w:shd w:val="clear" w:color="auto" w:fill="auto"/>
            <w:noWrap/>
            <w:vAlign w:val="bottom"/>
            <w:hideMark/>
          </w:tcPr>
          <w:p w:rsidRPr="005F0701" w:rsidR="00866BB6" w:rsidP="008E1654" w:rsidRDefault="00866BB6" w14:paraId="092FF2A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2,60</w:t>
            </w:r>
          </w:p>
        </w:tc>
      </w:tr>
      <w:tr w:rsidRPr="005F0701" w:rsidR="00866BB6" w:rsidTr="008E1654" w14:paraId="3D42D718" w14:textId="77777777">
        <w:trPr>
          <w:trHeight w:val="300"/>
          <w:jc w:val="center"/>
        </w:trPr>
        <w:tc>
          <w:tcPr>
            <w:tcW w:w="1696" w:type="dxa"/>
            <w:shd w:val="clear" w:color="auto" w:fill="auto"/>
            <w:noWrap/>
            <w:vAlign w:val="bottom"/>
            <w:hideMark/>
          </w:tcPr>
          <w:p w:rsidRPr="005F0701" w:rsidR="00866BB6" w:rsidP="008E1654" w:rsidRDefault="00866BB6" w14:paraId="1B0DC91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Santa Rosa de Osos</w:t>
            </w:r>
          </w:p>
        </w:tc>
        <w:tc>
          <w:tcPr>
            <w:tcW w:w="729" w:type="dxa"/>
            <w:shd w:val="clear" w:color="auto" w:fill="auto"/>
            <w:noWrap/>
            <w:vAlign w:val="bottom"/>
            <w:hideMark/>
          </w:tcPr>
          <w:p w:rsidRPr="005F0701" w:rsidR="00866BB6" w:rsidP="008E1654" w:rsidRDefault="00866BB6" w14:paraId="7AE74E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12.305</w:t>
            </w:r>
          </w:p>
        </w:tc>
        <w:tc>
          <w:tcPr>
            <w:tcW w:w="972" w:type="dxa"/>
            <w:shd w:val="clear" w:color="auto" w:fill="auto"/>
            <w:noWrap/>
            <w:vAlign w:val="bottom"/>
            <w:hideMark/>
          </w:tcPr>
          <w:p w:rsidRPr="005F0701" w:rsidR="00866BB6" w:rsidP="008E1654" w:rsidRDefault="00866BB6" w14:paraId="16C59AE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7.503</w:t>
            </w:r>
          </w:p>
        </w:tc>
        <w:tc>
          <w:tcPr>
            <w:tcW w:w="1276" w:type="dxa"/>
            <w:shd w:val="clear" w:color="auto" w:fill="auto"/>
            <w:noWrap/>
            <w:vAlign w:val="bottom"/>
            <w:hideMark/>
          </w:tcPr>
          <w:p w:rsidRPr="005F0701" w:rsidR="00866BB6" w:rsidP="008E1654" w:rsidRDefault="00866BB6" w14:paraId="35D3964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4.802</w:t>
            </w:r>
          </w:p>
        </w:tc>
        <w:tc>
          <w:tcPr>
            <w:tcW w:w="851" w:type="dxa"/>
            <w:shd w:val="clear" w:color="auto" w:fill="auto"/>
            <w:noWrap/>
            <w:vAlign w:val="bottom"/>
            <w:hideMark/>
          </w:tcPr>
          <w:p w:rsidRPr="005F0701" w:rsidR="00866BB6" w:rsidP="008E1654" w:rsidRDefault="00866BB6" w14:paraId="113A361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188</w:t>
            </w:r>
          </w:p>
        </w:tc>
        <w:tc>
          <w:tcPr>
            <w:tcW w:w="850" w:type="dxa"/>
            <w:shd w:val="clear" w:color="auto" w:fill="auto"/>
            <w:noWrap/>
            <w:vAlign w:val="bottom"/>
            <w:hideMark/>
          </w:tcPr>
          <w:p w:rsidRPr="005F0701" w:rsidR="00866BB6" w:rsidP="008E1654" w:rsidRDefault="00866BB6" w14:paraId="013A88B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90</w:t>
            </w:r>
          </w:p>
        </w:tc>
        <w:tc>
          <w:tcPr>
            <w:tcW w:w="1276" w:type="dxa"/>
            <w:shd w:val="clear" w:color="auto" w:fill="auto"/>
            <w:noWrap/>
            <w:vAlign w:val="bottom"/>
            <w:hideMark/>
          </w:tcPr>
          <w:p w:rsidRPr="005F0701" w:rsidR="00866BB6" w:rsidP="008E1654" w:rsidRDefault="00866BB6" w14:paraId="3D9CC02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w:t>
            </w:r>
          </w:p>
        </w:tc>
        <w:tc>
          <w:tcPr>
            <w:tcW w:w="567" w:type="dxa"/>
            <w:shd w:val="clear" w:color="auto" w:fill="auto"/>
            <w:noWrap/>
            <w:vAlign w:val="bottom"/>
            <w:hideMark/>
          </w:tcPr>
          <w:p w:rsidRPr="005F0701" w:rsidR="00866BB6" w:rsidP="008E1654" w:rsidRDefault="00866BB6" w14:paraId="418598C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1,53</w:t>
            </w:r>
          </w:p>
        </w:tc>
      </w:tr>
      <w:tr w:rsidRPr="005F0701" w:rsidR="00866BB6" w:rsidTr="008E1654" w14:paraId="68D2AE4C" w14:textId="77777777">
        <w:trPr>
          <w:trHeight w:val="45"/>
          <w:jc w:val="center"/>
        </w:trPr>
        <w:tc>
          <w:tcPr>
            <w:tcW w:w="1696" w:type="dxa"/>
            <w:shd w:val="clear" w:color="auto" w:fill="auto"/>
            <w:noWrap/>
            <w:vAlign w:val="bottom"/>
            <w:hideMark/>
          </w:tcPr>
          <w:p w:rsidRPr="005F0701" w:rsidR="00866BB6" w:rsidP="008E1654" w:rsidRDefault="00866BB6" w14:paraId="4842948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Toledo</w:t>
            </w:r>
          </w:p>
        </w:tc>
        <w:tc>
          <w:tcPr>
            <w:tcW w:w="729" w:type="dxa"/>
            <w:shd w:val="clear" w:color="auto" w:fill="auto"/>
            <w:noWrap/>
            <w:vAlign w:val="bottom"/>
            <w:hideMark/>
          </w:tcPr>
          <w:p w:rsidRPr="005F0701" w:rsidR="00866BB6" w:rsidP="008E1654" w:rsidRDefault="00866BB6" w14:paraId="3D48CC9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1.783</w:t>
            </w:r>
          </w:p>
        </w:tc>
        <w:tc>
          <w:tcPr>
            <w:tcW w:w="972" w:type="dxa"/>
            <w:shd w:val="clear" w:color="auto" w:fill="auto"/>
            <w:noWrap/>
            <w:vAlign w:val="bottom"/>
            <w:hideMark/>
          </w:tcPr>
          <w:p w:rsidRPr="005F0701" w:rsidR="00866BB6" w:rsidP="008E1654" w:rsidRDefault="00866BB6" w14:paraId="2CDDBCF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775</w:t>
            </w:r>
          </w:p>
        </w:tc>
        <w:tc>
          <w:tcPr>
            <w:tcW w:w="1276" w:type="dxa"/>
            <w:shd w:val="clear" w:color="auto" w:fill="auto"/>
            <w:noWrap/>
            <w:vAlign w:val="bottom"/>
            <w:hideMark/>
          </w:tcPr>
          <w:p w:rsidRPr="005F0701" w:rsidR="00866BB6" w:rsidP="008E1654" w:rsidRDefault="00866BB6" w14:paraId="51A7DA4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1.008</w:t>
            </w:r>
          </w:p>
        </w:tc>
        <w:tc>
          <w:tcPr>
            <w:tcW w:w="851" w:type="dxa"/>
            <w:shd w:val="clear" w:color="auto" w:fill="auto"/>
            <w:noWrap/>
            <w:vAlign w:val="bottom"/>
            <w:hideMark/>
          </w:tcPr>
          <w:p w:rsidRPr="005F0701" w:rsidR="00866BB6" w:rsidP="008E1654" w:rsidRDefault="00866BB6" w14:paraId="2F6CA6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252</w:t>
            </w:r>
          </w:p>
        </w:tc>
        <w:tc>
          <w:tcPr>
            <w:tcW w:w="850" w:type="dxa"/>
            <w:shd w:val="clear" w:color="auto" w:fill="auto"/>
            <w:noWrap/>
            <w:vAlign w:val="bottom"/>
            <w:hideMark/>
          </w:tcPr>
          <w:p w:rsidRPr="005F0701" w:rsidR="00866BB6" w:rsidP="008E1654" w:rsidRDefault="00866BB6" w14:paraId="764654B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161</w:t>
            </w:r>
          </w:p>
        </w:tc>
        <w:tc>
          <w:tcPr>
            <w:tcW w:w="1276" w:type="dxa"/>
            <w:shd w:val="clear" w:color="auto" w:fill="auto"/>
            <w:noWrap/>
            <w:vAlign w:val="bottom"/>
            <w:hideMark/>
          </w:tcPr>
          <w:p w:rsidRPr="005F0701" w:rsidR="00866BB6" w:rsidP="008E1654" w:rsidRDefault="00866BB6" w14:paraId="032BD99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w:t>
            </w:r>
          </w:p>
        </w:tc>
        <w:tc>
          <w:tcPr>
            <w:tcW w:w="567" w:type="dxa"/>
            <w:shd w:val="clear" w:color="auto" w:fill="auto"/>
            <w:noWrap/>
            <w:vAlign w:val="bottom"/>
            <w:hideMark/>
          </w:tcPr>
          <w:p w:rsidRPr="005F0701" w:rsidR="00866BB6" w:rsidP="008E1654" w:rsidRDefault="00866BB6" w14:paraId="4446BD2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14,13</w:t>
            </w:r>
          </w:p>
        </w:tc>
      </w:tr>
      <w:tr w:rsidRPr="005F0701" w:rsidR="00866BB6" w:rsidTr="008E1654" w14:paraId="4C6134EB" w14:textId="77777777">
        <w:trPr>
          <w:trHeight w:val="90"/>
          <w:jc w:val="center"/>
        </w:trPr>
        <w:tc>
          <w:tcPr>
            <w:tcW w:w="1696" w:type="dxa"/>
            <w:shd w:val="clear" w:color="auto" w:fill="auto"/>
            <w:noWrap/>
            <w:vAlign w:val="bottom"/>
            <w:hideMark/>
          </w:tcPr>
          <w:p w:rsidRPr="005F0701" w:rsidR="00866BB6" w:rsidP="008E1654" w:rsidRDefault="00866BB6" w14:paraId="75758E7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Valdivia</w:t>
            </w:r>
          </w:p>
        </w:tc>
        <w:tc>
          <w:tcPr>
            <w:tcW w:w="729" w:type="dxa"/>
            <w:shd w:val="clear" w:color="auto" w:fill="auto"/>
            <w:noWrap/>
            <w:vAlign w:val="bottom"/>
            <w:hideMark/>
          </w:tcPr>
          <w:p w:rsidRPr="005F0701" w:rsidR="00866BB6" w:rsidP="008E1654" w:rsidRDefault="00866BB6" w14:paraId="39E885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5.053</w:t>
            </w:r>
          </w:p>
        </w:tc>
        <w:tc>
          <w:tcPr>
            <w:tcW w:w="972" w:type="dxa"/>
            <w:shd w:val="clear" w:color="auto" w:fill="auto"/>
            <w:noWrap/>
            <w:vAlign w:val="bottom"/>
            <w:hideMark/>
          </w:tcPr>
          <w:p w:rsidRPr="005F0701" w:rsidR="00866BB6" w:rsidP="008E1654" w:rsidRDefault="00866BB6" w14:paraId="28606BC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1.660</w:t>
            </w:r>
          </w:p>
        </w:tc>
        <w:tc>
          <w:tcPr>
            <w:tcW w:w="1276" w:type="dxa"/>
            <w:shd w:val="clear" w:color="auto" w:fill="auto"/>
            <w:noWrap/>
            <w:vAlign w:val="bottom"/>
            <w:hideMark/>
          </w:tcPr>
          <w:p w:rsidRPr="005F0701" w:rsidR="00866BB6" w:rsidP="008E1654" w:rsidRDefault="00866BB6" w14:paraId="16134DE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3.393</w:t>
            </w:r>
          </w:p>
        </w:tc>
        <w:tc>
          <w:tcPr>
            <w:tcW w:w="851" w:type="dxa"/>
            <w:shd w:val="clear" w:color="auto" w:fill="auto"/>
            <w:noWrap/>
            <w:vAlign w:val="bottom"/>
            <w:hideMark/>
          </w:tcPr>
          <w:p w:rsidRPr="005F0701" w:rsidR="00866BB6" w:rsidP="008E1654" w:rsidRDefault="00866BB6" w14:paraId="7DA0F2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170</w:t>
            </w:r>
          </w:p>
        </w:tc>
        <w:tc>
          <w:tcPr>
            <w:tcW w:w="850" w:type="dxa"/>
            <w:shd w:val="clear" w:color="auto" w:fill="auto"/>
            <w:noWrap/>
            <w:vAlign w:val="bottom"/>
            <w:hideMark/>
          </w:tcPr>
          <w:p w:rsidRPr="005F0701" w:rsidR="00866BB6" w:rsidP="008E1654" w:rsidRDefault="00866BB6" w14:paraId="228AF3E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w:t>
            </w:r>
          </w:p>
        </w:tc>
        <w:tc>
          <w:tcPr>
            <w:tcW w:w="1276" w:type="dxa"/>
            <w:shd w:val="clear" w:color="auto" w:fill="auto"/>
            <w:noWrap/>
            <w:vAlign w:val="bottom"/>
            <w:hideMark/>
          </w:tcPr>
          <w:p w:rsidRPr="005F0701" w:rsidR="00866BB6" w:rsidP="008E1654" w:rsidRDefault="00866BB6" w14:paraId="47BB8D9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w:t>
            </w:r>
          </w:p>
        </w:tc>
        <w:tc>
          <w:tcPr>
            <w:tcW w:w="567" w:type="dxa"/>
            <w:shd w:val="clear" w:color="auto" w:fill="auto"/>
            <w:noWrap/>
            <w:vAlign w:val="bottom"/>
            <w:hideMark/>
          </w:tcPr>
          <w:p w:rsidRPr="005F0701" w:rsidR="00866BB6" w:rsidP="008E1654" w:rsidRDefault="00866BB6" w14:paraId="01343EF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3,36</w:t>
            </w:r>
          </w:p>
        </w:tc>
      </w:tr>
      <w:tr w:rsidRPr="005F0701" w:rsidR="00866BB6" w:rsidTr="008E1654" w14:paraId="67A3F4B2" w14:textId="77777777">
        <w:trPr>
          <w:trHeight w:val="45"/>
          <w:jc w:val="center"/>
        </w:trPr>
        <w:tc>
          <w:tcPr>
            <w:tcW w:w="1696" w:type="dxa"/>
            <w:shd w:val="clear" w:color="auto" w:fill="auto"/>
            <w:noWrap/>
            <w:vAlign w:val="bottom"/>
            <w:hideMark/>
          </w:tcPr>
          <w:p w:rsidRPr="005F0701" w:rsidR="00866BB6" w:rsidP="008E1654" w:rsidRDefault="00866BB6" w14:paraId="4838006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Yarumal</w:t>
            </w:r>
          </w:p>
        </w:tc>
        <w:tc>
          <w:tcPr>
            <w:tcW w:w="729" w:type="dxa"/>
            <w:shd w:val="clear" w:color="auto" w:fill="auto"/>
            <w:noWrap/>
            <w:vAlign w:val="bottom"/>
            <w:hideMark/>
          </w:tcPr>
          <w:p w:rsidRPr="005F0701" w:rsidR="00866BB6" w:rsidP="008E1654" w:rsidRDefault="00866BB6" w14:paraId="2773427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14.482</w:t>
            </w:r>
          </w:p>
        </w:tc>
        <w:tc>
          <w:tcPr>
            <w:tcW w:w="972" w:type="dxa"/>
            <w:shd w:val="clear" w:color="auto" w:fill="auto"/>
            <w:noWrap/>
            <w:vAlign w:val="bottom"/>
            <w:hideMark/>
          </w:tcPr>
          <w:p w:rsidRPr="005F0701" w:rsidR="00866BB6" w:rsidP="008E1654" w:rsidRDefault="00866BB6" w14:paraId="0BCA603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10.955</w:t>
            </w:r>
          </w:p>
        </w:tc>
        <w:tc>
          <w:tcPr>
            <w:tcW w:w="1276" w:type="dxa"/>
            <w:shd w:val="clear" w:color="auto" w:fill="auto"/>
            <w:noWrap/>
            <w:vAlign w:val="bottom"/>
            <w:hideMark/>
          </w:tcPr>
          <w:p w:rsidRPr="005F0701" w:rsidR="00866BB6" w:rsidP="008E1654" w:rsidRDefault="00866BB6" w14:paraId="6DD92D2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3.527</w:t>
            </w:r>
          </w:p>
        </w:tc>
        <w:tc>
          <w:tcPr>
            <w:tcW w:w="851" w:type="dxa"/>
            <w:shd w:val="clear" w:color="auto" w:fill="auto"/>
            <w:noWrap/>
            <w:vAlign w:val="bottom"/>
            <w:hideMark/>
          </w:tcPr>
          <w:p w:rsidRPr="005F0701" w:rsidR="00866BB6" w:rsidP="008E1654" w:rsidRDefault="00866BB6" w14:paraId="3FA582C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301</w:t>
            </w:r>
          </w:p>
        </w:tc>
        <w:tc>
          <w:tcPr>
            <w:tcW w:w="850" w:type="dxa"/>
            <w:shd w:val="clear" w:color="auto" w:fill="auto"/>
            <w:noWrap/>
            <w:vAlign w:val="bottom"/>
            <w:hideMark/>
          </w:tcPr>
          <w:p w:rsidRPr="005F0701" w:rsidR="00866BB6" w:rsidP="008E1654" w:rsidRDefault="00866BB6" w14:paraId="4B97489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w:t>
            </w:r>
          </w:p>
        </w:tc>
        <w:tc>
          <w:tcPr>
            <w:tcW w:w="1276" w:type="dxa"/>
            <w:shd w:val="clear" w:color="auto" w:fill="auto"/>
            <w:noWrap/>
            <w:vAlign w:val="bottom"/>
            <w:hideMark/>
          </w:tcPr>
          <w:p w:rsidRPr="005F0701" w:rsidR="00866BB6" w:rsidP="008E1654" w:rsidRDefault="00866BB6" w14:paraId="05C88E1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127</w:t>
            </w:r>
          </w:p>
        </w:tc>
        <w:tc>
          <w:tcPr>
            <w:tcW w:w="567" w:type="dxa"/>
            <w:shd w:val="clear" w:color="auto" w:fill="auto"/>
            <w:noWrap/>
            <w:vAlign w:val="bottom"/>
            <w:hideMark/>
          </w:tcPr>
          <w:p w:rsidRPr="005F0701" w:rsidR="00866BB6" w:rsidP="008E1654" w:rsidRDefault="00866BB6" w14:paraId="79FFDBE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2,08</w:t>
            </w:r>
          </w:p>
        </w:tc>
      </w:tr>
      <w:tr w:rsidRPr="005F0701" w:rsidR="00866BB6" w:rsidTr="008E1654" w14:paraId="2D296EA1" w14:textId="77777777">
        <w:trPr>
          <w:trHeight w:val="45"/>
          <w:jc w:val="center"/>
        </w:trPr>
        <w:tc>
          <w:tcPr>
            <w:tcW w:w="1696" w:type="dxa"/>
            <w:shd w:val="clear" w:color="000000" w:fill="BFBFBF"/>
            <w:noWrap/>
            <w:vAlign w:val="bottom"/>
            <w:hideMark/>
          </w:tcPr>
          <w:p w:rsidRPr="005F0701" w:rsidR="00866BB6" w:rsidP="008E1654" w:rsidRDefault="00866BB6" w14:paraId="17EF5178"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Occidente</w:t>
            </w:r>
          </w:p>
        </w:tc>
        <w:tc>
          <w:tcPr>
            <w:tcW w:w="729" w:type="dxa"/>
            <w:shd w:val="clear" w:color="000000" w:fill="BFBFBF"/>
            <w:noWrap/>
            <w:vAlign w:val="bottom"/>
            <w:hideMark/>
          </w:tcPr>
          <w:p w:rsidRPr="005F0701" w:rsidR="00866BB6" w:rsidP="008E1654" w:rsidRDefault="00866BB6" w14:paraId="5315254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74.574</w:t>
            </w:r>
          </w:p>
        </w:tc>
        <w:tc>
          <w:tcPr>
            <w:tcW w:w="972" w:type="dxa"/>
            <w:shd w:val="clear" w:color="000000" w:fill="BFBFBF"/>
            <w:noWrap/>
            <w:vAlign w:val="bottom"/>
            <w:hideMark/>
          </w:tcPr>
          <w:p w:rsidRPr="005F0701" w:rsidR="00866BB6" w:rsidP="008E1654" w:rsidRDefault="00866BB6" w14:paraId="6D44404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33.795</w:t>
            </w:r>
          </w:p>
        </w:tc>
        <w:tc>
          <w:tcPr>
            <w:tcW w:w="1276" w:type="dxa"/>
            <w:shd w:val="clear" w:color="000000" w:fill="BFBFBF"/>
            <w:noWrap/>
            <w:vAlign w:val="bottom"/>
            <w:hideMark/>
          </w:tcPr>
          <w:p w:rsidRPr="005F0701" w:rsidR="00866BB6" w:rsidP="008E1654" w:rsidRDefault="00866BB6" w14:paraId="6E63C18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40.779</w:t>
            </w:r>
          </w:p>
        </w:tc>
        <w:tc>
          <w:tcPr>
            <w:tcW w:w="851" w:type="dxa"/>
            <w:shd w:val="clear" w:color="000000" w:fill="BFBFBF"/>
            <w:noWrap/>
            <w:vAlign w:val="bottom"/>
            <w:hideMark/>
          </w:tcPr>
          <w:p w:rsidRPr="005F0701" w:rsidR="00866BB6" w:rsidP="008E1654" w:rsidRDefault="00866BB6" w14:paraId="040560E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3.717</w:t>
            </w:r>
          </w:p>
        </w:tc>
        <w:tc>
          <w:tcPr>
            <w:tcW w:w="850" w:type="dxa"/>
            <w:shd w:val="clear" w:color="000000" w:fill="BFBFBF"/>
            <w:noWrap/>
            <w:vAlign w:val="bottom"/>
            <w:hideMark/>
          </w:tcPr>
          <w:p w:rsidRPr="005F0701" w:rsidR="00866BB6" w:rsidP="008E1654" w:rsidRDefault="00866BB6" w14:paraId="5D62F1D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2.096</w:t>
            </w:r>
          </w:p>
        </w:tc>
        <w:tc>
          <w:tcPr>
            <w:tcW w:w="1276" w:type="dxa"/>
            <w:shd w:val="clear" w:color="000000" w:fill="BFBFBF"/>
            <w:noWrap/>
            <w:vAlign w:val="bottom"/>
            <w:hideMark/>
          </w:tcPr>
          <w:p w:rsidRPr="005F0701" w:rsidR="00866BB6" w:rsidP="008E1654" w:rsidRDefault="00866BB6" w14:paraId="37E52F0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1.621</w:t>
            </w:r>
          </w:p>
        </w:tc>
        <w:tc>
          <w:tcPr>
            <w:tcW w:w="567" w:type="dxa"/>
            <w:shd w:val="clear" w:color="000000" w:fill="BFBFBF"/>
            <w:noWrap/>
            <w:vAlign w:val="bottom"/>
            <w:hideMark/>
          </w:tcPr>
          <w:p w:rsidRPr="005F0701" w:rsidR="00866BB6" w:rsidP="008E1654" w:rsidRDefault="00866BB6" w14:paraId="6E4A22E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4,98</w:t>
            </w:r>
          </w:p>
        </w:tc>
      </w:tr>
      <w:tr w:rsidRPr="005F0701" w:rsidR="00866BB6" w:rsidTr="008E1654" w14:paraId="4601376F" w14:textId="77777777">
        <w:trPr>
          <w:trHeight w:val="100"/>
          <w:jc w:val="center"/>
        </w:trPr>
        <w:tc>
          <w:tcPr>
            <w:tcW w:w="1696" w:type="dxa"/>
            <w:shd w:val="clear" w:color="auto" w:fill="auto"/>
            <w:noWrap/>
            <w:vAlign w:val="bottom"/>
            <w:hideMark/>
          </w:tcPr>
          <w:p w:rsidRPr="005F0701" w:rsidR="00866BB6" w:rsidP="008E1654" w:rsidRDefault="00866BB6" w14:paraId="2985DC4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Abriaquí</w:t>
            </w:r>
          </w:p>
        </w:tc>
        <w:tc>
          <w:tcPr>
            <w:tcW w:w="729" w:type="dxa"/>
            <w:shd w:val="clear" w:color="auto" w:fill="auto"/>
            <w:noWrap/>
            <w:vAlign w:val="bottom"/>
            <w:hideMark/>
          </w:tcPr>
          <w:p w:rsidRPr="005F0701" w:rsidR="00866BB6" w:rsidP="008E1654" w:rsidRDefault="00866BB6" w14:paraId="0F5F3AD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1.009</w:t>
            </w:r>
          </w:p>
        </w:tc>
        <w:tc>
          <w:tcPr>
            <w:tcW w:w="972" w:type="dxa"/>
            <w:shd w:val="clear" w:color="auto" w:fill="auto"/>
            <w:noWrap/>
            <w:vAlign w:val="bottom"/>
            <w:hideMark/>
          </w:tcPr>
          <w:p w:rsidRPr="005F0701" w:rsidR="00866BB6" w:rsidP="008E1654" w:rsidRDefault="00866BB6" w14:paraId="5361682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423</w:t>
            </w:r>
          </w:p>
        </w:tc>
        <w:tc>
          <w:tcPr>
            <w:tcW w:w="1276" w:type="dxa"/>
            <w:shd w:val="clear" w:color="auto" w:fill="auto"/>
            <w:noWrap/>
            <w:vAlign w:val="bottom"/>
            <w:hideMark/>
          </w:tcPr>
          <w:p w:rsidRPr="005F0701" w:rsidR="00866BB6" w:rsidP="008E1654" w:rsidRDefault="00866BB6" w14:paraId="5AE496E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586</w:t>
            </w:r>
          </w:p>
        </w:tc>
        <w:tc>
          <w:tcPr>
            <w:tcW w:w="851" w:type="dxa"/>
            <w:shd w:val="clear" w:color="auto" w:fill="auto"/>
            <w:noWrap/>
            <w:vAlign w:val="bottom"/>
            <w:hideMark/>
          </w:tcPr>
          <w:p w:rsidRPr="005F0701" w:rsidR="00866BB6" w:rsidP="008E1654" w:rsidRDefault="00866BB6" w14:paraId="0E7DD86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145</w:t>
            </w:r>
          </w:p>
        </w:tc>
        <w:tc>
          <w:tcPr>
            <w:tcW w:w="850" w:type="dxa"/>
            <w:shd w:val="clear" w:color="auto" w:fill="auto"/>
            <w:noWrap/>
            <w:vAlign w:val="bottom"/>
            <w:hideMark/>
          </w:tcPr>
          <w:p w:rsidRPr="005F0701" w:rsidR="00866BB6" w:rsidP="008E1654" w:rsidRDefault="00866BB6" w14:paraId="0CE317D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65</w:t>
            </w:r>
          </w:p>
        </w:tc>
        <w:tc>
          <w:tcPr>
            <w:tcW w:w="1276" w:type="dxa"/>
            <w:shd w:val="clear" w:color="auto" w:fill="auto"/>
            <w:noWrap/>
            <w:vAlign w:val="bottom"/>
            <w:hideMark/>
          </w:tcPr>
          <w:p w:rsidRPr="005F0701" w:rsidR="00866BB6" w:rsidP="008E1654" w:rsidRDefault="00866BB6" w14:paraId="7F16970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80</w:t>
            </w:r>
          </w:p>
        </w:tc>
        <w:tc>
          <w:tcPr>
            <w:tcW w:w="567" w:type="dxa"/>
            <w:shd w:val="clear" w:color="auto" w:fill="auto"/>
            <w:noWrap/>
            <w:vAlign w:val="bottom"/>
            <w:hideMark/>
          </w:tcPr>
          <w:p w:rsidRPr="005F0701" w:rsidR="00866BB6" w:rsidP="008E1654" w:rsidRDefault="00866BB6" w14:paraId="20ADC8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14,37</w:t>
            </w:r>
          </w:p>
        </w:tc>
      </w:tr>
      <w:tr w:rsidRPr="005F0701" w:rsidR="00866BB6" w:rsidTr="008E1654" w14:paraId="359F5405" w14:textId="77777777">
        <w:trPr>
          <w:trHeight w:val="76"/>
          <w:jc w:val="center"/>
        </w:trPr>
        <w:tc>
          <w:tcPr>
            <w:tcW w:w="1696" w:type="dxa"/>
            <w:shd w:val="clear" w:color="auto" w:fill="auto"/>
            <w:noWrap/>
            <w:vAlign w:val="bottom"/>
            <w:hideMark/>
          </w:tcPr>
          <w:p w:rsidRPr="005F0701" w:rsidR="00866BB6" w:rsidP="008E1654" w:rsidRDefault="00866BB6" w14:paraId="37B87E4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Anzá</w:t>
            </w:r>
          </w:p>
        </w:tc>
        <w:tc>
          <w:tcPr>
            <w:tcW w:w="729" w:type="dxa"/>
            <w:shd w:val="clear" w:color="auto" w:fill="auto"/>
            <w:noWrap/>
            <w:vAlign w:val="bottom"/>
            <w:hideMark/>
          </w:tcPr>
          <w:p w:rsidRPr="005F0701" w:rsidR="00866BB6" w:rsidP="008E1654" w:rsidRDefault="00866BB6" w14:paraId="3BD16BA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2.599</w:t>
            </w:r>
          </w:p>
        </w:tc>
        <w:tc>
          <w:tcPr>
            <w:tcW w:w="972" w:type="dxa"/>
            <w:shd w:val="clear" w:color="auto" w:fill="auto"/>
            <w:noWrap/>
            <w:vAlign w:val="bottom"/>
            <w:hideMark/>
          </w:tcPr>
          <w:p w:rsidRPr="005F0701" w:rsidR="00866BB6" w:rsidP="008E1654" w:rsidRDefault="00866BB6" w14:paraId="6C1B6A7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726</w:t>
            </w:r>
          </w:p>
        </w:tc>
        <w:tc>
          <w:tcPr>
            <w:tcW w:w="1276" w:type="dxa"/>
            <w:shd w:val="clear" w:color="auto" w:fill="auto"/>
            <w:noWrap/>
            <w:vAlign w:val="bottom"/>
            <w:hideMark/>
          </w:tcPr>
          <w:p w:rsidRPr="005F0701" w:rsidR="00866BB6" w:rsidP="008E1654" w:rsidRDefault="00866BB6" w14:paraId="72D022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1.873</w:t>
            </w:r>
          </w:p>
        </w:tc>
        <w:tc>
          <w:tcPr>
            <w:tcW w:w="851" w:type="dxa"/>
            <w:shd w:val="clear" w:color="auto" w:fill="auto"/>
            <w:noWrap/>
            <w:vAlign w:val="bottom"/>
            <w:hideMark/>
          </w:tcPr>
          <w:p w:rsidRPr="005F0701" w:rsidR="00866BB6" w:rsidP="008E1654" w:rsidRDefault="00866BB6" w14:paraId="35CF6A1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194</w:t>
            </w:r>
          </w:p>
        </w:tc>
        <w:tc>
          <w:tcPr>
            <w:tcW w:w="850" w:type="dxa"/>
            <w:shd w:val="clear" w:color="auto" w:fill="auto"/>
            <w:noWrap/>
            <w:vAlign w:val="bottom"/>
            <w:hideMark/>
          </w:tcPr>
          <w:p w:rsidRPr="005F0701" w:rsidR="00866BB6" w:rsidP="008E1654" w:rsidRDefault="00866BB6" w14:paraId="7126D2F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115</w:t>
            </w:r>
          </w:p>
        </w:tc>
        <w:tc>
          <w:tcPr>
            <w:tcW w:w="1276" w:type="dxa"/>
            <w:shd w:val="clear" w:color="auto" w:fill="auto"/>
            <w:noWrap/>
            <w:vAlign w:val="bottom"/>
            <w:hideMark/>
          </w:tcPr>
          <w:p w:rsidRPr="005F0701" w:rsidR="00866BB6" w:rsidP="008E1654" w:rsidRDefault="00866BB6" w14:paraId="797763C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79</w:t>
            </w:r>
          </w:p>
        </w:tc>
        <w:tc>
          <w:tcPr>
            <w:tcW w:w="567" w:type="dxa"/>
            <w:shd w:val="clear" w:color="auto" w:fill="auto"/>
            <w:noWrap/>
            <w:vAlign w:val="bottom"/>
            <w:hideMark/>
          </w:tcPr>
          <w:p w:rsidRPr="005F0701" w:rsidR="00866BB6" w:rsidP="008E1654" w:rsidRDefault="00866BB6" w14:paraId="743BCFC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7,46</w:t>
            </w:r>
          </w:p>
        </w:tc>
      </w:tr>
      <w:tr w:rsidRPr="005F0701" w:rsidR="00866BB6" w:rsidTr="008E1654" w14:paraId="4EE663B7" w14:textId="77777777">
        <w:trPr>
          <w:trHeight w:val="45"/>
          <w:jc w:val="center"/>
        </w:trPr>
        <w:tc>
          <w:tcPr>
            <w:tcW w:w="1696" w:type="dxa"/>
            <w:shd w:val="clear" w:color="auto" w:fill="auto"/>
            <w:noWrap/>
            <w:vAlign w:val="bottom"/>
            <w:hideMark/>
          </w:tcPr>
          <w:p w:rsidRPr="005F0701" w:rsidR="00866BB6" w:rsidP="008E1654" w:rsidRDefault="00866BB6" w14:paraId="3C67235A"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Armenia</w:t>
            </w:r>
          </w:p>
        </w:tc>
        <w:tc>
          <w:tcPr>
            <w:tcW w:w="729" w:type="dxa"/>
            <w:shd w:val="clear" w:color="auto" w:fill="auto"/>
            <w:noWrap/>
            <w:vAlign w:val="bottom"/>
            <w:hideMark/>
          </w:tcPr>
          <w:p w:rsidRPr="005F0701" w:rsidR="00866BB6" w:rsidP="008E1654" w:rsidRDefault="00866BB6" w14:paraId="5BC3FDD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1.974</w:t>
            </w:r>
          </w:p>
        </w:tc>
        <w:tc>
          <w:tcPr>
            <w:tcW w:w="972" w:type="dxa"/>
            <w:shd w:val="clear" w:color="auto" w:fill="auto"/>
            <w:noWrap/>
            <w:vAlign w:val="bottom"/>
            <w:hideMark/>
          </w:tcPr>
          <w:p w:rsidRPr="005F0701" w:rsidR="00866BB6" w:rsidP="008E1654" w:rsidRDefault="00866BB6" w14:paraId="08EF4D7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816</w:t>
            </w:r>
          </w:p>
        </w:tc>
        <w:tc>
          <w:tcPr>
            <w:tcW w:w="1276" w:type="dxa"/>
            <w:shd w:val="clear" w:color="auto" w:fill="auto"/>
            <w:noWrap/>
            <w:vAlign w:val="bottom"/>
            <w:hideMark/>
          </w:tcPr>
          <w:p w:rsidRPr="005F0701" w:rsidR="00866BB6" w:rsidP="008E1654" w:rsidRDefault="00866BB6" w14:paraId="5F7BDF4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1.158</w:t>
            </w:r>
          </w:p>
        </w:tc>
        <w:tc>
          <w:tcPr>
            <w:tcW w:w="851" w:type="dxa"/>
            <w:shd w:val="clear" w:color="auto" w:fill="auto"/>
            <w:noWrap/>
            <w:vAlign w:val="bottom"/>
            <w:hideMark/>
          </w:tcPr>
          <w:p w:rsidRPr="005F0701" w:rsidR="00866BB6" w:rsidP="008E1654" w:rsidRDefault="00866BB6" w14:paraId="2E320CE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202</w:t>
            </w:r>
          </w:p>
        </w:tc>
        <w:tc>
          <w:tcPr>
            <w:tcW w:w="850" w:type="dxa"/>
            <w:shd w:val="clear" w:color="auto" w:fill="auto"/>
            <w:noWrap/>
            <w:vAlign w:val="bottom"/>
            <w:hideMark/>
          </w:tcPr>
          <w:p w:rsidRPr="005F0701" w:rsidR="00866BB6" w:rsidP="008E1654" w:rsidRDefault="00866BB6" w14:paraId="5125A66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w:t>
            </w:r>
          </w:p>
        </w:tc>
        <w:tc>
          <w:tcPr>
            <w:tcW w:w="1276" w:type="dxa"/>
            <w:shd w:val="clear" w:color="auto" w:fill="auto"/>
            <w:noWrap/>
            <w:vAlign w:val="bottom"/>
            <w:hideMark/>
          </w:tcPr>
          <w:p w:rsidRPr="005F0701" w:rsidR="00866BB6" w:rsidP="008E1654" w:rsidRDefault="00866BB6" w14:paraId="2C6E796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84</w:t>
            </w:r>
          </w:p>
        </w:tc>
        <w:tc>
          <w:tcPr>
            <w:tcW w:w="567" w:type="dxa"/>
            <w:shd w:val="clear" w:color="auto" w:fill="auto"/>
            <w:noWrap/>
            <w:vAlign w:val="bottom"/>
            <w:hideMark/>
          </w:tcPr>
          <w:p w:rsidRPr="005F0701" w:rsidR="00866BB6" w:rsidP="008E1654" w:rsidRDefault="00866BB6" w14:paraId="2533CA5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10,23</w:t>
            </w:r>
          </w:p>
        </w:tc>
      </w:tr>
      <w:tr w:rsidRPr="005F0701" w:rsidR="00866BB6" w:rsidTr="008E1654" w14:paraId="73235D8F" w14:textId="77777777">
        <w:trPr>
          <w:trHeight w:val="112"/>
          <w:jc w:val="center"/>
        </w:trPr>
        <w:tc>
          <w:tcPr>
            <w:tcW w:w="1696" w:type="dxa"/>
            <w:shd w:val="clear" w:color="auto" w:fill="auto"/>
            <w:noWrap/>
            <w:vAlign w:val="bottom"/>
            <w:hideMark/>
          </w:tcPr>
          <w:p w:rsidRPr="005F0701" w:rsidR="00866BB6" w:rsidP="008E1654" w:rsidRDefault="00866BB6" w14:paraId="778C43D6"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Buriticá</w:t>
            </w:r>
          </w:p>
        </w:tc>
        <w:tc>
          <w:tcPr>
            <w:tcW w:w="729" w:type="dxa"/>
            <w:shd w:val="clear" w:color="auto" w:fill="auto"/>
            <w:noWrap/>
            <w:vAlign w:val="bottom"/>
            <w:hideMark/>
          </w:tcPr>
          <w:p w:rsidRPr="005F0701" w:rsidR="00866BB6" w:rsidP="008E1654" w:rsidRDefault="00866BB6" w14:paraId="5B13593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3.058</w:t>
            </w:r>
          </w:p>
        </w:tc>
        <w:tc>
          <w:tcPr>
            <w:tcW w:w="972" w:type="dxa"/>
            <w:shd w:val="clear" w:color="auto" w:fill="auto"/>
            <w:noWrap/>
            <w:vAlign w:val="bottom"/>
            <w:hideMark/>
          </w:tcPr>
          <w:p w:rsidRPr="005F0701" w:rsidR="00866BB6" w:rsidP="008E1654" w:rsidRDefault="00866BB6" w14:paraId="105238D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958</w:t>
            </w:r>
          </w:p>
        </w:tc>
        <w:tc>
          <w:tcPr>
            <w:tcW w:w="1276" w:type="dxa"/>
            <w:shd w:val="clear" w:color="auto" w:fill="auto"/>
            <w:noWrap/>
            <w:vAlign w:val="bottom"/>
            <w:hideMark/>
          </w:tcPr>
          <w:p w:rsidRPr="005F0701" w:rsidR="00866BB6" w:rsidP="008E1654" w:rsidRDefault="00866BB6" w14:paraId="3D5A9FB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2.100</w:t>
            </w:r>
          </w:p>
        </w:tc>
        <w:tc>
          <w:tcPr>
            <w:tcW w:w="851" w:type="dxa"/>
            <w:shd w:val="clear" w:color="auto" w:fill="auto"/>
            <w:noWrap/>
            <w:vAlign w:val="bottom"/>
            <w:hideMark/>
          </w:tcPr>
          <w:p w:rsidRPr="005F0701" w:rsidR="00866BB6" w:rsidP="008E1654" w:rsidRDefault="00866BB6" w14:paraId="58ADF7A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188</w:t>
            </w:r>
          </w:p>
        </w:tc>
        <w:tc>
          <w:tcPr>
            <w:tcW w:w="850" w:type="dxa"/>
            <w:shd w:val="clear" w:color="auto" w:fill="auto"/>
            <w:noWrap/>
            <w:vAlign w:val="bottom"/>
            <w:hideMark/>
          </w:tcPr>
          <w:p w:rsidRPr="005F0701" w:rsidR="00866BB6" w:rsidP="008E1654" w:rsidRDefault="00866BB6" w14:paraId="2501FEF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106</w:t>
            </w:r>
          </w:p>
        </w:tc>
        <w:tc>
          <w:tcPr>
            <w:tcW w:w="1276" w:type="dxa"/>
            <w:shd w:val="clear" w:color="auto" w:fill="auto"/>
            <w:noWrap/>
            <w:vAlign w:val="bottom"/>
            <w:hideMark/>
          </w:tcPr>
          <w:p w:rsidRPr="005F0701" w:rsidR="00866BB6" w:rsidP="008E1654" w:rsidRDefault="00866BB6" w14:paraId="589FCA0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82</w:t>
            </w:r>
          </w:p>
        </w:tc>
        <w:tc>
          <w:tcPr>
            <w:tcW w:w="567" w:type="dxa"/>
            <w:shd w:val="clear" w:color="auto" w:fill="auto"/>
            <w:noWrap/>
            <w:vAlign w:val="bottom"/>
            <w:hideMark/>
          </w:tcPr>
          <w:p w:rsidRPr="005F0701" w:rsidR="00866BB6" w:rsidP="008E1654" w:rsidRDefault="00866BB6" w14:paraId="05178A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6,15</w:t>
            </w:r>
          </w:p>
        </w:tc>
      </w:tr>
      <w:tr w:rsidRPr="005F0701" w:rsidR="00866BB6" w:rsidTr="008E1654" w14:paraId="28A68762" w14:textId="77777777">
        <w:trPr>
          <w:trHeight w:val="45"/>
          <w:jc w:val="center"/>
        </w:trPr>
        <w:tc>
          <w:tcPr>
            <w:tcW w:w="1696" w:type="dxa"/>
            <w:shd w:val="clear" w:color="auto" w:fill="auto"/>
            <w:noWrap/>
            <w:vAlign w:val="bottom"/>
            <w:hideMark/>
          </w:tcPr>
          <w:p w:rsidRPr="005F0701" w:rsidR="00866BB6" w:rsidP="008E1654" w:rsidRDefault="00866BB6" w14:paraId="2EC9200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Caicedo</w:t>
            </w:r>
          </w:p>
        </w:tc>
        <w:tc>
          <w:tcPr>
            <w:tcW w:w="729" w:type="dxa"/>
            <w:shd w:val="clear" w:color="auto" w:fill="auto"/>
            <w:noWrap/>
            <w:vAlign w:val="bottom"/>
            <w:hideMark/>
          </w:tcPr>
          <w:p w:rsidRPr="005F0701" w:rsidR="00866BB6" w:rsidP="008E1654" w:rsidRDefault="00866BB6" w14:paraId="74DD6C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2.957</w:t>
            </w:r>
          </w:p>
        </w:tc>
        <w:tc>
          <w:tcPr>
            <w:tcW w:w="972" w:type="dxa"/>
            <w:shd w:val="clear" w:color="auto" w:fill="auto"/>
            <w:noWrap/>
            <w:vAlign w:val="bottom"/>
            <w:hideMark/>
          </w:tcPr>
          <w:p w:rsidRPr="005F0701" w:rsidR="00866BB6" w:rsidP="008E1654" w:rsidRDefault="00866BB6" w14:paraId="6DA9950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872</w:t>
            </w:r>
          </w:p>
        </w:tc>
        <w:tc>
          <w:tcPr>
            <w:tcW w:w="1276" w:type="dxa"/>
            <w:shd w:val="clear" w:color="auto" w:fill="auto"/>
            <w:noWrap/>
            <w:vAlign w:val="bottom"/>
            <w:hideMark/>
          </w:tcPr>
          <w:p w:rsidRPr="005F0701" w:rsidR="00866BB6" w:rsidP="008E1654" w:rsidRDefault="00866BB6" w14:paraId="1DC6CCA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2.085</w:t>
            </w:r>
          </w:p>
        </w:tc>
        <w:tc>
          <w:tcPr>
            <w:tcW w:w="851" w:type="dxa"/>
            <w:shd w:val="clear" w:color="auto" w:fill="auto"/>
            <w:noWrap/>
            <w:vAlign w:val="bottom"/>
            <w:hideMark/>
          </w:tcPr>
          <w:p w:rsidRPr="005F0701" w:rsidR="00866BB6" w:rsidP="008E1654" w:rsidRDefault="00866BB6" w14:paraId="6EA571B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145</w:t>
            </w:r>
          </w:p>
        </w:tc>
        <w:tc>
          <w:tcPr>
            <w:tcW w:w="850" w:type="dxa"/>
            <w:shd w:val="clear" w:color="auto" w:fill="auto"/>
            <w:noWrap/>
            <w:vAlign w:val="bottom"/>
            <w:hideMark/>
          </w:tcPr>
          <w:p w:rsidRPr="005F0701" w:rsidR="00866BB6" w:rsidP="008E1654" w:rsidRDefault="00866BB6" w14:paraId="5C09486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w:t>
            </w:r>
          </w:p>
        </w:tc>
        <w:tc>
          <w:tcPr>
            <w:tcW w:w="1276" w:type="dxa"/>
            <w:shd w:val="clear" w:color="auto" w:fill="auto"/>
            <w:noWrap/>
            <w:vAlign w:val="bottom"/>
            <w:hideMark/>
          </w:tcPr>
          <w:p w:rsidRPr="005F0701" w:rsidR="00866BB6" w:rsidP="008E1654" w:rsidRDefault="00866BB6" w14:paraId="6B2BBB9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74</w:t>
            </w:r>
          </w:p>
        </w:tc>
        <w:tc>
          <w:tcPr>
            <w:tcW w:w="567" w:type="dxa"/>
            <w:shd w:val="clear" w:color="auto" w:fill="auto"/>
            <w:noWrap/>
            <w:vAlign w:val="bottom"/>
            <w:hideMark/>
          </w:tcPr>
          <w:p w:rsidRPr="005F0701" w:rsidR="00866BB6" w:rsidP="008E1654" w:rsidRDefault="00866BB6" w14:paraId="07C8425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4,90</w:t>
            </w:r>
          </w:p>
        </w:tc>
      </w:tr>
      <w:tr w:rsidRPr="005F0701" w:rsidR="00866BB6" w:rsidTr="008E1654" w14:paraId="2D44AB92" w14:textId="77777777">
        <w:trPr>
          <w:trHeight w:val="76"/>
          <w:jc w:val="center"/>
        </w:trPr>
        <w:tc>
          <w:tcPr>
            <w:tcW w:w="1696" w:type="dxa"/>
            <w:shd w:val="clear" w:color="auto" w:fill="auto"/>
            <w:noWrap/>
            <w:vAlign w:val="bottom"/>
            <w:hideMark/>
          </w:tcPr>
          <w:p w:rsidRPr="005F0701" w:rsidR="00866BB6" w:rsidP="008E1654" w:rsidRDefault="00866BB6" w14:paraId="17A48AC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Cañasgordas</w:t>
            </w:r>
          </w:p>
        </w:tc>
        <w:tc>
          <w:tcPr>
            <w:tcW w:w="729" w:type="dxa"/>
            <w:shd w:val="clear" w:color="auto" w:fill="auto"/>
            <w:noWrap/>
            <w:vAlign w:val="bottom"/>
            <w:hideMark/>
          </w:tcPr>
          <w:p w:rsidRPr="005F0701" w:rsidR="00866BB6" w:rsidP="008E1654" w:rsidRDefault="00866BB6" w14:paraId="1E6CB56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5.512</w:t>
            </w:r>
          </w:p>
        </w:tc>
        <w:tc>
          <w:tcPr>
            <w:tcW w:w="972" w:type="dxa"/>
            <w:shd w:val="clear" w:color="auto" w:fill="auto"/>
            <w:noWrap/>
            <w:vAlign w:val="bottom"/>
            <w:hideMark/>
          </w:tcPr>
          <w:p w:rsidRPr="005F0701" w:rsidR="00866BB6" w:rsidP="008E1654" w:rsidRDefault="00866BB6" w14:paraId="4B782AB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2.278</w:t>
            </w:r>
          </w:p>
        </w:tc>
        <w:tc>
          <w:tcPr>
            <w:tcW w:w="1276" w:type="dxa"/>
            <w:shd w:val="clear" w:color="auto" w:fill="auto"/>
            <w:noWrap/>
            <w:vAlign w:val="bottom"/>
            <w:hideMark/>
          </w:tcPr>
          <w:p w:rsidRPr="005F0701" w:rsidR="00866BB6" w:rsidP="008E1654" w:rsidRDefault="00866BB6" w14:paraId="5C0AFFA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3.234</w:t>
            </w:r>
          </w:p>
        </w:tc>
        <w:tc>
          <w:tcPr>
            <w:tcW w:w="851" w:type="dxa"/>
            <w:shd w:val="clear" w:color="auto" w:fill="auto"/>
            <w:noWrap/>
            <w:vAlign w:val="bottom"/>
            <w:hideMark/>
          </w:tcPr>
          <w:p w:rsidRPr="005F0701" w:rsidR="00866BB6" w:rsidP="008E1654" w:rsidRDefault="00866BB6" w14:paraId="2CFE6F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185</w:t>
            </w:r>
          </w:p>
        </w:tc>
        <w:tc>
          <w:tcPr>
            <w:tcW w:w="850" w:type="dxa"/>
            <w:shd w:val="clear" w:color="auto" w:fill="auto"/>
            <w:noWrap/>
            <w:vAlign w:val="bottom"/>
            <w:hideMark/>
          </w:tcPr>
          <w:p w:rsidRPr="005F0701" w:rsidR="00866BB6" w:rsidP="008E1654" w:rsidRDefault="00866BB6" w14:paraId="3802A6B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114</w:t>
            </w:r>
          </w:p>
        </w:tc>
        <w:tc>
          <w:tcPr>
            <w:tcW w:w="1276" w:type="dxa"/>
            <w:shd w:val="clear" w:color="auto" w:fill="auto"/>
            <w:noWrap/>
            <w:vAlign w:val="bottom"/>
            <w:hideMark/>
          </w:tcPr>
          <w:p w:rsidRPr="005F0701" w:rsidR="00866BB6" w:rsidP="008E1654" w:rsidRDefault="00866BB6" w14:paraId="58C1835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w:t>
            </w:r>
          </w:p>
        </w:tc>
        <w:tc>
          <w:tcPr>
            <w:tcW w:w="567" w:type="dxa"/>
            <w:shd w:val="clear" w:color="auto" w:fill="auto"/>
            <w:noWrap/>
            <w:vAlign w:val="bottom"/>
            <w:hideMark/>
          </w:tcPr>
          <w:p w:rsidRPr="005F0701" w:rsidR="00866BB6" w:rsidP="008E1654" w:rsidRDefault="00866BB6" w14:paraId="12D9169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3,36</w:t>
            </w:r>
          </w:p>
        </w:tc>
      </w:tr>
      <w:tr w:rsidRPr="005F0701" w:rsidR="00866BB6" w:rsidTr="008E1654" w14:paraId="2BBE8D4D" w14:textId="77777777">
        <w:trPr>
          <w:trHeight w:val="45"/>
          <w:jc w:val="center"/>
        </w:trPr>
        <w:tc>
          <w:tcPr>
            <w:tcW w:w="1696" w:type="dxa"/>
            <w:shd w:val="clear" w:color="auto" w:fill="auto"/>
            <w:noWrap/>
            <w:vAlign w:val="bottom"/>
            <w:hideMark/>
          </w:tcPr>
          <w:p w:rsidRPr="005F0701" w:rsidR="00866BB6" w:rsidP="008E1654" w:rsidRDefault="00866BB6" w14:paraId="3E76DE86"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Dabeiba</w:t>
            </w:r>
          </w:p>
        </w:tc>
        <w:tc>
          <w:tcPr>
            <w:tcW w:w="729" w:type="dxa"/>
            <w:shd w:val="clear" w:color="auto" w:fill="auto"/>
            <w:noWrap/>
            <w:vAlign w:val="bottom"/>
            <w:hideMark/>
          </w:tcPr>
          <w:p w:rsidRPr="005F0701" w:rsidR="00866BB6" w:rsidP="008E1654" w:rsidRDefault="00866BB6" w14:paraId="7143966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7.390</w:t>
            </w:r>
          </w:p>
        </w:tc>
        <w:tc>
          <w:tcPr>
            <w:tcW w:w="972" w:type="dxa"/>
            <w:shd w:val="clear" w:color="auto" w:fill="auto"/>
            <w:noWrap/>
            <w:vAlign w:val="bottom"/>
            <w:hideMark/>
          </w:tcPr>
          <w:p w:rsidRPr="005F0701" w:rsidR="00866BB6" w:rsidP="008E1654" w:rsidRDefault="00866BB6" w14:paraId="48ED60C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3.623</w:t>
            </w:r>
          </w:p>
        </w:tc>
        <w:tc>
          <w:tcPr>
            <w:tcW w:w="1276" w:type="dxa"/>
            <w:shd w:val="clear" w:color="auto" w:fill="auto"/>
            <w:noWrap/>
            <w:vAlign w:val="bottom"/>
            <w:hideMark/>
          </w:tcPr>
          <w:p w:rsidRPr="005F0701" w:rsidR="00866BB6" w:rsidP="008E1654" w:rsidRDefault="00866BB6" w14:paraId="55A5B1A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3.767</w:t>
            </w:r>
          </w:p>
        </w:tc>
        <w:tc>
          <w:tcPr>
            <w:tcW w:w="851" w:type="dxa"/>
            <w:shd w:val="clear" w:color="auto" w:fill="auto"/>
            <w:noWrap/>
            <w:vAlign w:val="bottom"/>
            <w:hideMark/>
          </w:tcPr>
          <w:p w:rsidRPr="005F0701" w:rsidR="00866BB6" w:rsidP="008E1654" w:rsidRDefault="00866BB6" w14:paraId="509CBF2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230</w:t>
            </w:r>
          </w:p>
        </w:tc>
        <w:tc>
          <w:tcPr>
            <w:tcW w:w="850" w:type="dxa"/>
            <w:shd w:val="clear" w:color="auto" w:fill="auto"/>
            <w:noWrap/>
            <w:vAlign w:val="bottom"/>
            <w:hideMark/>
          </w:tcPr>
          <w:p w:rsidRPr="005F0701" w:rsidR="00866BB6" w:rsidP="008E1654" w:rsidRDefault="00866BB6" w14:paraId="285D846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126</w:t>
            </w:r>
          </w:p>
        </w:tc>
        <w:tc>
          <w:tcPr>
            <w:tcW w:w="1276" w:type="dxa"/>
            <w:shd w:val="clear" w:color="auto" w:fill="auto"/>
            <w:noWrap/>
            <w:vAlign w:val="bottom"/>
            <w:hideMark/>
          </w:tcPr>
          <w:p w:rsidRPr="005F0701" w:rsidR="00866BB6" w:rsidP="008E1654" w:rsidRDefault="00866BB6" w14:paraId="26ACF90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w:t>
            </w:r>
          </w:p>
        </w:tc>
        <w:tc>
          <w:tcPr>
            <w:tcW w:w="567" w:type="dxa"/>
            <w:shd w:val="clear" w:color="auto" w:fill="auto"/>
            <w:noWrap/>
            <w:vAlign w:val="bottom"/>
            <w:hideMark/>
          </w:tcPr>
          <w:p w:rsidRPr="005F0701" w:rsidR="00866BB6" w:rsidP="008E1654" w:rsidRDefault="00866BB6" w14:paraId="54D9347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3,11</w:t>
            </w:r>
          </w:p>
        </w:tc>
      </w:tr>
      <w:tr w:rsidRPr="005F0701" w:rsidR="00866BB6" w:rsidTr="008E1654" w14:paraId="09A853DD" w14:textId="77777777">
        <w:trPr>
          <w:trHeight w:val="45"/>
          <w:jc w:val="center"/>
        </w:trPr>
        <w:tc>
          <w:tcPr>
            <w:tcW w:w="1696" w:type="dxa"/>
            <w:shd w:val="clear" w:color="auto" w:fill="auto"/>
            <w:noWrap/>
            <w:vAlign w:val="bottom"/>
            <w:hideMark/>
          </w:tcPr>
          <w:p w:rsidRPr="005F0701" w:rsidR="00866BB6" w:rsidP="008E1654" w:rsidRDefault="00866BB6" w14:paraId="483F952B"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Ebéjico</w:t>
            </w:r>
          </w:p>
        </w:tc>
        <w:tc>
          <w:tcPr>
            <w:tcW w:w="729" w:type="dxa"/>
            <w:shd w:val="clear" w:color="auto" w:fill="auto"/>
            <w:noWrap/>
            <w:vAlign w:val="bottom"/>
            <w:hideMark/>
          </w:tcPr>
          <w:p w:rsidRPr="005F0701" w:rsidR="00866BB6" w:rsidP="008E1654" w:rsidRDefault="00866BB6" w14:paraId="4A4A766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4.897</w:t>
            </w:r>
          </w:p>
        </w:tc>
        <w:tc>
          <w:tcPr>
            <w:tcW w:w="972" w:type="dxa"/>
            <w:shd w:val="clear" w:color="auto" w:fill="auto"/>
            <w:noWrap/>
            <w:vAlign w:val="bottom"/>
            <w:hideMark/>
          </w:tcPr>
          <w:p w:rsidRPr="005F0701" w:rsidR="00866BB6" w:rsidP="008E1654" w:rsidRDefault="00866BB6" w14:paraId="25AE0B5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1.296</w:t>
            </w:r>
          </w:p>
        </w:tc>
        <w:tc>
          <w:tcPr>
            <w:tcW w:w="1276" w:type="dxa"/>
            <w:shd w:val="clear" w:color="auto" w:fill="auto"/>
            <w:noWrap/>
            <w:vAlign w:val="bottom"/>
            <w:hideMark/>
          </w:tcPr>
          <w:p w:rsidRPr="005F0701" w:rsidR="00866BB6" w:rsidP="008E1654" w:rsidRDefault="00866BB6" w14:paraId="20F5D6F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3.601</w:t>
            </w:r>
          </w:p>
        </w:tc>
        <w:tc>
          <w:tcPr>
            <w:tcW w:w="851" w:type="dxa"/>
            <w:shd w:val="clear" w:color="auto" w:fill="auto"/>
            <w:noWrap/>
            <w:vAlign w:val="bottom"/>
            <w:hideMark/>
          </w:tcPr>
          <w:p w:rsidRPr="005F0701" w:rsidR="00866BB6" w:rsidP="008E1654" w:rsidRDefault="00866BB6" w14:paraId="124534E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162</w:t>
            </w:r>
          </w:p>
        </w:tc>
        <w:tc>
          <w:tcPr>
            <w:tcW w:w="850" w:type="dxa"/>
            <w:shd w:val="clear" w:color="auto" w:fill="auto"/>
            <w:noWrap/>
            <w:vAlign w:val="bottom"/>
            <w:hideMark/>
          </w:tcPr>
          <w:p w:rsidRPr="005F0701" w:rsidR="00866BB6" w:rsidP="008E1654" w:rsidRDefault="00866BB6" w14:paraId="040A391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w:t>
            </w:r>
          </w:p>
        </w:tc>
        <w:tc>
          <w:tcPr>
            <w:tcW w:w="1276" w:type="dxa"/>
            <w:shd w:val="clear" w:color="auto" w:fill="auto"/>
            <w:noWrap/>
            <w:vAlign w:val="bottom"/>
            <w:hideMark/>
          </w:tcPr>
          <w:p w:rsidRPr="005F0701" w:rsidR="00866BB6" w:rsidP="008E1654" w:rsidRDefault="00866BB6" w14:paraId="173DC8C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64</w:t>
            </w:r>
          </w:p>
        </w:tc>
        <w:tc>
          <w:tcPr>
            <w:tcW w:w="567" w:type="dxa"/>
            <w:shd w:val="clear" w:color="auto" w:fill="auto"/>
            <w:noWrap/>
            <w:vAlign w:val="bottom"/>
            <w:hideMark/>
          </w:tcPr>
          <w:p w:rsidRPr="005F0701" w:rsidR="00866BB6" w:rsidP="008E1654" w:rsidRDefault="00866BB6" w14:paraId="384D545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3,31</w:t>
            </w:r>
          </w:p>
        </w:tc>
      </w:tr>
      <w:tr w:rsidRPr="005F0701" w:rsidR="00866BB6" w:rsidTr="008E1654" w14:paraId="34C3CADB" w14:textId="77777777">
        <w:trPr>
          <w:trHeight w:val="112"/>
          <w:jc w:val="center"/>
        </w:trPr>
        <w:tc>
          <w:tcPr>
            <w:tcW w:w="1696" w:type="dxa"/>
            <w:shd w:val="clear" w:color="auto" w:fill="auto"/>
            <w:noWrap/>
            <w:vAlign w:val="bottom"/>
            <w:hideMark/>
          </w:tcPr>
          <w:p w:rsidRPr="005F0701" w:rsidR="00866BB6" w:rsidP="008E1654" w:rsidRDefault="00866BB6" w14:paraId="19A5EDC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Frontino</w:t>
            </w:r>
          </w:p>
        </w:tc>
        <w:tc>
          <w:tcPr>
            <w:tcW w:w="729" w:type="dxa"/>
            <w:shd w:val="clear" w:color="auto" w:fill="auto"/>
            <w:noWrap/>
            <w:vAlign w:val="bottom"/>
            <w:hideMark/>
          </w:tcPr>
          <w:p w:rsidRPr="005F0701" w:rsidR="00866BB6" w:rsidP="008E1654" w:rsidRDefault="00866BB6" w14:paraId="0D9E958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6.763</w:t>
            </w:r>
          </w:p>
        </w:tc>
        <w:tc>
          <w:tcPr>
            <w:tcW w:w="972" w:type="dxa"/>
            <w:shd w:val="clear" w:color="auto" w:fill="auto"/>
            <w:noWrap/>
            <w:vAlign w:val="bottom"/>
            <w:hideMark/>
          </w:tcPr>
          <w:p w:rsidRPr="005F0701" w:rsidR="00866BB6" w:rsidP="008E1654" w:rsidRDefault="00866BB6" w14:paraId="17DB070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3.681</w:t>
            </w:r>
          </w:p>
        </w:tc>
        <w:tc>
          <w:tcPr>
            <w:tcW w:w="1276" w:type="dxa"/>
            <w:shd w:val="clear" w:color="auto" w:fill="auto"/>
            <w:noWrap/>
            <w:vAlign w:val="bottom"/>
            <w:hideMark/>
          </w:tcPr>
          <w:p w:rsidRPr="005F0701" w:rsidR="00866BB6" w:rsidP="008E1654" w:rsidRDefault="00866BB6" w14:paraId="48AA619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3.082</w:t>
            </w:r>
          </w:p>
        </w:tc>
        <w:tc>
          <w:tcPr>
            <w:tcW w:w="851" w:type="dxa"/>
            <w:shd w:val="clear" w:color="auto" w:fill="auto"/>
            <w:noWrap/>
            <w:vAlign w:val="bottom"/>
            <w:hideMark/>
          </w:tcPr>
          <w:p w:rsidRPr="005F0701" w:rsidR="00866BB6" w:rsidP="008E1654" w:rsidRDefault="00866BB6" w14:paraId="4B6F2FA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196</w:t>
            </w:r>
          </w:p>
        </w:tc>
        <w:tc>
          <w:tcPr>
            <w:tcW w:w="850" w:type="dxa"/>
            <w:shd w:val="clear" w:color="auto" w:fill="auto"/>
            <w:noWrap/>
            <w:vAlign w:val="bottom"/>
            <w:hideMark/>
          </w:tcPr>
          <w:p w:rsidRPr="005F0701" w:rsidR="00866BB6" w:rsidP="008E1654" w:rsidRDefault="00866BB6" w14:paraId="03840A4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122</w:t>
            </w:r>
          </w:p>
        </w:tc>
        <w:tc>
          <w:tcPr>
            <w:tcW w:w="1276" w:type="dxa"/>
            <w:shd w:val="clear" w:color="auto" w:fill="auto"/>
            <w:noWrap/>
            <w:vAlign w:val="bottom"/>
            <w:hideMark/>
          </w:tcPr>
          <w:p w:rsidRPr="005F0701" w:rsidR="00866BB6" w:rsidP="008E1654" w:rsidRDefault="00866BB6" w14:paraId="7B8B6C9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74</w:t>
            </w:r>
          </w:p>
        </w:tc>
        <w:tc>
          <w:tcPr>
            <w:tcW w:w="567" w:type="dxa"/>
            <w:shd w:val="clear" w:color="auto" w:fill="auto"/>
            <w:noWrap/>
            <w:vAlign w:val="bottom"/>
            <w:hideMark/>
          </w:tcPr>
          <w:p w:rsidRPr="005F0701" w:rsidR="00866BB6" w:rsidP="008E1654" w:rsidRDefault="00866BB6" w14:paraId="2ED176B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2,90</w:t>
            </w:r>
          </w:p>
        </w:tc>
      </w:tr>
      <w:tr w:rsidRPr="005F0701" w:rsidR="00866BB6" w:rsidTr="008E1654" w14:paraId="4132F7F3" w14:textId="77777777">
        <w:trPr>
          <w:trHeight w:val="45"/>
          <w:jc w:val="center"/>
        </w:trPr>
        <w:tc>
          <w:tcPr>
            <w:tcW w:w="1696" w:type="dxa"/>
            <w:shd w:val="clear" w:color="auto" w:fill="auto"/>
            <w:noWrap/>
            <w:vAlign w:val="bottom"/>
            <w:hideMark/>
          </w:tcPr>
          <w:p w:rsidRPr="005F0701" w:rsidR="00866BB6" w:rsidP="008E1654" w:rsidRDefault="00866BB6" w14:paraId="564A09E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Giraldo</w:t>
            </w:r>
          </w:p>
        </w:tc>
        <w:tc>
          <w:tcPr>
            <w:tcW w:w="729" w:type="dxa"/>
            <w:shd w:val="clear" w:color="auto" w:fill="auto"/>
            <w:noWrap/>
            <w:vAlign w:val="bottom"/>
            <w:hideMark/>
          </w:tcPr>
          <w:p w:rsidRPr="005F0701" w:rsidR="00866BB6" w:rsidP="008E1654" w:rsidRDefault="00866BB6" w14:paraId="7169B9C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1.916</w:t>
            </w:r>
          </w:p>
        </w:tc>
        <w:tc>
          <w:tcPr>
            <w:tcW w:w="972" w:type="dxa"/>
            <w:shd w:val="clear" w:color="auto" w:fill="auto"/>
            <w:noWrap/>
            <w:vAlign w:val="bottom"/>
            <w:hideMark/>
          </w:tcPr>
          <w:p w:rsidRPr="005F0701" w:rsidR="00866BB6" w:rsidP="008E1654" w:rsidRDefault="00866BB6" w14:paraId="0009EF1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837</w:t>
            </w:r>
          </w:p>
        </w:tc>
        <w:tc>
          <w:tcPr>
            <w:tcW w:w="1276" w:type="dxa"/>
            <w:shd w:val="clear" w:color="auto" w:fill="auto"/>
            <w:noWrap/>
            <w:vAlign w:val="bottom"/>
            <w:hideMark/>
          </w:tcPr>
          <w:p w:rsidRPr="005F0701" w:rsidR="00866BB6" w:rsidP="008E1654" w:rsidRDefault="00866BB6" w14:paraId="1826753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1.079</w:t>
            </w:r>
          </w:p>
        </w:tc>
        <w:tc>
          <w:tcPr>
            <w:tcW w:w="851" w:type="dxa"/>
            <w:shd w:val="clear" w:color="auto" w:fill="auto"/>
            <w:noWrap/>
            <w:vAlign w:val="bottom"/>
            <w:hideMark/>
          </w:tcPr>
          <w:p w:rsidRPr="005F0701" w:rsidR="00866BB6" w:rsidP="008E1654" w:rsidRDefault="00866BB6" w14:paraId="166B7E6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173</w:t>
            </w:r>
          </w:p>
        </w:tc>
        <w:tc>
          <w:tcPr>
            <w:tcW w:w="850" w:type="dxa"/>
            <w:shd w:val="clear" w:color="auto" w:fill="auto"/>
            <w:noWrap/>
            <w:vAlign w:val="bottom"/>
            <w:hideMark/>
          </w:tcPr>
          <w:p w:rsidRPr="005F0701" w:rsidR="00866BB6" w:rsidP="008E1654" w:rsidRDefault="00866BB6" w14:paraId="34DBDD4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105</w:t>
            </w:r>
          </w:p>
        </w:tc>
        <w:tc>
          <w:tcPr>
            <w:tcW w:w="1276" w:type="dxa"/>
            <w:shd w:val="clear" w:color="auto" w:fill="auto"/>
            <w:noWrap/>
            <w:vAlign w:val="bottom"/>
            <w:hideMark/>
          </w:tcPr>
          <w:p w:rsidRPr="005F0701" w:rsidR="00866BB6" w:rsidP="008E1654" w:rsidRDefault="00866BB6" w14:paraId="71C470C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w:t>
            </w:r>
          </w:p>
        </w:tc>
        <w:tc>
          <w:tcPr>
            <w:tcW w:w="567" w:type="dxa"/>
            <w:shd w:val="clear" w:color="auto" w:fill="auto"/>
            <w:noWrap/>
            <w:vAlign w:val="bottom"/>
            <w:hideMark/>
          </w:tcPr>
          <w:p w:rsidRPr="005F0701" w:rsidR="00866BB6" w:rsidP="008E1654" w:rsidRDefault="00866BB6" w14:paraId="182792A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9,03</w:t>
            </w:r>
          </w:p>
        </w:tc>
      </w:tr>
      <w:tr w:rsidRPr="005F0701" w:rsidR="00866BB6" w:rsidTr="008E1654" w14:paraId="414D43BB" w14:textId="77777777">
        <w:trPr>
          <w:trHeight w:val="45"/>
          <w:jc w:val="center"/>
        </w:trPr>
        <w:tc>
          <w:tcPr>
            <w:tcW w:w="1696" w:type="dxa"/>
            <w:shd w:val="clear" w:color="auto" w:fill="auto"/>
            <w:noWrap/>
            <w:vAlign w:val="bottom"/>
            <w:hideMark/>
          </w:tcPr>
          <w:p w:rsidRPr="005F0701" w:rsidR="00866BB6" w:rsidP="008E1654" w:rsidRDefault="00866BB6" w14:paraId="5B5EFDD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Heliconia</w:t>
            </w:r>
          </w:p>
        </w:tc>
        <w:tc>
          <w:tcPr>
            <w:tcW w:w="729" w:type="dxa"/>
            <w:shd w:val="clear" w:color="auto" w:fill="auto"/>
            <w:noWrap/>
            <w:vAlign w:val="bottom"/>
            <w:hideMark/>
          </w:tcPr>
          <w:p w:rsidRPr="005F0701" w:rsidR="00866BB6" w:rsidP="008E1654" w:rsidRDefault="00866BB6" w14:paraId="663D15C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2.070</w:t>
            </w:r>
          </w:p>
        </w:tc>
        <w:tc>
          <w:tcPr>
            <w:tcW w:w="972" w:type="dxa"/>
            <w:shd w:val="clear" w:color="auto" w:fill="auto"/>
            <w:noWrap/>
            <w:vAlign w:val="bottom"/>
            <w:hideMark/>
          </w:tcPr>
          <w:p w:rsidRPr="005F0701" w:rsidR="00866BB6" w:rsidP="008E1654" w:rsidRDefault="00866BB6" w14:paraId="5078F94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1.048</w:t>
            </w:r>
          </w:p>
        </w:tc>
        <w:tc>
          <w:tcPr>
            <w:tcW w:w="1276" w:type="dxa"/>
            <w:shd w:val="clear" w:color="auto" w:fill="auto"/>
            <w:noWrap/>
            <w:vAlign w:val="bottom"/>
            <w:hideMark/>
          </w:tcPr>
          <w:p w:rsidRPr="005F0701" w:rsidR="00866BB6" w:rsidP="008E1654" w:rsidRDefault="00866BB6" w14:paraId="4C0053B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1.022</w:t>
            </w:r>
          </w:p>
        </w:tc>
        <w:tc>
          <w:tcPr>
            <w:tcW w:w="851" w:type="dxa"/>
            <w:shd w:val="clear" w:color="auto" w:fill="auto"/>
            <w:noWrap/>
            <w:vAlign w:val="bottom"/>
            <w:hideMark/>
          </w:tcPr>
          <w:p w:rsidRPr="005F0701" w:rsidR="00866BB6" w:rsidP="008E1654" w:rsidRDefault="00866BB6" w14:paraId="43995AE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167</w:t>
            </w:r>
          </w:p>
        </w:tc>
        <w:tc>
          <w:tcPr>
            <w:tcW w:w="850" w:type="dxa"/>
            <w:shd w:val="clear" w:color="auto" w:fill="auto"/>
            <w:noWrap/>
            <w:vAlign w:val="bottom"/>
            <w:hideMark/>
          </w:tcPr>
          <w:p w:rsidRPr="005F0701" w:rsidR="00866BB6" w:rsidP="008E1654" w:rsidRDefault="00866BB6" w14:paraId="6D41BA5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w:t>
            </w:r>
          </w:p>
        </w:tc>
        <w:tc>
          <w:tcPr>
            <w:tcW w:w="1276" w:type="dxa"/>
            <w:shd w:val="clear" w:color="auto" w:fill="auto"/>
            <w:noWrap/>
            <w:vAlign w:val="bottom"/>
            <w:hideMark/>
          </w:tcPr>
          <w:p w:rsidRPr="005F0701" w:rsidR="00866BB6" w:rsidP="008E1654" w:rsidRDefault="00866BB6" w14:paraId="0D978F8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567" w:type="dxa"/>
            <w:shd w:val="clear" w:color="auto" w:fill="auto"/>
            <w:noWrap/>
            <w:vAlign w:val="bottom"/>
            <w:hideMark/>
          </w:tcPr>
          <w:p w:rsidRPr="005F0701" w:rsidR="00866BB6" w:rsidP="008E1654" w:rsidRDefault="00866BB6" w14:paraId="0A6AE12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8,07</w:t>
            </w:r>
          </w:p>
        </w:tc>
      </w:tr>
      <w:tr w:rsidRPr="005F0701" w:rsidR="00866BB6" w:rsidTr="008E1654" w14:paraId="22BA0115" w14:textId="77777777">
        <w:trPr>
          <w:trHeight w:val="45"/>
          <w:jc w:val="center"/>
        </w:trPr>
        <w:tc>
          <w:tcPr>
            <w:tcW w:w="1696" w:type="dxa"/>
            <w:shd w:val="clear" w:color="auto" w:fill="auto"/>
            <w:noWrap/>
            <w:vAlign w:val="bottom"/>
            <w:hideMark/>
          </w:tcPr>
          <w:p w:rsidRPr="005F0701" w:rsidR="00866BB6" w:rsidP="008E1654" w:rsidRDefault="00866BB6" w14:paraId="4C2C223E"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Liborina</w:t>
            </w:r>
          </w:p>
        </w:tc>
        <w:tc>
          <w:tcPr>
            <w:tcW w:w="729" w:type="dxa"/>
            <w:shd w:val="clear" w:color="auto" w:fill="auto"/>
            <w:noWrap/>
            <w:vAlign w:val="bottom"/>
            <w:hideMark/>
          </w:tcPr>
          <w:p w:rsidRPr="005F0701" w:rsidR="00866BB6" w:rsidP="008E1654" w:rsidRDefault="00866BB6" w14:paraId="542A7F0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3.508</w:t>
            </w:r>
          </w:p>
        </w:tc>
        <w:tc>
          <w:tcPr>
            <w:tcW w:w="972" w:type="dxa"/>
            <w:shd w:val="clear" w:color="auto" w:fill="auto"/>
            <w:noWrap/>
            <w:vAlign w:val="bottom"/>
            <w:hideMark/>
          </w:tcPr>
          <w:p w:rsidRPr="005F0701" w:rsidR="00866BB6" w:rsidP="008E1654" w:rsidRDefault="00866BB6" w14:paraId="7D58664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1.085</w:t>
            </w:r>
          </w:p>
        </w:tc>
        <w:tc>
          <w:tcPr>
            <w:tcW w:w="1276" w:type="dxa"/>
            <w:shd w:val="clear" w:color="auto" w:fill="auto"/>
            <w:noWrap/>
            <w:vAlign w:val="bottom"/>
            <w:hideMark/>
          </w:tcPr>
          <w:p w:rsidRPr="005F0701" w:rsidR="00866BB6" w:rsidP="008E1654" w:rsidRDefault="00866BB6" w14:paraId="435925E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2.423</w:t>
            </w:r>
          </w:p>
        </w:tc>
        <w:tc>
          <w:tcPr>
            <w:tcW w:w="851" w:type="dxa"/>
            <w:shd w:val="clear" w:color="auto" w:fill="auto"/>
            <w:noWrap/>
            <w:vAlign w:val="bottom"/>
            <w:hideMark/>
          </w:tcPr>
          <w:p w:rsidRPr="005F0701" w:rsidR="00866BB6" w:rsidP="008E1654" w:rsidRDefault="00866BB6" w14:paraId="4E102D6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178</w:t>
            </w:r>
          </w:p>
        </w:tc>
        <w:tc>
          <w:tcPr>
            <w:tcW w:w="850" w:type="dxa"/>
            <w:shd w:val="clear" w:color="auto" w:fill="auto"/>
            <w:noWrap/>
            <w:vAlign w:val="bottom"/>
            <w:hideMark/>
          </w:tcPr>
          <w:p w:rsidRPr="005F0701" w:rsidR="00866BB6" w:rsidP="008E1654" w:rsidRDefault="00866BB6" w14:paraId="5DAA35A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119</w:t>
            </w:r>
          </w:p>
        </w:tc>
        <w:tc>
          <w:tcPr>
            <w:tcW w:w="1276" w:type="dxa"/>
            <w:shd w:val="clear" w:color="auto" w:fill="auto"/>
            <w:noWrap/>
            <w:vAlign w:val="bottom"/>
            <w:hideMark/>
          </w:tcPr>
          <w:p w:rsidRPr="005F0701" w:rsidR="00866BB6" w:rsidP="008E1654" w:rsidRDefault="00866BB6" w14:paraId="65DA6B0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59</w:t>
            </w:r>
          </w:p>
        </w:tc>
        <w:tc>
          <w:tcPr>
            <w:tcW w:w="567" w:type="dxa"/>
            <w:shd w:val="clear" w:color="auto" w:fill="auto"/>
            <w:noWrap/>
            <w:vAlign w:val="bottom"/>
            <w:hideMark/>
          </w:tcPr>
          <w:p w:rsidRPr="005F0701" w:rsidR="00866BB6" w:rsidP="008E1654" w:rsidRDefault="00866BB6" w14:paraId="0749512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5,07</w:t>
            </w:r>
          </w:p>
        </w:tc>
      </w:tr>
      <w:tr w:rsidRPr="005F0701" w:rsidR="00866BB6" w:rsidTr="008E1654" w14:paraId="421BB27C" w14:textId="77777777">
        <w:trPr>
          <w:trHeight w:val="45"/>
          <w:jc w:val="center"/>
        </w:trPr>
        <w:tc>
          <w:tcPr>
            <w:tcW w:w="1696" w:type="dxa"/>
            <w:shd w:val="clear" w:color="auto" w:fill="auto"/>
            <w:noWrap/>
            <w:vAlign w:val="bottom"/>
            <w:hideMark/>
          </w:tcPr>
          <w:p w:rsidRPr="005F0701" w:rsidR="00866BB6" w:rsidP="008E1654" w:rsidRDefault="00866BB6" w14:paraId="54C84EE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Olaya</w:t>
            </w:r>
          </w:p>
        </w:tc>
        <w:tc>
          <w:tcPr>
            <w:tcW w:w="729" w:type="dxa"/>
            <w:shd w:val="clear" w:color="auto" w:fill="auto"/>
            <w:noWrap/>
            <w:vAlign w:val="bottom"/>
            <w:hideMark/>
          </w:tcPr>
          <w:p w:rsidRPr="005F0701" w:rsidR="00866BB6" w:rsidP="008E1654" w:rsidRDefault="00866BB6" w14:paraId="2387F0A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1.219</w:t>
            </w:r>
          </w:p>
        </w:tc>
        <w:tc>
          <w:tcPr>
            <w:tcW w:w="972" w:type="dxa"/>
            <w:shd w:val="clear" w:color="auto" w:fill="auto"/>
            <w:noWrap/>
            <w:vAlign w:val="bottom"/>
            <w:hideMark/>
          </w:tcPr>
          <w:p w:rsidRPr="005F0701" w:rsidR="00866BB6" w:rsidP="008E1654" w:rsidRDefault="00866BB6" w14:paraId="3128E0E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190</w:t>
            </w:r>
          </w:p>
        </w:tc>
        <w:tc>
          <w:tcPr>
            <w:tcW w:w="1276" w:type="dxa"/>
            <w:shd w:val="clear" w:color="auto" w:fill="auto"/>
            <w:noWrap/>
            <w:vAlign w:val="bottom"/>
            <w:hideMark/>
          </w:tcPr>
          <w:p w:rsidRPr="005F0701" w:rsidR="00866BB6" w:rsidP="008E1654" w:rsidRDefault="00866BB6" w14:paraId="0848153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1.029</w:t>
            </w:r>
          </w:p>
        </w:tc>
        <w:tc>
          <w:tcPr>
            <w:tcW w:w="851" w:type="dxa"/>
            <w:shd w:val="clear" w:color="auto" w:fill="auto"/>
            <w:noWrap/>
            <w:vAlign w:val="bottom"/>
            <w:hideMark/>
          </w:tcPr>
          <w:p w:rsidRPr="005F0701" w:rsidR="00866BB6" w:rsidP="008E1654" w:rsidRDefault="00866BB6" w14:paraId="5063CEE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145</w:t>
            </w:r>
          </w:p>
        </w:tc>
        <w:tc>
          <w:tcPr>
            <w:tcW w:w="850" w:type="dxa"/>
            <w:shd w:val="clear" w:color="auto" w:fill="auto"/>
            <w:noWrap/>
            <w:vAlign w:val="bottom"/>
            <w:hideMark/>
          </w:tcPr>
          <w:p w:rsidRPr="005F0701" w:rsidR="00866BB6" w:rsidP="008E1654" w:rsidRDefault="00866BB6" w14:paraId="2004620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w:t>
            </w:r>
          </w:p>
        </w:tc>
        <w:tc>
          <w:tcPr>
            <w:tcW w:w="1276" w:type="dxa"/>
            <w:shd w:val="clear" w:color="auto" w:fill="auto"/>
            <w:noWrap/>
            <w:vAlign w:val="bottom"/>
            <w:hideMark/>
          </w:tcPr>
          <w:p w:rsidRPr="005F0701" w:rsidR="00866BB6" w:rsidP="008E1654" w:rsidRDefault="00866BB6" w14:paraId="6331B40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w:t>
            </w:r>
          </w:p>
        </w:tc>
        <w:tc>
          <w:tcPr>
            <w:tcW w:w="567" w:type="dxa"/>
            <w:shd w:val="clear" w:color="auto" w:fill="auto"/>
            <w:noWrap/>
            <w:vAlign w:val="bottom"/>
            <w:hideMark/>
          </w:tcPr>
          <w:p w:rsidRPr="005F0701" w:rsidR="00866BB6" w:rsidP="008E1654" w:rsidRDefault="00866BB6" w14:paraId="04D3882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11,89</w:t>
            </w:r>
          </w:p>
        </w:tc>
      </w:tr>
      <w:tr w:rsidRPr="005F0701" w:rsidR="00866BB6" w:rsidTr="008E1654" w14:paraId="2A9BA31D" w14:textId="77777777">
        <w:trPr>
          <w:trHeight w:val="74"/>
          <w:jc w:val="center"/>
        </w:trPr>
        <w:tc>
          <w:tcPr>
            <w:tcW w:w="1696" w:type="dxa"/>
            <w:shd w:val="clear" w:color="auto" w:fill="auto"/>
            <w:noWrap/>
            <w:vAlign w:val="bottom"/>
            <w:hideMark/>
          </w:tcPr>
          <w:p w:rsidRPr="005F0701" w:rsidR="00866BB6" w:rsidP="008E1654" w:rsidRDefault="00866BB6" w14:paraId="3B9B2939"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Peque</w:t>
            </w:r>
          </w:p>
        </w:tc>
        <w:tc>
          <w:tcPr>
            <w:tcW w:w="729" w:type="dxa"/>
            <w:shd w:val="clear" w:color="auto" w:fill="auto"/>
            <w:noWrap/>
            <w:vAlign w:val="bottom"/>
            <w:hideMark/>
          </w:tcPr>
          <w:p w:rsidRPr="005F0701" w:rsidR="00866BB6" w:rsidP="008E1654" w:rsidRDefault="00866BB6" w14:paraId="4A8931F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2.694</w:t>
            </w:r>
          </w:p>
        </w:tc>
        <w:tc>
          <w:tcPr>
            <w:tcW w:w="972" w:type="dxa"/>
            <w:shd w:val="clear" w:color="auto" w:fill="auto"/>
            <w:noWrap/>
            <w:vAlign w:val="bottom"/>
            <w:hideMark/>
          </w:tcPr>
          <w:p w:rsidRPr="005F0701" w:rsidR="00866BB6" w:rsidP="008E1654" w:rsidRDefault="00866BB6" w14:paraId="0C4DDA4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1.049</w:t>
            </w:r>
          </w:p>
        </w:tc>
        <w:tc>
          <w:tcPr>
            <w:tcW w:w="1276" w:type="dxa"/>
            <w:shd w:val="clear" w:color="auto" w:fill="auto"/>
            <w:noWrap/>
            <w:vAlign w:val="bottom"/>
            <w:hideMark/>
          </w:tcPr>
          <w:p w:rsidRPr="005F0701" w:rsidR="00866BB6" w:rsidP="008E1654" w:rsidRDefault="00866BB6" w14:paraId="21BB5C3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1.645</w:t>
            </w:r>
          </w:p>
        </w:tc>
        <w:tc>
          <w:tcPr>
            <w:tcW w:w="851" w:type="dxa"/>
            <w:shd w:val="clear" w:color="auto" w:fill="auto"/>
            <w:noWrap/>
            <w:vAlign w:val="bottom"/>
            <w:hideMark/>
          </w:tcPr>
          <w:p w:rsidRPr="005F0701" w:rsidR="00866BB6" w:rsidP="008E1654" w:rsidRDefault="00866BB6" w14:paraId="2BCE5B7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w:t>
            </w:r>
          </w:p>
        </w:tc>
        <w:tc>
          <w:tcPr>
            <w:tcW w:w="850" w:type="dxa"/>
            <w:shd w:val="clear" w:color="auto" w:fill="auto"/>
            <w:noWrap/>
            <w:vAlign w:val="bottom"/>
            <w:hideMark/>
          </w:tcPr>
          <w:p w:rsidRPr="005F0701" w:rsidR="00866BB6" w:rsidP="008E1654" w:rsidRDefault="00866BB6" w14:paraId="2697AC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1276" w:type="dxa"/>
            <w:shd w:val="clear" w:color="auto" w:fill="auto"/>
            <w:noWrap/>
            <w:vAlign w:val="bottom"/>
            <w:hideMark/>
          </w:tcPr>
          <w:p w:rsidRPr="005F0701" w:rsidR="00866BB6" w:rsidP="008E1654" w:rsidRDefault="00866BB6" w14:paraId="23CB881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42</w:t>
            </w:r>
          </w:p>
        </w:tc>
        <w:tc>
          <w:tcPr>
            <w:tcW w:w="567" w:type="dxa"/>
            <w:shd w:val="clear" w:color="auto" w:fill="auto"/>
            <w:noWrap/>
            <w:vAlign w:val="bottom"/>
            <w:hideMark/>
          </w:tcPr>
          <w:p w:rsidRPr="005F0701" w:rsidR="00866BB6" w:rsidP="008E1654" w:rsidRDefault="00866BB6" w14:paraId="5230864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4,38</w:t>
            </w:r>
          </w:p>
        </w:tc>
      </w:tr>
      <w:tr w:rsidRPr="005F0701" w:rsidR="00866BB6" w:rsidTr="008E1654" w14:paraId="3FA386B1" w14:textId="77777777">
        <w:trPr>
          <w:trHeight w:val="45"/>
          <w:jc w:val="center"/>
        </w:trPr>
        <w:tc>
          <w:tcPr>
            <w:tcW w:w="1696" w:type="dxa"/>
            <w:shd w:val="clear" w:color="auto" w:fill="auto"/>
            <w:noWrap/>
            <w:vAlign w:val="bottom"/>
            <w:hideMark/>
          </w:tcPr>
          <w:p w:rsidRPr="005F0701" w:rsidR="00866BB6" w:rsidP="008E1654" w:rsidRDefault="00866BB6" w14:paraId="2FCD632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Sabanalarga</w:t>
            </w:r>
          </w:p>
        </w:tc>
        <w:tc>
          <w:tcPr>
            <w:tcW w:w="729" w:type="dxa"/>
            <w:shd w:val="clear" w:color="auto" w:fill="auto"/>
            <w:noWrap/>
            <w:vAlign w:val="bottom"/>
            <w:hideMark/>
          </w:tcPr>
          <w:p w:rsidRPr="005F0701" w:rsidR="00866BB6" w:rsidP="008E1654" w:rsidRDefault="00866BB6" w14:paraId="7561C44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3.112</w:t>
            </w:r>
          </w:p>
        </w:tc>
        <w:tc>
          <w:tcPr>
            <w:tcW w:w="972" w:type="dxa"/>
            <w:shd w:val="clear" w:color="auto" w:fill="auto"/>
            <w:noWrap/>
            <w:vAlign w:val="bottom"/>
            <w:hideMark/>
          </w:tcPr>
          <w:p w:rsidRPr="005F0701" w:rsidR="00866BB6" w:rsidP="008E1654" w:rsidRDefault="00866BB6" w14:paraId="42B3D45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1.258</w:t>
            </w:r>
          </w:p>
        </w:tc>
        <w:tc>
          <w:tcPr>
            <w:tcW w:w="1276" w:type="dxa"/>
            <w:shd w:val="clear" w:color="auto" w:fill="auto"/>
            <w:noWrap/>
            <w:vAlign w:val="bottom"/>
            <w:hideMark/>
          </w:tcPr>
          <w:p w:rsidRPr="005F0701" w:rsidR="00866BB6" w:rsidP="008E1654" w:rsidRDefault="00866BB6" w14:paraId="07E549C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1.854</w:t>
            </w:r>
          </w:p>
        </w:tc>
        <w:tc>
          <w:tcPr>
            <w:tcW w:w="851" w:type="dxa"/>
            <w:shd w:val="clear" w:color="auto" w:fill="auto"/>
            <w:noWrap/>
            <w:vAlign w:val="bottom"/>
            <w:hideMark/>
          </w:tcPr>
          <w:p w:rsidRPr="005F0701" w:rsidR="00866BB6" w:rsidP="008E1654" w:rsidRDefault="00866BB6" w14:paraId="024CE23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224</w:t>
            </w:r>
          </w:p>
        </w:tc>
        <w:tc>
          <w:tcPr>
            <w:tcW w:w="850" w:type="dxa"/>
            <w:shd w:val="clear" w:color="auto" w:fill="auto"/>
            <w:noWrap/>
            <w:vAlign w:val="bottom"/>
            <w:hideMark/>
          </w:tcPr>
          <w:p w:rsidRPr="005F0701" w:rsidR="00866BB6" w:rsidP="008E1654" w:rsidRDefault="00866BB6" w14:paraId="5A8E256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129</w:t>
            </w:r>
          </w:p>
        </w:tc>
        <w:tc>
          <w:tcPr>
            <w:tcW w:w="1276" w:type="dxa"/>
            <w:shd w:val="clear" w:color="auto" w:fill="auto"/>
            <w:noWrap/>
            <w:vAlign w:val="bottom"/>
            <w:hideMark/>
          </w:tcPr>
          <w:p w:rsidRPr="005F0701" w:rsidR="00866BB6" w:rsidP="008E1654" w:rsidRDefault="00866BB6" w14:paraId="1A3EA63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w:t>
            </w:r>
          </w:p>
        </w:tc>
        <w:tc>
          <w:tcPr>
            <w:tcW w:w="567" w:type="dxa"/>
            <w:shd w:val="clear" w:color="auto" w:fill="auto"/>
            <w:noWrap/>
            <w:vAlign w:val="bottom"/>
            <w:hideMark/>
          </w:tcPr>
          <w:p w:rsidRPr="005F0701" w:rsidR="00866BB6" w:rsidP="008E1654" w:rsidRDefault="00866BB6" w14:paraId="707B276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7,20</w:t>
            </w:r>
          </w:p>
        </w:tc>
      </w:tr>
      <w:tr w:rsidRPr="005F0701" w:rsidR="00866BB6" w:rsidTr="008E1654" w14:paraId="0644EE90" w14:textId="77777777">
        <w:trPr>
          <w:trHeight w:val="64"/>
          <w:jc w:val="center"/>
        </w:trPr>
        <w:tc>
          <w:tcPr>
            <w:tcW w:w="1696" w:type="dxa"/>
            <w:shd w:val="clear" w:color="auto" w:fill="auto"/>
            <w:noWrap/>
            <w:vAlign w:val="bottom"/>
            <w:hideMark/>
          </w:tcPr>
          <w:p w:rsidRPr="005F0701" w:rsidR="00866BB6" w:rsidP="008E1654" w:rsidRDefault="00866BB6" w14:paraId="7F72F9E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Jerónimo</w:t>
            </w:r>
          </w:p>
        </w:tc>
        <w:tc>
          <w:tcPr>
            <w:tcW w:w="729" w:type="dxa"/>
            <w:shd w:val="clear" w:color="auto" w:fill="auto"/>
            <w:noWrap/>
            <w:vAlign w:val="bottom"/>
            <w:hideMark/>
          </w:tcPr>
          <w:p w:rsidRPr="005F0701" w:rsidR="00866BB6" w:rsidP="008E1654" w:rsidRDefault="00866BB6" w14:paraId="78EA2FA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5.620</w:t>
            </w:r>
          </w:p>
        </w:tc>
        <w:tc>
          <w:tcPr>
            <w:tcW w:w="972" w:type="dxa"/>
            <w:shd w:val="clear" w:color="auto" w:fill="auto"/>
            <w:noWrap/>
            <w:vAlign w:val="bottom"/>
            <w:hideMark/>
          </w:tcPr>
          <w:p w:rsidRPr="005F0701" w:rsidR="00866BB6" w:rsidP="008E1654" w:rsidRDefault="00866BB6" w14:paraId="4B338CA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2.815</w:t>
            </w:r>
          </w:p>
        </w:tc>
        <w:tc>
          <w:tcPr>
            <w:tcW w:w="1276" w:type="dxa"/>
            <w:shd w:val="clear" w:color="auto" w:fill="auto"/>
            <w:noWrap/>
            <w:vAlign w:val="bottom"/>
            <w:hideMark/>
          </w:tcPr>
          <w:p w:rsidRPr="005F0701" w:rsidR="00866BB6" w:rsidP="008E1654" w:rsidRDefault="00866BB6" w14:paraId="13A80B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2.805</w:t>
            </w:r>
          </w:p>
        </w:tc>
        <w:tc>
          <w:tcPr>
            <w:tcW w:w="851" w:type="dxa"/>
            <w:shd w:val="clear" w:color="auto" w:fill="auto"/>
            <w:noWrap/>
            <w:vAlign w:val="bottom"/>
            <w:hideMark/>
          </w:tcPr>
          <w:p w:rsidRPr="005F0701" w:rsidR="00866BB6" w:rsidP="008E1654" w:rsidRDefault="00866BB6" w14:paraId="30D3105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281</w:t>
            </w:r>
          </w:p>
        </w:tc>
        <w:tc>
          <w:tcPr>
            <w:tcW w:w="850" w:type="dxa"/>
            <w:shd w:val="clear" w:color="auto" w:fill="auto"/>
            <w:noWrap/>
            <w:vAlign w:val="bottom"/>
            <w:hideMark/>
          </w:tcPr>
          <w:p w:rsidRPr="005F0701" w:rsidR="00866BB6" w:rsidP="008E1654" w:rsidRDefault="00866BB6" w14:paraId="2C26557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173</w:t>
            </w:r>
          </w:p>
        </w:tc>
        <w:tc>
          <w:tcPr>
            <w:tcW w:w="1276" w:type="dxa"/>
            <w:shd w:val="clear" w:color="auto" w:fill="auto"/>
            <w:noWrap/>
            <w:vAlign w:val="bottom"/>
            <w:hideMark/>
          </w:tcPr>
          <w:p w:rsidRPr="005F0701" w:rsidR="00866BB6" w:rsidP="008E1654" w:rsidRDefault="00866BB6" w14:paraId="55AA504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108</w:t>
            </w:r>
          </w:p>
        </w:tc>
        <w:tc>
          <w:tcPr>
            <w:tcW w:w="567" w:type="dxa"/>
            <w:shd w:val="clear" w:color="auto" w:fill="auto"/>
            <w:noWrap/>
            <w:vAlign w:val="bottom"/>
            <w:hideMark/>
          </w:tcPr>
          <w:p w:rsidRPr="005F0701" w:rsidR="00866BB6" w:rsidP="008E1654" w:rsidRDefault="00866BB6" w14:paraId="01D5E87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5,00</w:t>
            </w:r>
          </w:p>
        </w:tc>
      </w:tr>
      <w:tr w:rsidRPr="005F0701" w:rsidR="00866BB6" w:rsidTr="008E1654" w14:paraId="749844E6" w14:textId="77777777">
        <w:trPr>
          <w:trHeight w:val="300"/>
          <w:jc w:val="center"/>
        </w:trPr>
        <w:tc>
          <w:tcPr>
            <w:tcW w:w="1696" w:type="dxa"/>
            <w:shd w:val="clear" w:color="auto" w:fill="auto"/>
            <w:noWrap/>
            <w:vAlign w:val="bottom"/>
            <w:hideMark/>
          </w:tcPr>
          <w:p w:rsidRPr="005F0701" w:rsidR="00866BB6" w:rsidP="008E1654" w:rsidRDefault="00866BB6" w14:paraId="1D80B40D"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 xml:space="preserve">Santa </w:t>
            </w:r>
            <w:proofErr w:type="spellStart"/>
            <w:r w:rsidRPr="005F0701">
              <w:rPr>
                <w:rFonts w:eastAsia="Times New Roman" w:cstheme="minorHAnsi"/>
                <w:color w:val="000000"/>
                <w:sz w:val="18"/>
                <w:szCs w:val="18"/>
                <w:lang w:val="es-CO" w:eastAsia="es-CO"/>
              </w:rPr>
              <w:t>Fé</w:t>
            </w:r>
            <w:proofErr w:type="spellEnd"/>
            <w:r w:rsidRPr="005F0701">
              <w:rPr>
                <w:rFonts w:eastAsia="Times New Roman" w:cstheme="minorHAnsi"/>
                <w:color w:val="000000"/>
                <w:sz w:val="18"/>
                <w:szCs w:val="18"/>
                <w:lang w:val="es-CO" w:eastAsia="es-CO"/>
              </w:rPr>
              <w:t xml:space="preserve"> de Antioquia</w:t>
            </w:r>
          </w:p>
        </w:tc>
        <w:tc>
          <w:tcPr>
            <w:tcW w:w="729" w:type="dxa"/>
            <w:shd w:val="clear" w:color="auto" w:fill="auto"/>
            <w:noWrap/>
            <w:vAlign w:val="bottom"/>
            <w:hideMark/>
          </w:tcPr>
          <w:p w:rsidRPr="005F0701" w:rsidR="00866BB6" w:rsidP="008E1654" w:rsidRDefault="00866BB6" w14:paraId="6D8827D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9.882</w:t>
            </w:r>
          </w:p>
        </w:tc>
        <w:tc>
          <w:tcPr>
            <w:tcW w:w="972" w:type="dxa"/>
            <w:shd w:val="clear" w:color="auto" w:fill="auto"/>
            <w:noWrap/>
            <w:vAlign w:val="bottom"/>
            <w:hideMark/>
          </w:tcPr>
          <w:p w:rsidRPr="005F0701" w:rsidR="00866BB6" w:rsidP="008E1654" w:rsidRDefault="00866BB6" w14:paraId="1B6E090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6.936</w:t>
            </w:r>
          </w:p>
        </w:tc>
        <w:tc>
          <w:tcPr>
            <w:tcW w:w="1276" w:type="dxa"/>
            <w:shd w:val="clear" w:color="auto" w:fill="auto"/>
            <w:noWrap/>
            <w:vAlign w:val="bottom"/>
            <w:hideMark/>
          </w:tcPr>
          <w:p w:rsidRPr="005F0701" w:rsidR="00866BB6" w:rsidP="008E1654" w:rsidRDefault="00866BB6" w14:paraId="675C917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2.946</w:t>
            </w:r>
          </w:p>
        </w:tc>
        <w:tc>
          <w:tcPr>
            <w:tcW w:w="851" w:type="dxa"/>
            <w:shd w:val="clear" w:color="auto" w:fill="auto"/>
            <w:noWrap/>
            <w:vAlign w:val="bottom"/>
            <w:hideMark/>
          </w:tcPr>
          <w:p w:rsidRPr="005F0701" w:rsidR="00866BB6" w:rsidP="008E1654" w:rsidRDefault="00866BB6" w14:paraId="6545E9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298</w:t>
            </w:r>
          </w:p>
        </w:tc>
        <w:tc>
          <w:tcPr>
            <w:tcW w:w="850" w:type="dxa"/>
            <w:shd w:val="clear" w:color="auto" w:fill="auto"/>
            <w:noWrap/>
            <w:vAlign w:val="bottom"/>
            <w:hideMark/>
          </w:tcPr>
          <w:p w:rsidRPr="005F0701" w:rsidR="00866BB6" w:rsidP="008E1654" w:rsidRDefault="00866BB6" w14:paraId="462B5B6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164</w:t>
            </w:r>
          </w:p>
        </w:tc>
        <w:tc>
          <w:tcPr>
            <w:tcW w:w="1276" w:type="dxa"/>
            <w:shd w:val="clear" w:color="auto" w:fill="auto"/>
            <w:noWrap/>
            <w:vAlign w:val="bottom"/>
            <w:hideMark/>
          </w:tcPr>
          <w:p w:rsidRPr="005F0701" w:rsidR="00866BB6" w:rsidP="008E1654" w:rsidRDefault="00866BB6" w14:paraId="085E240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134</w:t>
            </w:r>
          </w:p>
        </w:tc>
        <w:tc>
          <w:tcPr>
            <w:tcW w:w="567" w:type="dxa"/>
            <w:shd w:val="clear" w:color="auto" w:fill="auto"/>
            <w:noWrap/>
            <w:vAlign w:val="bottom"/>
            <w:hideMark/>
          </w:tcPr>
          <w:p w:rsidRPr="005F0701" w:rsidR="00866BB6" w:rsidP="008E1654" w:rsidRDefault="00866BB6" w14:paraId="1E9927C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3,02</w:t>
            </w:r>
          </w:p>
        </w:tc>
      </w:tr>
      <w:tr w:rsidRPr="005F0701" w:rsidR="00866BB6" w:rsidTr="008E1654" w14:paraId="5C1FCB91" w14:textId="77777777">
        <w:trPr>
          <w:trHeight w:val="45"/>
          <w:jc w:val="center"/>
        </w:trPr>
        <w:tc>
          <w:tcPr>
            <w:tcW w:w="1696" w:type="dxa"/>
            <w:shd w:val="clear" w:color="auto" w:fill="auto"/>
            <w:noWrap/>
            <w:vAlign w:val="bottom"/>
            <w:hideMark/>
          </w:tcPr>
          <w:p w:rsidRPr="005F0701" w:rsidR="00866BB6" w:rsidP="008E1654" w:rsidRDefault="00866BB6" w14:paraId="10982790"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Sopetrán</w:t>
            </w:r>
          </w:p>
        </w:tc>
        <w:tc>
          <w:tcPr>
            <w:tcW w:w="729" w:type="dxa"/>
            <w:shd w:val="clear" w:color="auto" w:fill="auto"/>
            <w:noWrap/>
            <w:vAlign w:val="bottom"/>
            <w:hideMark/>
          </w:tcPr>
          <w:p w:rsidRPr="005F0701" w:rsidR="00866BB6" w:rsidP="008E1654" w:rsidRDefault="00866BB6" w14:paraId="38328A7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6.007</w:t>
            </w:r>
          </w:p>
        </w:tc>
        <w:tc>
          <w:tcPr>
            <w:tcW w:w="972" w:type="dxa"/>
            <w:shd w:val="clear" w:color="auto" w:fill="auto"/>
            <w:noWrap/>
            <w:vAlign w:val="bottom"/>
            <w:hideMark/>
          </w:tcPr>
          <w:p w:rsidRPr="005F0701" w:rsidR="00866BB6" w:rsidP="008E1654" w:rsidRDefault="00866BB6" w14:paraId="05F6D83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2.952</w:t>
            </w:r>
          </w:p>
        </w:tc>
        <w:tc>
          <w:tcPr>
            <w:tcW w:w="1276" w:type="dxa"/>
            <w:shd w:val="clear" w:color="auto" w:fill="auto"/>
            <w:noWrap/>
            <w:vAlign w:val="bottom"/>
            <w:hideMark/>
          </w:tcPr>
          <w:p w:rsidRPr="005F0701" w:rsidR="00866BB6" w:rsidP="008E1654" w:rsidRDefault="00866BB6" w14:paraId="69D084E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3.055</w:t>
            </w:r>
          </w:p>
        </w:tc>
        <w:tc>
          <w:tcPr>
            <w:tcW w:w="851" w:type="dxa"/>
            <w:shd w:val="clear" w:color="auto" w:fill="auto"/>
            <w:noWrap/>
            <w:vAlign w:val="bottom"/>
            <w:hideMark/>
          </w:tcPr>
          <w:p w:rsidRPr="005F0701" w:rsidR="00866BB6" w:rsidP="008E1654" w:rsidRDefault="00866BB6" w14:paraId="7F88499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292</w:t>
            </w:r>
          </w:p>
        </w:tc>
        <w:tc>
          <w:tcPr>
            <w:tcW w:w="850" w:type="dxa"/>
            <w:shd w:val="clear" w:color="auto" w:fill="auto"/>
            <w:noWrap/>
            <w:vAlign w:val="bottom"/>
            <w:hideMark/>
          </w:tcPr>
          <w:p w:rsidRPr="005F0701" w:rsidR="00866BB6" w:rsidP="008E1654" w:rsidRDefault="00866BB6" w14:paraId="2A7D243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142</w:t>
            </w:r>
          </w:p>
        </w:tc>
        <w:tc>
          <w:tcPr>
            <w:tcW w:w="1276" w:type="dxa"/>
            <w:shd w:val="clear" w:color="auto" w:fill="auto"/>
            <w:noWrap/>
            <w:vAlign w:val="bottom"/>
            <w:hideMark/>
          </w:tcPr>
          <w:p w:rsidRPr="005F0701" w:rsidR="00866BB6" w:rsidP="008E1654" w:rsidRDefault="00866BB6" w14:paraId="1DE3288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150</w:t>
            </w:r>
          </w:p>
        </w:tc>
        <w:tc>
          <w:tcPr>
            <w:tcW w:w="567" w:type="dxa"/>
            <w:shd w:val="clear" w:color="auto" w:fill="auto"/>
            <w:noWrap/>
            <w:vAlign w:val="bottom"/>
            <w:hideMark/>
          </w:tcPr>
          <w:p w:rsidRPr="005F0701" w:rsidR="00866BB6" w:rsidP="008E1654" w:rsidRDefault="00866BB6" w14:paraId="2E966EA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4,86</w:t>
            </w:r>
          </w:p>
        </w:tc>
      </w:tr>
      <w:tr w:rsidRPr="005F0701" w:rsidR="00866BB6" w:rsidTr="008E1654" w14:paraId="28C2A4D2" w14:textId="77777777">
        <w:trPr>
          <w:trHeight w:val="45"/>
          <w:jc w:val="center"/>
        </w:trPr>
        <w:tc>
          <w:tcPr>
            <w:tcW w:w="1696" w:type="dxa"/>
            <w:shd w:val="clear" w:color="auto" w:fill="auto"/>
            <w:noWrap/>
            <w:vAlign w:val="bottom"/>
            <w:hideMark/>
          </w:tcPr>
          <w:p w:rsidRPr="005F0701" w:rsidR="00866BB6" w:rsidP="008E1654" w:rsidRDefault="00866BB6" w14:paraId="4AD15DC8" w14:textId="77777777">
            <w:pPr>
              <w:spacing w:after="0" w:line="240" w:lineRule="auto"/>
              <w:rPr>
                <w:rFonts w:eastAsia="Times New Roman" w:cstheme="minorHAnsi"/>
                <w:color w:val="000000"/>
                <w:sz w:val="18"/>
                <w:szCs w:val="18"/>
                <w:lang w:val="es-CO" w:eastAsia="es-CO"/>
              </w:rPr>
            </w:pPr>
            <w:proofErr w:type="spellStart"/>
            <w:r w:rsidRPr="005F0701">
              <w:rPr>
                <w:rFonts w:eastAsia="Times New Roman" w:cstheme="minorHAnsi"/>
                <w:color w:val="000000"/>
                <w:sz w:val="18"/>
                <w:szCs w:val="18"/>
                <w:lang w:val="es-CO" w:eastAsia="es-CO"/>
              </w:rPr>
              <w:t>Uramita</w:t>
            </w:r>
            <w:proofErr w:type="spellEnd"/>
          </w:p>
        </w:tc>
        <w:tc>
          <w:tcPr>
            <w:tcW w:w="729" w:type="dxa"/>
            <w:shd w:val="clear" w:color="auto" w:fill="auto"/>
            <w:noWrap/>
            <w:vAlign w:val="bottom"/>
            <w:hideMark/>
          </w:tcPr>
          <w:p w:rsidRPr="005F0701" w:rsidR="00866BB6" w:rsidP="008E1654" w:rsidRDefault="00866BB6" w14:paraId="5D078E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2.387</w:t>
            </w:r>
          </w:p>
        </w:tc>
        <w:tc>
          <w:tcPr>
            <w:tcW w:w="972" w:type="dxa"/>
            <w:shd w:val="clear" w:color="auto" w:fill="auto"/>
            <w:noWrap/>
            <w:vAlign w:val="bottom"/>
            <w:hideMark/>
          </w:tcPr>
          <w:p w:rsidRPr="005F0701" w:rsidR="00866BB6" w:rsidP="008E1654" w:rsidRDefault="00866BB6" w14:paraId="06023E8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952</w:t>
            </w:r>
          </w:p>
        </w:tc>
        <w:tc>
          <w:tcPr>
            <w:tcW w:w="1276" w:type="dxa"/>
            <w:shd w:val="clear" w:color="auto" w:fill="auto"/>
            <w:noWrap/>
            <w:vAlign w:val="bottom"/>
            <w:hideMark/>
          </w:tcPr>
          <w:p w:rsidRPr="005F0701" w:rsidR="00866BB6" w:rsidP="008E1654" w:rsidRDefault="00866BB6" w14:paraId="1F25E8F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1.435</w:t>
            </w:r>
          </w:p>
        </w:tc>
        <w:tc>
          <w:tcPr>
            <w:tcW w:w="851" w:type="dxa"/>
            <w:shd w:val="clear" w:color="auto" w:fill="auto"/>
            <w:noWrap/>
            <w:vAlign w:val="bottom"/>
            <w:hideMark/>
          </w:tcPr>
          <w:p w:rsidRPr="005F0701" w:rsidR="00866BB6" w:rsidP="008E1654" w:rsidRDefault="00866BB6" w14:paraId="0C66DB0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194</w:t>
            </w:r>
          </w:p>
        </w:tc>
        <w:tc>
          <w:tcPr>
            <w:tcW w:w="850" w:type="dxa"/>
            <w:shd w:val="clear" w:color="auto" w:fill="auto"/>
            <w:noWrap/>
            <w:vAlign w:val="bottom"/>
            <w:hideMark/>
          </w:tcPr>
          <w:p w:rsidRPr="005F0701" w:rsidR="00866BB6" w:rsidP="008E1654" w:rsidRDefault="00866BB6" w14:paraId="60ED046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w:t>
            </w:r>
          </w:p>
        </w:tc>
        <w:tc>
          <w:tcPr>
            <w:tcW w:w="1276" w:type="dxa"/>
            <w:shd w:val="clear" w:color="auto" w:fill="auto"/>
            <w:noWrap/>
            <w:vAlign w:val="bottom"/>
            <w:hideMark/>
          </w:tcPr>
          <w:p w:rsidRPr="005F0701" w:rsidR="00866BB6" w:rsidP="008E1654" w:rsidRDefault="00866BB6" w14:paraId="7FCE454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90</w:t>
            </w:r>
          </w:p>
        </w:tc>
        <w:tc>
          <w:tcPr>
            <w:tcW w:w="567" w:type="dxa"/>
            <w:shd w:val="clear" w:color="auto" w:fill="auto"/>
            <w:noWrap/>
            <w:vAlign w:val="bottom"/>
            <w:hideMark/>
          </w:tcPr>
          <w:p w:rsidRPr="005F0701" w:rsidR="00866BB6" w:rsidP="008E1654" w:rsidRDefault="00866BB6" w14:paraId="27454DB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8,13</w:t>
            </w:r>
          </w:p>
        </w:tc>
      </w:tr>
      <w:tr w:rsidRPr="005F0701" w:rsidR="00866BB6" w:rsidTr="008E1654" w14:paraId="26A9F36C" w14:textId="77777777">
        <w:trPr>
          <w:trHeight w:val="45"/>
          <w:jc w:val="center"/>
        </w:trPr>
        <w:tc>
          <w:tcPr>
            <w:tcW w:w="1696" w:type="dxa"/>
            <w:shd w:val="clear" w:color="000000" w:fill="BFBFBF"/>
            <w:noWrap/>
            <w:vAlign w:val="bottom"/>
            <w:hideMark/>
          </w:tcPr>
          <w:p w:rsidRPr="005F0701" w:rsidR="00866BB6" w:rsidP="008E1654" w:rsidRDefault="00866BB6" w14:paraId="4E39C921"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Oriente</w:t>
            </w:r>
          </w:p>
        </w:tc>
        <w:tc>
          <w:tcPr>
            <w:tcW w:w="729" w:type="dxa"/>
            <w:shd w:val="clear" w:color="000000" w:fill="BFBFBF"/>
            <w:noWrap/>
            <w:vAlign w:val="bottom"/>
            <w:hideMark/>
          </w:tcPr>
          <w:p w:rsidRPr="005F0701" w:rsidR="00866BB6" w:rsidP="008E1654" w:rsidRDefault="00866BB6" w14:paraId="19E5E3B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242.922</w:t>
            </w:r>
          </w:p>
        </w:tc>
        <w:tc>
          <w:tcPr>
            <w:tcW w:w="972" w:type="dxa"/>
            <w:shd w:val="clear" w:color="000000" w:fill="BFBFBF"/>
            <w:noWrap/>
            <w:vAlign w:val="bottom"/>
            <w:hideMark/>
          </w:tcPr>
          <w:p w:rsidRPr="005F0701" w:rsidR="00866BB6" w:rsidP="008E1654" w:rsidRDefault="00866BB6" w14:paraId="235D861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151.425</w:t>
            </w:r>
          </w:p>
        </w:tc>
        <w:tc>
          <w:tcPr>
            <w:tcW w:w="1276" w:type="dxa"/>
            <w:shd w:val="clear" w:color="000000" w:fill="BFBFBF"/>
            <w:noWrap/>
            <w:vAlign w:val="bottom"/>
            <w:hideMark/>
          </w:tcPr>
          <w:p w:rsidRPr="005F0701" w:rsidR="00866BB6" w:rsidP="008E1654" w:rsidRDefault="00866BB6" w14:paraId="55EE43C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91.497</w:t>
            </w:r>
          </w:p>
        </w:tc>
        <w:tc>
          <w:tcPr>
            <w:tcW w:w="851" w:type="dxa"/>
            <w:shd w:val="clear" w:color="000000" w:fill="BFBFBF"/>
            <w:noWrap/>
            <w:vAlign w:val="bottom"/>
            <w:hideMark/>
          </w:tcPr>
          <w:p w:rsidRPr="005F0701" w:rsidR="00866BB6" w:rsidP="008E1654" w:rsidRDefault="00866BB6" w14:paraId="30AAE2D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4.005</w:t>
            </w:r>
          </w:p>
        </w:tc>
        <w:tc>
          <w:tcPr>
            <w:tcW w:w="850" w:type="dxa"/>
            <w:shd w:val="clear" w:color="000000" w:fill="BFBFBF"/>
            <w:noWrap/>
            <w:vAlign w:val="bottom"/>
            <w:hideMark/>
          </w:tcPr>
          <w:p w:rsidRPr="005F0701" w:rsidR="00866BB6" w:rsidP="008E1654" w:rsidRDefault="00866BB6" w14:paraId="26CD18C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2.034</w:t>
            </w:r>
          </w:p>
        </w:tc>
        <w:tc>
          <w:tcPr>
            <w:tcW w:w="1276" w:type="dxa"/>
            <w:shd w:val="clear" w:color="000000" w:fill="BFBFBF"/>
            <w:noWrap/>
            <w:vAlign w:val="bottom"/>
            <w:hideMark/>
          </w:tcPr>
          <w:p w:rsidRPr="005F0701" w:rsidR="00866BB6" w:rsidP="008E1654" w:rsidRDefault="00866BB6" w14:paraId="253BD5B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1.971</w:t>
            </w:r>
          </w:p>
        </w:tc>
        <w:tc>
          <w:tcPr>
            <w:tcW w:w="567" w:type="dxa"/>
            <w:shd w:val="clear" w:color="000000" w:fill="BFBFBF"/>
            <w:noWrap/>
            <w:vAlign w:val="bottom"/>
            <w:hideMark/>
          </w:tcPr>
          <w:p w:rsidRPr="005F0701" w:rsidR="00866BB6" w:rsidP="008E1654" w:rsidRDefault="00866BB6" w14:paraId="0381D3E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1,65</w:t>
            </w:r>
          </w:p>
        </w:tc>
      </w:tr>
      <w:tr w:rsidRPr="005F0701" w:rsidR="00866BB6" w:rsidTr="008E1654" w14:paraId="28B59A24" w14:textId="77777777">
        <w:trPr>
          <w:trHeight w:val="45"/>
          <w:jc w:val="center"/>
        </w:trPr>
        <w:tc>
          <w:tcPr>
            <w:tcW w:w="1696" w:type="dxa"/>
            <w:shd w:val="clear" w:color="auto" w:fill="auto"/>
            <w:noWrap/>
            <w:vAlign w:val="bottom"/>
            <w:hideMark/>
          </w:tcPr>
          <w:p w:rsidRPr="005F0701" w:rsidR="00866BB6" w:rsidP="008E1654" w:rsidRDefault="00866BB6" w14:paraId="60EC2ECE"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Abejorral</w:t>
            </w:r>
          </w:p>
        </w:tc>
        <w:tc>
          <w:tcPr>
            <w:tcW w:w="729" w:type="dxa"/>
            <w:shd w:val="clear" w:color="auto" w:fill="auto"/>
            <w:noWrap/>
            <w:vAlign w:val="bottom"/>
            <w:hideMark/>
          </w:tcPr>
          <w:p w:rsidRPr="005F0701" w:rsidR="00866BB6" w:rsidP="008E1654" w:rsidRDefault="00866BB6" w14:paraId="5FCC73F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7.523</w:t>
            </w:r>
          </w:p>
        </w:tc>
        <w:tc>
          <w:tcPr>
            <w:tcW w:w="972" w:type="dxa"/>
            <w:shd w:val="clear" w:color="auto" w:fill="auto"/>
            <w:noWrap/>
            <w:vAlign w:val="bottom"/>
            <w:hideMark/>
          </w:tcPr>
          <w:p w:rsidRPr="005F0701" w:rsidR="00866BB6" w:rsidP="008E1654" w:rsidRDefault="00866BB6" w14:paraId="418ACB5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3.469</w:t>
            </w:r>
          </w:p>
        </w:tc>
        <w:tc>
          <w:tcPr>
            <w:tcW w:w="1276" w:type="dxa"/>
            <w:shd w:val="clear" w:color="auto" w:fill="auto"/>
            <w:noWrap/>
            <w:vAlign w:val="bottom"/>
            <w:hideMark/>
          </w:tcPr>
          <w:p w:rsidRPr="005F0701" w:rsidR="00866BB6" w:rsidP="008E1654" w:rsidRDefault="00866BB6" w14:paraId="04A789F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4.054</w:t>
            </w:r>
          </w:p>
        </w:tc>
        <w:tc>
          <w:tcPr>
            <w:tcW w:w="851" w:type="dxa"/>
            <w:shd w:val="clear" w:color="auto" w:fill="auto"/>
            <w:noWrap/>
            <w:vAlign w:val="bottom"/>
            <w:hideMark/>
          </w:tcPr>
          <w:p w:rsidRPr="005F0701" w:rsidR="00866BB6" w:rsidP="008E1654" w:rsidRDefault="00866BB6" w14:paraId="2A63CB6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152</w:t>
            </w:r>
          </w:p>
        </w:tc>
        <w:tc>
          <w:tcPr>
            <w:tcW w:w="850" w:type="dxa"/>
            <w:shd w:val="clear" w:color="auto" w:fill="auto"/>
            <w:noWrap/>
            <w:vAlign w:val="bottom"/>
            <w:hideMark/>
          </w:tcPr>
          <w:p w:rsidRPr="005F0701" w:rsidR="00866BB6" w:rsidP="008E1654" w:rsidRDefault="00866BB6" w14:paraId="517E002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w:t>
            </w:r>
          </w:p>
        </w:tc>
        <w:tc>
          <w:tcPr>
            <w:tcW w:w="1276" w:type="dxa"/>
            <w:shd w:val="clear" w:color="auto" w:fill="auto"/>
            <w:noWrap/>
            <w:vAlign w:val="bottom"/>
            <w:hideMark/>
          </w:tcPr>
          <w:p w:rsidRPr="005F0701" w:rsidR="00866BB6" w:rsidP="008E1654" w:rsidRDefault="00866BB6" w14:paraId="69D8058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65</w:t>
            </w:r>
          </w:p>
        </w:tc>
        <w:tc>
          <w:tcPr>
            <w:tcW w:w="567" w:type="dxa"/>
            <w:shd w:val="clear" w:color="auto" w:fill="auto"/>
            <w:noWrap/>
            <w:vAlign w:val="bottom"/>
            <w:hideMark/>
          </w:tcPr>
          <w:p w:rsidRPr="005F0701" w:rsidR="00866BB6" w:rsidP="008E1654" w:rsidRDefault="00866BB6" w14:paraId="1F58B21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2,02</w:t>
            </w:r>
          </w:p>
        </w:tc>
      </w:tr>
      <w:tr w:rsidRPr="005F0701" w:rsidR="00866BB6" w:rsidTr="008E1654" w14:paraId="5D86B2A8" w14:textId="77777777">
        <w:trPr>
          <w:trHeight w:val="45"/>
          <w:jc w:val="center"/>
        </w:trPr>
        <w:tc>
          <w:tcPr>
            <w:tcW w:w="1696" w:type="dxa"/>
            <w:shd w:val="clear" w:color="auto" w:fill="auto"/>
            <w:noWrap/>
            <w:vAlign w:val="bottom"/>
            <w:hideMark/>
          </w:tcPr>
          <w:p w:rsidRPr="005F0701" w:rsidR="00866BB6" w:rsidP="008E1654" w:rsidRDefault="00866BB6" w14:paraId="59E712D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Alejandría</w:t>
            </w:r>
          </w:p>
        </w:tc>
        <w:tc>
          <w:tcPr>
            <w:tcW w:w="729" w:type="dxa"/>
            <w:shd w:val="clear" w:color="auto" w:fill="auto"/>
            <w:noWrap/>
            <w:vAlign w:val="bottom"/>
            <w:hideMark/>
          </w:tcPr>
          <w:p w:rsidRPr="005F0701" w:rsidR="00866BB6" w:rsidP="008E1654" w:rsidRDefault="00866BB6" w14:paraId="10CBCC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1.849</w:t>
            </w:r>
          </w:p>
        </w:tc>
        <w:tc>
          <w:tcPr>
            <w:tcW w:w="972" w:type="dxa"/>
            <w:shd w:val="clear" w:color="auto" w:fill="auto"/>
            <w:noWrap/>
            <w:vAlign w:val="bottom"/>
            <w:hideMark/>
          </w:tcPr>
          <w:p w:rsidRPr="005F0701" w:rsidR="00866BB6" w:rsidP="008E1654" w:rsidRDefault="00866BB6" w14:paraId="7580963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1.124</w:t>
            </w:r>
          </w:p>
        </w:tc>
        <w:tc>
          <w:tcPr>
            <w:tcW w:w="1276" w:type="dxa"/>
            <w:shd w:val="clear" w:color="auto" w:fill="auto"/>
            <w:noWrap/>
            <w:vAlign w:val="bottom"/>
            <w:hideMark/>
          </w:tcPr>
          <w:p w:rsidRPr="005F0701" w:rsidR="00866BB6" w:rsidP="008E1654" w:rsidRDefault="00866BB6" w14:paraId="611026E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725</w:t>
            </w:r>
          </w:p>
        </w:tc>
        <w:tc>
          <w:tcPr>
            <w:tcW w:w="851" w:type="dxa"/>
            <w:shd w:val="clear" w:color="auto" w:fill="auto"/>
            <w:noWrap/>
            <w:vAlign w:val="bottom"/>
            <w:hideMark/>
          </w:tcPr>
          <w:p w:rsidRPr="005F0701" w:rsidR="00866BB6" w:rsidP="008E1654" w:rsidRDefault="00866BB6" w14:paraId="43B070A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172</w:t>
            </w:r>
          </w:p>
        </w:tc>
        <w:tc>
          <w:tcPr>
            <w:tcW w:w="850" w:type="dxa"/>
            <w:shd w:val="clear" w:color="auto" w:fill="auto"/>
            <w:noWrap/>
            <w:vAlign w:val="bottom"/>
            <w:hideMark/>
          </w:tcPr>
          <w:p w:rsidRPr="005F0701" w:rsidR="00866BB6" w:rsidP="008E1654" w:rsidRDefault="00866BB6" w14:paraId="62DEE4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100</w:t>
            </w:r>
          </w:p>
        </w:tc>
        <w:tc>
          <w:tcPr>
            <w:tcW w:w="1276" w:type="dxa"/>
            <w:shd w:val="clear" w:color="auto" w:fill="auto"/>
            <w:noWrap/>
            <w:vAlign w:val="bottom"/>
            <w:hideMark/>
          </w:tcPr>
          <w:p w:rsidRPr="005F0701" w:rsidR="00866BB6" w:rsidP="008E1654" w:rsidRDefault="00866BB6" w14:paraId="1C022B2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w:t>
            </w:r>
          </w:p>
        </w:tc>
        <w:tc>
          <w:tcPr>
            <w:tcW w:w="567" w:type="dxa"/>
            <w:shd w:val="clear" w:color="auto" w:fill="auto"/>
            <w:noWrap/>
            <w:vAlign w:val="bottom"/>
            <w:hideMark/>
          </w:tcPr>
          <w:p w:rsidRPr="005F0701" w:rsidR="00866BB6" w:rsidP="008E1654" w:rsidRDefault="00866BB6" w14:paraId="1A3E27B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9,30</w:t>
            </w:r>
          </w:p>
        </w:tc>
      </w:tr>
      <w:tr w:rsidRPr="005F0701" w:rsidR="00866BB6" w:rsidTr="008E1654" w14:paraId="6EC2E6BB" w14:textId="77777777">
        <w:trPr>
          <w:trHeight w:val="45"/>
          <w:jc w:val="center"/>
        </w:trPr>
        <w:tc>
          <w:tcPr>
            <w:tcW w:w="1696" w:type="dxa"/>
            <w:shd w:val="clear" w:color="auto" w:fill="auto"/>
            <w:noWrap/>
            <w:vAlign w:val="bottom"/>
            <w:hideMark/>
          </w:tcPr>
          <w:p w:rsidRPr="005F0701" w:rsidR="00866BB6" w:rsidP="008E1654" w:rsidRDefault="00866BB6" w14:paraId="1380B7B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Argelia</w:t>
            </w:r>
          </w:p>
        </w:tc>
        <w:tc>
          <w:tcPr>
            <w:tcW w:w="729" w:type="dxa"/>
            <w:shd w:val="clear" w:color="auto" w:fill="auto"/>
            <w:noWrap/>
            <w:vAlign w:val="bottom"/>
            <w:hideMark/>
          </w:tcPr>
          <w:p w:rsidRPr="005F0701" w:rsidR="00866BB6" w:rsidP="008E1654" w:rsidRDefault="00866BB6" w14:paraId="4C13C0E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2.793</w:t>
            </w:r>
          </w:p>
        </w:tc>
        <w:tc>
          <w:tcPr>
            <w:tcW w:w="972" w:type="dxa"/>
            <w:shd w:val="clear" w:color="auto" w:fill="auto"/>
            <w:noWrap/>
            <w:vAlign w:val="bottom"/>
            <w:hideMark/>
          </w:tcPr>
          <w:p w:rsidRPr="005F0701" w:rsidR="00866BB6" w:rsidP="008E1654" w:rsidRDefault="00866BB6" w14:paraId="2CDCB30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1.574</w:t>
            </w:r>
          </w:p>
        </w:tc>
        <w:tc>
          <w:tcPr>
            <w:tcW w:w="1276" w:type="dxa"/>
            <w:shd w:val="clear" w:color="auto" w:fill="auto"/>
            <w:noWrap/>
            <w:vAlign w:val="bottom"/>
            <w:hideMark/>
          </w:tcPr>
          <w:p w:rsidRPr="005F0701" w:rsidR="00866BB6" w:rsidP="008E1654" w:rsidRDefault="00866BB6" w14:paraId="29CC6A6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1.219</w:t>
            </w:r>
          </w:p>
        </w:tc>
        <w:tc>
          <w:tcPr>
            <w:tcW w:w="851" w:type="dxa"/>
            <w:shd w:val="clear" w:color="auto" w:fill="auto"/>
            <w:noWrap/>
            <w:vAlign w:val="bottom"/>
            <w:hideMark/>
          </w:tcPr>
          <w:p w:rsidRPr="005F0701" w:rsidR="00866BB6" w:rsidP="008E1654" w:rsidRDefault="00866BB6" w14:paraId="221AFC5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161</w:t>
            </w:r>
          </w:p>
        </w:tc>
        <w:tc>
          <w:tcPr>
            <w:tcW w:w="850" w:type="dxa"/>
            <w:shd w:val="clear" w:color="auto" w:fill="auto"/>
            <w:noWrap/>
            <w:vAlign w:val="bottom"/>
            <w:hideMark/>
          </w:tcPr>
          <w:p w:rsidRPr="005F0701" w:rsidR="00866BB6" w:rsidP="008E1654" w:rsidRDefault="00866BB6" w14:paraId="004F3FF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w:t>
            </w:r>
          </w:p>
        </w:tc>
        <w:tc>
          <w:tcPr>
            <w:tcW w:w="1276" w:type="dxa"/>
            <w:shd w:val="clear" w:color="auto" w:fill="auto"/>
            <w:noWrap/>
            <w:vAlign w:val="bottom"/>
            <w:hideMark/>
          </w:tcPr>
          <w:p w:rsidRPr="005F0701" w:rsidR="00866BB6" w:rsidP="008E1654" w:rsidRDefault="00866BB6" w14:paraId="7B54CC1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74</w:t>
            </w:r>
          </w:p>
        </w:tc>
        <w:tc>
          <w:tcPr>
            <w:tcW w:w="567" w:type="dxa"/>
            <w:shd w:val="clear" w:color="auto" w:fill="auto"/>
            <w:noWrap/>
            <w:vAlign w:val="bottom"/>
            <w:hideMark/>
          </w:tcPr>
          <w:p w:rsidRPr="005F0701" w:rsidR="00866BB6" w:rsidP="008E1654" w:rsidRDefault="00866BB6" w14:paraId="7F25F8B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5,76</w:t>
            </w:r>
          </w:p>
        </w:tc>
      </w:tr>
      <w:tr w:rsidRPr="005F0701" w:rsidR="00866BB6" w:rsidTr="008E1654" w14:paraId="13EE4893" w14:textId="77777777">
        <w:trPr>
          <w:trHeight w:val="45"/>
          <w:jc w:val="center"/>
        </w:trPr>
        <w:tc>
          <w:tcPr>
            <w:tcW w:w="1696" w:type="dxa"/>
            <w:shd w:val="clear" w:color="auto" w:fill="auto"/>
            <w:noWrap/>
            <w:vAlign w:val="bottom"/>
            <w:hideMark/>
          </w:tcPr>
          <w:p w:rsidRPr="005F0701" w:rsidR="00866BB6" w:rsidP="008E1654" w:rsidRDefault="00866BB6" w14:paraId="461A8FF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Cocorná</w:t>
            </w:r>
          </w:p>
        </w:tc>
        <w:tc>
          <w:tcPr>
            <w:tcW w:w="729" w:type="dxa"/>
            <w:shd w:val="clear" w:color="auto" w:fill="auto"/>
            <w:noWrap/>
            <w:vAlign w:val="bottom"/>
            <w:hideMark/>
          </w:tcPr>
          <w:p w:rsidRPr="005F0701" w:rsidR="00866BB6" w:rsidP="008E1654" w:rsidRDefault="00866BB6" w14:paraId="0410DBB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5.600</w:t>
            </w:r>
          </w:p>
        </w:tc>
        <w:tc>
          <w:tcPr>
            <w:tcW w:w="972" w:type="dxa"/>
            <w:shd w:val="clear" w:color="auto" w:fill="auto"/>
            <w:noWrap/>
            <w:vAlign w:val="bottom"/>
            <w:hideMark/>
          </w:tcPr>
          <w:p w:rsidRPr="005F0701" w:rsidR="00866BB6" w:rsidP="008E1654" w:rsidRDefault="00866BB6" w14:paraId="15C969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2.871</w:t>
            </w:r>
          </w:p>
        </w:tc>
        <w:tc>
          <w:tcPr>
            <w:tcW w:w="1276" w:type="dxa"/>
            <w:shd w:val="clear" w:color="auto" w:fill="auto"/>
            <w:noWrap/>
            <w:vAlign w:val="bottom"/>
            <w:hideMark/>
          </w:tcPr>
          <w:p w:rsidRPr="005F0701" w:rsidR="00866BB6" w:rsidP="008E1654" w:rsidRDefault="00866BB6" w14:paraId="6ADB56D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2.729</w:t>
            </w:r>
          </w:p>
        </w:tc>
        <w:tc>
          <w:tcPr>
            <w:tcW w:w="851" w:type="dxa"/>
            <w:shd w:val="clear" w:color="auto" w:fill="auto"/>
            <w:noWrap/>
            <w:vAlign w:val="bottom"/>
            <w:hideMark/>
          </w:tcPr>
          <w:p w:rsidRPr="005F0701" w:rsidR="00866BB6" w:rsidP="008E1654" w:rsidRDefault="00866BB6" w14:paraId="7B9E87C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w:t>
            </w:r>
          </w:p>
        </w:tc>
        <w:tc>
          <w:tcPr>
            <w:tcW w:w="850" w:type="dxa"/>
            <w:shd w:val="clear" w:color="auto" w:fill="auto"/>
            <w:noWrap/>
            <w:vAlign w:val="bottom"/>
            <w:hideMark/>
          </w:tcPr>
          <w:p w:rsidRPr="005F0701" w:rsidR="00866BB6" w:rsidP="008E1654" w:rsidRDefault="00866BB6" w14:paraId="0BCD020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w:t>
            </w:r>
          </w:p>
        </w:tc>
        <w:tc>
          <w:tcPr>
            <w:tcW w:w="1276" w:type="dxa"/>
            <w:shd w:val="clear" w:color="auto" w:fill="auto"/>
            <w:noWrap/>
            <w:vAlign w:val="bottom"/>
            <w:hideMark/>
          </w:tcPr>
          <w:p w:rsidRPr="005F0701" w:rsidR="00866BB6" w:rsidP="008E1654" w:rsidRDefault="00866BB6" w14:paraId="52D329F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567" w:type="dxa"/>
            <w:shd w:val="clear" w:color="auto" w:fill="auto"/>
            <w:noWrap/>
            <w:vAlign w:val="bottom"/>
            <w:hideMark/>
          </w:tcPr>
          <w:p w:rsidRPr="005F0701" w:rsidR="00866BB6" w:rsidP="008E1654" w:rsidRDefault="00866BB6" w14:paraId="09FEED9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3,11</w:t>
            </w:r>
          </w:p>
        </w:tc>
      </w:tr>
      <w:tr w:rsidRPr="005F0701" w:rsidR="00866BB6" w:rsidTr="008E1654" w14:paraId="5369C4C2" w14:textId="77777777">
        <w:trPr>
          <w:trHeight w:val="45"/>
          <w:jc w:val="center"/>
        </w:trPr>
        <w:tc>
          <w:tcPr>
            <w:tcW w:w="1696" w:type="dxa"/>
            <w:shd w:val="clear" w:color="auto" w:fill="auto"/>
            <w:noWrap/>
            <w:vAlign w:val="bottom"/>
            <w:hideMark/>
          </w:tcPr>
          <w:p w:rsidRPr="005F0701" w:rsidR="00866BB6" w:rsidP="008E1654" w:rsidRDefault="00866BB6" w14:paraId="3762ED2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Concepción</w:t>
            </w:r>
          </w:p>
        </w:tc>
        <w:tc>
          <w:tcPr>
            <w:tcW w:w="729" w:type="dxa"/>
            <w:shd w:val="clear" w:color="auto" w:fill="auto"/>
            <w:noWrap/>
            <w:vAlign w:val="bottom"/>
            <w:hideMark/>
          </w:tcPr>
          <w:p w:rsidRPr="005F0701" w:rsidR="00866BB6" w:rsidP="008E1654" w:rsidRDefault="00866BB6" w14:paraId="693071B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1.820</w:t>
            </w:r>
          </w:p>
        </w:tc>
        <w:tc>
          <w:tcPr>
            <w:tcW w:w="972" w:type="dxa"/>
            <w:shd w:val="clear" w:color="auto" w:fill="auto"/>
            <w:noWrap/>
            <w:vAlign w:val="bottom"/>
            <w:hideMark/>
          </w:tcPr>
          <w:p w:rsidRPr="005F0701" w:rsidR="00866BB6" w:rsidP="008E1654" w:rsidRDefault="00866BB6" w14:paraId="0286778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890</w:t>
            </w:r>
          </w:p>
        </w:tc>
        <w:tc>
          <w:tcPr>
            <w:tcW w:w="1276" w:type="dxa"/>
            <w:shd w:val="clear" w:color="auto" w:fill="auto"/>
            <w:noWrap/>
            <w:vAlign w:val="bottom"/>
            <w:hideMark/>
          </w:tcPr>
          <w:p w:rsidRPr="005F0701" w:rsidR="00866BB6" w:rsidP="008E1654" w:rsidRDefault="00866BB6" w14:paraId="7BA55DC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930</w:t>
            </w:r>
          </w:p>
        </w:tc>
        <w:tc>
          <w:tcPr>
            <w:tcW w:w="851" w:type="dxa"/>
            <w:shd w:val="clear" w:color="auto" w:fill="auto"/>
            <w:noWrap/>
            <w:vAlign w:val="bottom"/>
            <w:hideMark/>
          </w:tcPr>
          <w:p w:rsidRPr="005F0701" w:rsidR="00866BB6" w:rsidP="008E1654" w:rsidRDefault="00866BB6" w14:paraId="120B50F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146</w:t>
            </w:r>
          </w:p>
        </w:tc>
        <w:tc>
          <w:tcPr>
            <w:tcW w:w="850" w:type="dxa"/>
            <w:shd w:val="clear" w:color="auto" w:fill="auto"/>
            <w:noWrap/>
            <w:vAlign w:val="bottom"/>
            <w:hideMark/>
          </w:tcPr>
          <w:p w:rsidRPr="005F0701" w:rsidR="00866BB6" w:rsidP="008E1654" w:rsidRDefault="00866BB6" w14:paraId="572D209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w:t>
            </w:r>
          </w:p>
        </w:tc>
        <w:tc>
          <w:tcPr>
            <w:tcW w:w="1276" w:type="dxa"/>
            <w:shd w:val="clear" w:color="auto" w:fill="auto"/>
            <w:noWrap/>
            <w:vAlign w:val="bottom"/>
            <w:hideMark/>
          </w:tcPr>
          <w:p w:rsidRPr="005F0701" w:rsidR="00866BB6" w:rsidP="008E1654" w:rsidRDefault="00866BB6" w14:paraId="79472D8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78</w:t>
            </w:r>
          </w:p>
        </w:tc>
        <w:tc>
          <w:tcPr>
            <w:tcW w:w="567" w:type="dxa"/>
            <w:shd w:val="clear" w:color="auto" w:fill="auto"/>
            <w:noWrap/>
            <w:vAlign w:val="bottom"/>
            <w:hideMark/>
          </w:tcPr>
          <w:p w:rsidRPr="005F0701" w:rsidR="00866BB6" w:rsidP="008E1654" w:rsidRDefault="00866BB6" w14:paraId="3AAB29A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8,02</w:t>
            </w:r>
          </w:p>
        </w:tc>
      </w:tr>
      <w:tr w:rsidRPr="005F0701" w:rsidR="00866BB6" w:rsidTr="008E1654" w14:paraId="526B3EAE" w14:textId="77777777">
        <w:trPr>
          <w:trHeight w:val="45"/>
          <w:jc w:val="center"/>
        </w:trPr>
        <w:tc>
          <w:tcPr>
            <w:tcW w:w="1696" w:type="dxa"/>
            <w:shd w:val="clear" w:color="auto" w:fill="auto"/>
            <w:noWrap/>
            <w:vAlign w:val="bottom"/>
            <w:hideMark/>
          </w:tcPr>
          <w:p w:rsidRPr="005F0701" w:rsidR="00866BB6" w:rsidP="008E1654" w:rsidRDefault="00866BB6" w14:paraId="1BAE1F32"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El Carmen de Viboral</w:t>
            </w:r>
          </w:p>
        </w:tc>
        <w:tc>
          <w:tcPr>
            <w:tcW w:w="729" w:type="dxa"/>
            <w:shd w:val="clear" w:color="auto" w:fill="auto"/>
            <w:noWrap/>
            <w:vAlign w:val="bottom"/>
            <w:hideMark/>
          </w:tcPr>
          <w:p w:rsidRPr="005F0701" w:rsidR="00866BB6" w:rsidP="008E1654" w:rsidRDefault="00866BB6" w14:paraId="01EF770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21.081</w:t>
            </w:r>
          </w:p>
        </w:tc>
        <w:tc>
          <w:tcPr>
            <w:tcW w:w="972" w:type="dxa"/>
            <w:shd w:val="clear" w:color="auto" w:fill="auto"/>
            <w:noWrap/>
            <w:vAlign w:val="bottom"/>
            <w:hideMark/>
          </w:tcPr>
          <w:p w:rsidRPr="005F0701" w:rsidR="00866BB6" w:rsidP="008E1654" w:rsidRDefault="00866BB6" w14:paraId="5AB6851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13.341</w:t>
            </w:r>
          </w:p>
        </w:tc>
        <w:tc>
          <w:tcPr>
            <w:tcW w:w="1276" w:type="dxa"/>
            <w:shd w:val="clear" w:color="auto" w:fill="auto"/>
            <w:noWrap/>
            <w:vAlign w:val="bottom"/>
            <w:hideMark/>
          </w:tcPr>
          <w:p w:rsidRPr="005F0701" w:rsidR="00866BB6" w:rsidP="008E1654" w:rsidRDefault="00866BB6" w14:paraId="271D722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7.740</w:t>
            </w:r>
          </w:p>
        </w:tc>
        <w:tc>
          <w:tcPr>
            <w:tcW w:w="851" w:type="dxa"/>
            <w:shd w:val="clear" w:color="auto" w:fill="auto"/>
            <w:noWrap/>
            <w:vAlign w:val="bottom"/>
            <w:hideMark/>
          </w:tcPr>
          <w:p w:rsidRPr="005F0701" w:rsidR="00866BB6" w:rsidP="008E1654" w:rsidRDefault="00866BB6" w14:paraId="2FB0C04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175</w:t>
            </w:r>
          </w:p>
        </w:tc>
        <w:tc>
          <w:tcPr>
            <w:tcW w:w="850" w:type="dxa"/>
            <w:shd w:val="clear" w:color="auto" w:fill="auto"/>
            <w:noWrap/>
            <w:vAlign w:val="bottom"/>
            <w:hideMark/>
          </w:tcPr>
          <w:p w:rsidRPr="005F0701" w:rsidR="00866BB6" w:rsidP="008E1654" w:rsidRDefault="00866BB6" w14:paraId="2ACDE8B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w:t>
            </w:r>
          </w:p>
        </w:tc>
        <w:tc>
          <w:tcPr>
            <w:tcW w:w="1276" w:type="dxa"/>
            <w:shd w:val="clear" w:color="auto" w:fill="auto"/>
            <w:noWrap/>
            <w:vAlign w:val="bottom"/>
            <w:hideMark/>
          </w:tcPr>
          <w:p w:rsidRPr="005F0701" w:rsidR="00866BB6" w:rsidP="008E1654" w:rsidRDefault="00866BB6" w14:paraId="3864BA4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w:t>
            </w:r>
          </w:p>
        </w:tc>
        <w:tc>
          <w:tcPr>
            <w:tcW w:w="567" w:type="dxa"/>
            <w:shd w:val="clear" w:color="auto" w:fill="auto"/>
            <w:noWrap/>
            <w:vAlign w:val="bottom"/>
            <w:hideMark/>
          </w:tcPr>
          <w:p w:rsidRPr="005F0701" w:rsidR="00866BB6" w:rsidP="008E1654" w:rsidRDefault="00866BB6" w14:paraId="0B4ADF7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0,83</w:t>
            </w:r>
          </w:p>
        </w:tc>
      </w:tr>
      <w:tr w:rsidRPr="005F0701" w:rsidR="00866BB6" w:rsidTr="008E1654" w14:paraId="598FAB7C" w14:textId="77777777">
        <w:trPr>
          <w:trHeight w:val="45"/>
          <w:jc w:val="center"/>
        </w:trPr>
        <w:tc>
          <w:tcPr>
            <w:tcW w:w="1696" w:type="dxa"/>
            <w:shd w:val="clear" w:color="auto" w:fill="auto"/>
            <w:noWrap/>
            <w:vAlign w:val="bottom"/>
            <w:hideMark/>
          </w:tcPr>
          <w:p w:rsidRPr="005F0701" w:rsidR="00866BB6" w:rsidP="008E1654" w:rsidRDefault="00866BB6" w14:paraId="7750755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lastRenderedPageBreak/>
              <w:t>El Retiro</w:t>
            </w:r>
          </w:p>
        </w:tc>
        <w:tc>
          <w:tcPr>
            <w:tcW w:w="729" w:type="dxa"/>
            <w:shd w:val="clear" w:color="auto" w:fill="auto"/>
            <w:noWrap/>
            <w:vAlign w:val="bottom"/>
            <w:hideMark/>
          </w:tcPr>
          <w:p w:rsidRPr="005F0701" w:rsidR="00866BB6" w:rsidP="008E1654" w:rsidRDefault="00866BB6" w14:paraId="64B3A76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8.979</w:t>
            </w:r>
          </w:p>
        </w:tc>
        <w:tc>
          <w:tcPr>
            <w:tcW w:w="972" w:type="dxa"/>
            <w:shd w:val="clear" w:color="auto" w:fill="auto"/>
            <w:noWrap/>
            <w:vAlign w:val="bottom"/>
            <w:hideMark/>
          </w:tcPr>
          <w:p w:rsidRPr="005F0701" w:rsidR="00866BB6" w:rsidP="008E1654" w:rsidRDefault="00866BB6" w14:paraId="5B294DC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5.329</w:t>
            </w:r>
          </w:p>
        </w:tc>
        <w:tc>
          <w:tcPr>
            <w:tcW w:w="1276" w:type="dxa"/>
            <w:shd w:val="clear" w:color="auto" w:fill="auto"/>
            <w:noWrap/>
            <w:vAlign w:val="bottom"/>
            <w:hideMark/>
          </w:tcPr>
          <w:p w:rsidRPr="005F0701" w:rsidR="00866BB6" w:rsidP="008E1654" w:rsidRDefault="00866BB6" w14:paraId="5A99390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3.650</w:t>
            </w:r>
          </w:p>
        </w:tc>
        <w:tc>
          <w:tcPr>
            <w:tcW w:w="851" w:type="dxa"/>
            <w:shd w:val="clear" w:color="auto" w:fill="auto"/>
            <w:noWrap/>
            <w:vAlign w:val="bottom"/>
            <w:hideMark/>
          </w:tcPr>
          <w:p w:rsidRPr="005F0701" w:rsidR="00866BB6" w:rsidP="008E1654" w:rsidRDefault="00866BB6" w14:paraId="432CF5A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192</w:t>
            </w:r>
          </w:p>
        </w:tc>
        <w:tc>
          <w:tcPr>
            <w:tcW w:w="850" w:type="dxa"/>
            <w:shd w:val="clear" w:color="auto" w:fill="auto"/>
            <w:noWrap/>
            <w:vAlign w:val="bottom"/>
            <w:hideMark/>
          </w:tcPr>
          <w:p w:rsidRPr="005F0701" w:rsidR="00866BB6" w:rsidP="008E1654" w:rsidRDefault="00866BB6" w14:paraId="2ED86E5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63</w:t>
            </w:r>
          </w:p>
        </w:tc>
        <w:tc>
          <w:tcPr>
            <w:tcW w:w="1276" w:type="dxa"/>
            <w:shd w:val="clear" w:color="auto" w:fill="auto"/>
            <w:noWrap/>
            <w:vAlign w:val="bottom"/>
            <w:hideMark/>
          </w:tcPr>
          <w:p w:rsidRPr="005F0701" w:rsidR="00866BB6" w:rsidP="008E1654" w:rsidRDefault="00866BB6" w14:paraId="400DF0A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129</w:t>
            </w:r>
          </w:p>
        </w:tc>
        <w:tc>
          <w:tcPr>
            <w:tcW w:w="567" w:type="dxa"/>
            <w:shd w:val="clear" w:color="auto" w:fill="auto"/>
            <w:noWrap/>
            <w:vAlign w:val="bottom"/>
            <w:hideMark/>
          </w:tcPr>
          <w:p w:rsidRPr="005F0701" w:rsidR="00866BB6" w:rsidP="008E1654" w:rsidRDefault="00866BB6" w14:paraId="71D6D3F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2,14</w:t>
            </w:r>
          </w:p>
        </w:tc>
      </w:tr>
      <w:tr w:rsidRPr="005F0701" w:rsidR="00866BB6" w:rsidTr="008E1654" w14:paraId="0B1FF571" w14:textId="77777777">
        <w:trPr>
          <w:trHeight w:val="45"/>
          <w:jc w:val="center"/>
        </w:trPr>
        <w:tc>
          <w:tcPr>
            <w:tcW w:w="1696" w:type="dxa"/>
            <w:shd w:val="clear" w:color="auto" w:fill="auto"/>
            <w:noWrap/>
            <w:vAlign w:val="bottom"/>
            <w:hideMark/>
          </w:tcPr>
          <w:p w:rsidRPr="005F0701" w:rsidR="00866BB6" w:rsidP="008E1654" w:rsidRDefault="00866BB6" w14:paraId="77B2A9C2"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El Peñol</w:t>
            </w:r>
          </w:p>
        </w:tc>
        <w:tc>
          <w:tcPr>
            <w:tcW w:w="729" w:type="dxa"/>
            <w:shd w:val="clear" w:color="auto" w:fill="auto"/>
            <w:noWrap/>
            <w:vAlign w:val="bottom"/>
            <w:hideMark/>
          </w:tcPr>
          <w:p w:rsidRPr="005F0701" w:rsidR="00866BB6" w:rsidP="008E1654" w:rsidRDefault="00866BB6" w14:paraId="1C275F0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8.061</w:t>
            </w:r>
          </w:p>
        </w:tc>
        <w:tc>
          <w:tcPr>
            <w:tcW w:w="972" w:type="dxa"/>
            <w:shd w:val="clear" w:color="auto" w:fill="auto"/>
            <w:noWrap/>
            <w:vAlign w:val="bottom"/>
            <w:hideMark/>
          </w:tcPr>
          <w:p w:rsidRPr="005F0701" w:rsidR="00866BB6" w:rsidP="008E1654" w:rsidRDefault="00866BB6" w14:paraId="2D756A9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4.742</w:t>
            </w:r>
          </w:p>
        </w:tc>
        <w:tc>
          <w:tcPr>
            <w:tcW w:w="1276" w:type="dxa"/>
            <w:shd w:val="clear" w:color="auto" w:fill="auto"/>
            <w:noWrap/>
            <w:vAlign w:val="bottom"/>
            <w:hideMark/>
          </w:tcPr>
          <w:p w:rsidRPr="005F0701" w:rsidR="00866BB6" w:rsidP="008E1654" w:rsidRDefault="00866BB6" w14:paraId="0C86A43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3.319</w:t>
            </w:r>
          </w:p>
        </w:tc>
        <w:tc>
          <w:tcPr>
            <w:tcW w:w="851" w:type="dxa"/>
            <w:shd w:val="clear" w:color="auto" w:fill="auto"/>
            <w:noWrap/>
            <w:vAlign w:val="bottom"/>
            <w:hideMark/>
          </w:tcPr>
          <w:p w:rsidRPr="005F0701" w:rsidR="00866BB6" w:rsidP="008E1654" w:rsidRDefault="00866BB6" w14:paraId="2456431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131</w:t>
            </w:r>
          </w:p>
        </w:tc>
        <w:tc>
          <w:tcPr>
            <w:tcW w:w="850" w:type="dxa"/>
            <w:shd w:val="clear" w:color="auto" w:fill="auto"/>
            <w:noWrap/>
            <w:vAlign w:val="bottom"/>
            <w:hideMark/>
          </w:tcPr>
          <w:p w:rsidRPr="005F0701" w:rsidR="00866BB6" w:rsidP="008E1654" w:rsidRDefault="00866BB6" w14:paraId="1C57DD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74</w:t>
            </w:r>
          </w:p>
        </w:tc>
        <w:tc>
          <w:tcPr>
            <w:tcW w:w="1276" w:type="dxa"/>
            <w:shd w:val="clear" w:color="auto" w:fill="auto"/>
            <w:noWrap/>
            <w:vAlign w:val="bottom"/>
            <w:hideMark/>
          </w:tcPr>
          <w:p w:rsidRPr="005F0701" w:rsidR="00866BB6" w:rsidP="008E1654" w:rsidRDefault="00866BB6" w14:paraId="71E33B9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57</w:t>
            </w:r>
          </w:p>
        </w:tc>
        <w:tc>
          <w:tcPr>
            <w:tcW w:w="567" w:type="dxa"/>
            <w:shd w:val="clear" w:color="auto" w:fill="auto"/>
            <w:noWrap/>
            <w:vAlign w:val="bottom"/>
            <w:hideMark/>
          </w:tcPr>
          <w:p w:rsidRPr="005F0701" w:rsidR="00866BB6" w:rsidP="008E1654" w:rsidRDefault="00866BB6" w14:paraId="3572AB3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1,63</w:t>
            </w:r>
          </w:p>
        </w:tc>
      </w:tr>
      <w:tr w:rsidRPr="005F0701" w:rsidR="00866BB6" w:rsidTr="008E1654" w14:paraId="37AEC2A9" w14:textId="77777777">
        <w:trPr>
          <w:trHeight w:val="45"/>
          <w:jc w:val="center"/>
        </w:trPr>
        <w:tc>
          <w:tcPr>
            <w:tcW w:w="1696" w:type="dxa"/>
            <w:shd w:val="clear" w:color="auto" w:fill="auto"/>
            <w:noWrap/>
            <w:vAlign w:val="bottom"/>
            <w:hideMark/>
          </w:tcPr>
          <w:p w:rsidRPr="005F0701" w:rsidR="00866BB6" w:rsidP="008E1654" w:rsidRDefault="00866BB6" w14:paraId="64179EF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El Santuario</w:t>
            </w:r>
          </w:p>
        </w:tc>
        <w:tc>
          <w:tcPr>
            <w:tcW w:w="729" w:type="dxa"/>
            <w:shd w:val="clear" w:color="auto" w:fill="auto"/>
            <w:noWrap/>
            <w:vAlign w:val="bottom"/>
            <w:hideMark/>
          </w:tcPr>
          <w:p w:rsidRPr="005F0701" w:rsidR="00866BB6" w:rsidP="008E1654" w:rsidRDefault="00866BB6" w14:paraId="7939EB9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11.756</w:t>
            </w:r>
          </w:p>
        </w:tc>
        <w:tc>
          <w:tcPr>
            <w:tcW w:w="972" w:type="dxa"/>
            <w:shd w:val="clear" w:color="auto" w:fill="auto"/>
            <w:noWrap/>
            <w:vAlign w:val="bottom"/>
            <w:hideMark/>
          </w:tcPr>
          <w:p w:rsidRPr="005F0701" w:rsidR="00866BB6" w:rsidP="008E1654" w:rsidRDefault="00866BB6" w14:paraId="3E10618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8.775</w:t>
            </w:r>
          </w:p>
        </w:tc>
        <w:tc>
          <w:tcPr>
            <w:tcW w:w="1276" w:type="dxa"/>
            <w:shd w:val="clear" w:color="auto" w:fill="auto"/>
            <w:noWrap/>
            <w:vAlign w:val="bottom"/>
            <w:hideMark/>
          </w:tcPr>
          <w:p w:rsidRPr="005F0701" w:rsidR="00866BB6" w:rsidP="008E1654" w:rsidRDefault="00866BB6" w14:paraId="157AC8D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2.981</w:t>
            </w:r>
          </w:p>
        </w:tc>
        <w:tc>
          <w:tcPr>
            <w:tcW w:w="851" w:type="dxa"/>
            <w:shd w:val="clear" w:color="auto" w:fill="auto"/>
            <w:noWrap/>
            <w:vAlign w:val="bottom"/>
            <w:hideMark/>
          </w:tcPr>
          <w:p w:rsidRPr="005F0701" w:rsidR="00866BB6" w:rsidP="008E1654" w:rsidRDefault="00866BB6" w14:paraId="2278CF6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179</w:t>
            </w:r>
          </w:p>
        </w:tc>
        <w:tc>
          <w:tcPr>
            <w:tcW w:w="850" w:type="dxa"/>
            <w:shd w:val="clear" w:color="auto" w:fill="auto"/>
            <w:noWrap/>
            <w:vAlign w:val="bottom"/>
            <w:hideMark/>
          </w:tcPr>
          <w:p w:rsidRPr="005F0701" w:rsidR="00866BB6" w:rsidP="008E1654" w:rsidRDefault="00866BB6" w14:paraId="0FB98BB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86</w:t>
            </w:r>
          </w:p>
        </w:tc>
        <w:tc>
          <w:tcPr>
            <w:tcW w:w="1276" w:type="dxa"/>
            <w:shd w:val="clear" w:color="auto" w:fill="auto"/>
            <w:noWrap/>
            <w:vAlign w:val="bottom"/>
            <w:hideMark/>
          </w:tcPr>
          <w:p w:rsidRPr="005F0701" w:rsidR="00866BB6" w:rsidP="008E1654" w:rsidRDefault="00866BB6" w14:paraId="5C30E70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93</w:t>
            </w:r>
          </w:p>
        </w:tc>
        <w:tc>
          <w:tcPr>
            <w:tcW w:w="567" w:type="dxa"/>
            <w:shd w:val="clear" w:color="auto" w:fill="auto"/>
            <w:noWrap/>
            <w:vAlign w:val="bottom"/>
            <w:hideMark/>
          </w:tcPr>
          <w:p w:rsidRPr="005F0701" w:rsidR="00866BB6" w:rsidP="008E1654" w:rsidRDefault="00866BB6" w14:paraId="5B1B0C2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1,52</w:t>
            </w:r>
          </w:p>
        </w:tc>
      </w:tr>
      <w:tr w:rsidRPr="005F0701" w:rsidR="00866BB6" w:rsidTr="008E1654" w14:paraId="7E5D6A11" w14:textId="77777777">
        <w:trPr>
          <w:trHeight w:val="45"/>
          <w:jc w:val="center"/>
        </w:trPr>
        <w:tc>
          <w:tcPr>
            <w:tcW w:w="1696" w:type="dxa"/>
            <w:shd w:val="clear" w:color="auto" w:fill="auto"/>
            <w:noWrap/>
            <w:vAlign w:val="bottom"/>
            <w:hideMark/>
          </w:tcPr>
          <w:p w:rsidRPr="005F0701" w:rsidR="00866BB6" w:rsidP="008E1654" w:rsidRDefault="00866BB6" w14:paraId="466E9C9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Granada</w:t>
            </w:r>
          </w:p>
        </w:tc>
        <w:tc>
          <w:tcPr>
            <w:tcW w:w="729" w:type="dxa"/>
            <w:shd w:val="clear" w:color="auto" w:fill="auto"/>
            <w:noWrap/>
            <w:vAlign w:val="bottom"/>
            <w:hideMark/>
          </w:tcPr>
          <w:p w:rsidRPr="005F0701" w:rsidR="00866BB6" w:rsidP="008E1654" w:rsidRDefault="00866BB6" w14:paraId="1C7A4CD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3.702</w:t>
            </w:r>
          </w:p>
        </w:tc>
        <w:tc>
          <w:tcPr>
            <w:tcW w:w="972" w:type="dxa"/>
            <w:shd w:val="clear" w:color="auto" w:fill="auto"/>
            <w:noWrap/>
            <w:vAlign w:val="bottom"/>
            <w:hideMark/>
          </w:tcPr>
          <w:p w:rsidRPr="005F0701" w:rsidR="00866BB6" w:rsidP="008E1654" w:rsidRDefault="00866BB6" w14:paraId="1AE26A8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2.180</w:t>
            </w:r>
          </w:p>
        </w:tc>
        <w:tc>
          <w:tcPr>
            <w:tcW w:w="1276" w:type="dxa"/>
            <w:shd w:val="clear" w:color="auto" w:fill="auto"/>
            <w:noWrap/>
            <w:vAlign w:val="bottom"/>
            <w:hideMark/>
          </w:tcPr>
          <w:p w:rsidRPr="005F0701" w:rsidR="00866BB6" w:rsidP="008E1654" w:rsidRDefault="00866BB6" w14:paraId="7B1CE2F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1.522</w:t>
            </w:r>
          </w:p>
        </w:tc>
        <w:tc>
          <w:tcPr>
            <w:tcW w:w="851" w:type="dxa"/>
            <w:shd w:val="clear" w:color="auto" w:fill="auto"/>
            <w:noWrap/>
            <w:vAlign w:val="bottom"/>
            <w:hideMark/>
          </w:tcPr>
          <w:p w:rsidRPr="005F0701" w:rsidR="00866BB6" w:rsidP="008E1654" w:rsidRDefault="00866BB6" w14:paraId="1E3C844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184</w:t>
            </w:r>
          </w:p>
        </w:tc>
        <w:tc>
          <w:tcPr>
            <w:tcW w:w="850" w:type="dxa"/>
            <w:shd w:val="clear" w:color="auto" w:fill="auto"/>
            <w:noWrap/>
            <w:vAlign w:val="bottom"/>
            <w:hideMark/>
          </w:tcPr>
          <w:p w:rsidRPr="005F0701" w:rsidR="00866BB6" w:rsidP="008E1654" w:rsidRDefault="00866BB6" w14:paraId="12ABBAE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w:t>
            </w:r>
          </w:p>
        </w:tc>
        <w:tc>
          <w:tcPr>
            <w:tcW w:w="1276" w:type="dxa"/>
            <w:shd w:val="clear" w:color="auto" w:fill="auto"/>
            <w:noWrap/>
            <w:vAlign w:val="bottom"/>
            <w:hideMark/>
          </w:tcPr>
          <w:p w:rsidRPr="005F0701" w:rsidR="00866BB6" w:rsidP="008E1654" w:rsidRDefault="00866BB6" w14:paraId="612E670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w:t>
            </w:r>
          </w:p>
        </w:tc>
        <w:tc>
          <w:tcPr>
            <w:tcW w:w="567" w:type="dxa"/>
            <w:shd w:val="clear" w:color="auto" w:fill="auto"/>
            <w:noWrap/>
            <w:vAlign w:val="bottom"/>
            <w:hideMark/>
          </w:tcPr>
          <w:p w:rsidRPr="005F0701" w:rsidR="00866BB6" w:rsidP="008E1654" w:rsidRDefault="00866BB6" w14:paraId="4C33E82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4,97</w:t>
            </w:r>
          </w:p>
        </w:tc>
      </w:tr>
      <w:tr w:rsidRPr="005F0701" w:rsidR="00866BB6" w:rsidTr="008E1654" w14:paraId="09A12D99" w14:textId="77777777">
        <w:trPr>
          <w:trHeight w:val="45"/>
          <w:jc w:val="center"/>
        </w:trPr>
        <w:tc>
          <w:tcPr>
            <w:tcW w:w="1696" w:type="dxa"/>
            <w:shd w:val="clear" w:color="auto" w:fill="auto"/>
            <w:noWrap/>
            <w:vAlign w:val="bottom"/>
            <w:hideMark/>
          </w:tcPr>
          <w:p w:rsidRPr="005F0701" w:rsidR="00866BB6" w:rsidP="008E1654" w:rsidRDefault="00866BB6" w14:paraId="60BB08D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Guarne</w:t>
            </w:r>
          </w:p>
        </w:tc>
        <w:tc>
          <w:tcPr>
            <w:tcW w:w="729" w:type="dxa"/>
            <w:shd w:val="clear" w:color="auto" w:fill="auto"/>
            <w:noWrap/>
            <w:vAlign w:val="bottom"/>
            <w:hideMark/>
          </w:tcPr>
          <w:p w:rsidRPr="005F0701" w:rsidR="00866BB6" w:rsidP="008E1654" w:rsidRDefault="00866BB6" w14:paraId="024EBA8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19.524</w:t>
            </w:r>
          </w:p>
        </w:tc>
        <w:tc>
          <w:tcPr>
            <w:tcW w:w="972" w:type="dxa"/>
            <w:shd w:val="clear" w:color="auto" w:fill="auto"/>
            <w:noWrap/>
            <w:vAlign w:val="bottom"/>
            <w:hideMark/>
          </w:tcPr>
          <w:p w:rsidRPr="005F0701" w:rsidR="00866BB6" w:rsidP="008E1654" w:rsidRDefault="00866BB6" w14:paraId="2157B7F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7.653</w:t>
            </w:r>
          </w:p>
        </w:tc>
        <w:tc>
          <w:tcPr>
            <w:tcW w:w="1276" w:type="dxa"/>
            <w:shd w:val="clear" w:color="auto" w:fill="auto"/>
            <w:noWrap/>
            <w:vAlign w:val="bottom"/>
            <w:hideMark/>
          </w:tcPr>
          <w:p w:rsidRPr="005F0701" w:rsidR="00866BB6" w:rsidP="008E1654" w:rsidRDefault="00866BB6" w14:paraId="3D3A866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11.871</w:t>
            </w:r>
          </w:p>
        </w:tc>
        <w:tc>
          <w:tcPr>
            <w:tcW w:w="851" w:type="dxa"/>
            <w:shd w:val="clear" w:color="auto" w:fill="auto"/>
            <w:noWrap/>
            <w:vAlign w:val="bottom"/>
            <w:hideMark/>
          </w:tcPr>
          <w:p w:rsidRPr="005F0701" w:rsidR="00866BB6" w:rsidP="008E1654" w:rsidRDefault="00866BB6" w14:paraId="094238C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180</w:t>
            </w:r>
          </w:p>
        </w:tc>
        <w:tc>
          <w:tcPr>
            <w:tcW w:w="850" w:type="dxa"/>
            <w:shd w:val="clear" w:color="auto" w:fill="auto"/>
            <w:noWrap/>
            <w:vAlign w:val="bottom"/>
            <w:hideMark/>
          </w:tcPr>
          <w:p w:rsidRPr="005F0701" w:rsidR="00866BB6" w:rsidP="008E1654" w:rsidRDefault="00866BB6" w14:paraId="4C89796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w:t>
            </w:r>
          </w:p>
        </w:tc>
        <w:tc>
          <w:tcPr>
            <w:tcW w:w="1276" w:type="dxa"/>
            <w:shd w:val="clear" w:color="auto" w:fill="auto"/>
            <w:noWrap/>
            <w:vAlign w:val="bottom"/>
            <w:hideMark/>
          </w:tcPr>
          <w:p w:rsidRPr="005F0701" w:rsidR="00866BB6" w:rsidP="008E1654" w:rsidRDefault="00866BB6" w14:paraId="5102F3A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99</w:t>
            </w:r>
          </w:p>
        </w:tc>
        <w:tc>
          <w:tcPr>
            <w:tcW w:w="567" w:type="dxa"/>
            <w:shd w:val="clear" w:color="auto" w:fill="auto"/>
            <w:noWrap/>
            <w:vAlign w:val="bottom"/>
            <w:hideMark/>
          </w:tcPr>
          <w:p w:rsidRPr="005F0701" w:rsidR="00866BB6" w:rsidP="008E1654" w:rsidRDefault="00866BB6" w14:paraId="79493C7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0,92</w:t>
            </w:r>
          </w:p>
        </w:tc>
      </w:tr>
      <w:tr w:rsidRPr="005F0701" w:rsidR="00866BB6" w:rsidTr="008E1654" w14:paraId="1EE51EB1" w14:textId="77777777">
        <w:trPr>
          <w:trHeight w:val="123"/>
          <w:jc w:val="center"/>
        </w:trPr>
        <w:tc>
          <w:tcPr>
            <w:tcW w:w="1696" w:type="dxa"/>
            <w:shd w:val="clear" w:color="auto" w:fill="auto"/>
            <w:noWrap/>
            <w:vAlign w:val="bottom"/>
            <w:hideMark/>
          </w:tcPr>
          <w:p w:rsidRPr="005F0701" w:rsidR="00866BB6" w:rsidP="008E1654" w:rsidRDefault="00866BB6" w14:paraId="075EF90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Guatapé</w:t>
            </w:r>
          </w:p>
        </w:tc>
        <w:tc>
          <w:tcPr>
            <w:tcW w:w="729" w:type="dxa"/>
            <w:shd w:val="clear" w:color="auto" w:fill="auto"/>
            <w:noWrap/>
            <w:vAlign w:val="bottom"/>
            <w:hideMark/>
          </w:tcPr>
          <w:p w:rsidRPr="005F0701" w:rsidR="00866BB6" w:rsidP="008E1654" w:rsidRDefault="00866BB6" w14:paraId="6183A4E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3.347</w:t>
            </w:r>
          </w:p>
        </w:tc>
        <w:tc>
          <w:tcPr>
            <w:tcW w:w="972" w:type="dxa"/>
            <w:shd w:val="clear" w:color="auto" w:fill="auto"/>
            <w:noWrap/>
            <w:vAlign w:val="bottom"/>
            <w:hideMark/>
          </w:tcPr>
          <w:p w:rsidRPr="005F0701" w:rsidR="00866BB6" w:rsidP="008E1654" w:rsidRDefault="00866BB6" w14:paraId="125B2B2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2.264</w:t>
            </w:r>
          </w:p>
        </w:tc>
        <w:tc>
          <w:tcPr>
            <w:tcW w:w="1276" w:type="dxa"/>
            <w:shd w:val="clear" w:color="auto" w:fill="auto"/>
            <w:noWrap/>
            <w:vAlign w:val="bottom"/>
            <w:hideMark/>
          </w:tcPr>
          <w:p w:rsidRPr="005F0701" w:rsidR="00866BB6" w:rsidP="008E1654" w:rsidRDefault="00866BB6" w14:paraId="4E94730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1.083</w:t>
            </w:r>
          </w:p>
        </w:tc>
        <w:tc>
          <w:tcPr>
            <w:tcW w:w="851" w:type="dxa"/>
            <w:shd w:val="clear" w:color="auto" w:fill="auto"/>
            <w:noWrap/>
            <w:vAlign w:val="bottom"/>
            <w:hideMark/>
          </w:tcPr>
          <w:p w:rsidRPr="005F0701" w:rsidR="00866BB6" w:rsidP="008E1654" w:rsidRDefault="00866BB6" w14:paraId="300EB6C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144</w:t>
            </w:r>
          </w:p>
        </w:tc>
        <w:tc>
          <w:tcPr>
            <w:tcW w:w="850" w:type="dxa"/>
            <w:shd w:val="clear" w:color="auto" w:fill="auto"/>
            <w:noWrap/>
            <w:vAlign w:val="bottom"/>
            <w:hideMark/>
          </w:tcPr>
          <w:p w:rsidRPr="005F0701" w:rsidR="00866BB6" w:rsidP="008E1654" w:rsidRDefault="00866BB6" w14:paraId="3F86D03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52</w:t>
            </w:r>
          </w:p>
        </w:tc>
        <w:tc>
          <w:tcPr>
            <w:tcW w:w="1276" w:type="dxa"/>
            <w:shd w:val="clear" w:color="auto" w:fill="auto"/>
            <w:noWrap/>
            <w:vAlign w:val="bottom"/>
            <w:hideMark/>
          </w:tcPr>
          <w:p w:rsidRPr="005F0701" w:rsidR="00866BB6" w:rsidP="008E1654" w:rsidRDefault="00866BB6" w14:paraId="31EE218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92</w:t>
            </w:r>
          </w:p>
        </w:tc>
        <w:tc>
          <w:tcPr>
            <w:tcW w:w="567" w:type="dxa"/>
            <w:shd w:val="clear" w:color="auto" w:fill="auto"/>
            <w:noWrap/>
            <w:vAlign w:val="bottom"/>
            <w:hideMark/>
          </w:tcPr>
          <w:p w:rsidRPr="005F0701" w:rsidR="00866BB6" w:rsidP="008E1654" w:rsidRDefault="00866BB6" w14:paraId="1789DCB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4,30</w:t>
            </w:r>
          </w:p>
        </w:tc>
      </w:tr>
      <w:tr w:rsidRPr="005F0701" w:rsidR="00866BB6" w:rsidTr="008E1654" w14:paraId="59E879BA" w14:textId="77777777">
        <w:trPr>
          <w:trHeight w:val="45"/>
          <w:jc w:val="center"/>
        </w:trPr>
        <w:tc>
          <w:tcPr>
            <w:tcW w:w="1696" w:type="dxa"/>
            <w:shd w:val="clear" w:color="auto" w:fill="auto"/>
            <w:noWrap/>
            <w:vAlign w:val="bottom"/>
            <w:hideMark/>
          </w:tcPr>
          <w:p w:rsidRPr="005F0701" w:rsidR="00866BB6" w:rsidP="008E1654" w:rsidRDefault="00866BB6" w14:paraId="56D7275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La Ceja del Tambo</w:t>
            </w:r>
          </w:p>
        </w:tc>
        <w:tc>
          <w:tcPr>
            <w:tcW w:w="729" w:type="dxa"/>
            <w:shd w:val="clear" w:color="auto" w:fill="auto"/>
            <w:noWrap/>
            <w:vAlign w:val="bottom"/>
            <w:hideMark/>
          </w:tcPr>
          <w:p w:rsidRPr="005F0701" w:rsidR="00866BB6" w:rsidP="008E1654" w:rsidRDefault="00866BB6" w14:paraId="170D39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22.540</w:t>
            </w:r>
          </w:p>
        </w:tc>
        <w:tc>
          <w:tcPr>
            <w:tcW w:w="972" w:type="dxa"/>
            <w:shd w:val="clear" w:color="auto" w:fill="auto"/>
            <w:noWrap/>
            <w:vAlign w:val="bottom"/>
            <w:hideMark/>
          </w:tcPr>
          <w:p w:rsidRPr="005F0701" w:rsidR="00866BB6" w:rsidP="008E1654" w:rsidRDefault="00866BB6" w14:paraId="7173321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19.874</w:t>
            </w:r>
          </w:p>
        </w:tc>
        <w:tc>
          <w:tcPr>
            <w:tcW w:w="1276" w:type="dxa"/>
            <w:shd w:val="clear" w:color="auto" w:fill="auto"/>
            <w:noWrap/>
            <w:vAlign w:val="bottom"/>
            <w:hideMark/>
          </w:tcPr>
          <w:p w:rsidRPr="005F0701" w:rsidR="00866BB6" w:rsidP="008E1654" w:rsidRDefault="00866BB6" w14:paraId="6B54F6F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2.666</w:t>
            </w:r>
          </w:p>
        </w:tc>
        <w:tc>
          <w:tcPr>
            <w:tcW w:w="851" w:type="dxa"/>
            <w:shd w:val="clear" w:color="auto" w:fill="auto"/>
            <w:noWrap/>
            <w:vAlign w:val="bottom"/>
            <w:hideMark/>
          </w:tcPr>
          <w:p w:rsidRPr="005F0701" w:rsidR="00866BB6" w:rsidP="008E1654" w:rsidRDefault="00866BB6" w14:paraId="3593498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182</w:t>
            </w:r>
          </w:p>
        </w:tc>
        <w:tc>
          <w:tcPr>
            <w:tcW w:w="850" w:type="dxa"/>
            <w:shd w:val="clear" w:color="auto" w:fill="auto"/>
            <w:noWrap/>
            <w:vAlign w:val="bottom"/>
            <w:hideMark/>
          </w:tcPr>
          <w:p w:rsidRPr="005F0701" w:rsidR="00866BB6" w:rsidP="008E1654" w:rsidRDefault="00866BB6" w14:paraId="6E77C9B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83</w:t>
            </w:r>
          </w:p>
        </w:tc>
        <w:tc>
          <w:tcPr>
            <w:tcW w:w="1276" w:type="dxa"/>
            <w:shd w:val="clear" w:color="auto" w:fill="auto"/>
            <w:noWrap/>
            <w:vAlign w:val="bottom"/>
            <w:hideMark/>
          </w:tcPr>
          <w:p w:rsidRPr="005F0701" w:rsidR="00866BB6" w:rsidP="008E1654" w:rsidRDefault="00866BB6" w14:paraId="0482EC0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99</w:t>
            </w:r>
          </w:p>
        </w:tc>
        <w:tc>
          <w:tcPr>
            <w:tcW w:w="567" w:type="dxa"/>
            <w:shd w:val="clear" w:color="auto" w:fill="auto"/>
            <w:noWrap/>
            <w:vAlign w:val="bottom"/>
            <w:hideMark/>
          </w:tcPr>
          <w:p w:rsidRPr="005F0701" w:rsidR="00866BB6" w:rsidP="008E1654" w:rsidRDefault="00866BB6" w14:paraId="2DA6250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0,81</w:t>
            </w:r>
          </w:p>
        </w:tc>
      </w:tr>
      <w:tr w:rsidRPr="005F0701" w:rsidR="00866BB6" w:rsidTr="008E1654" w14:paraId="54B7259D" w14:textId="77777777">
        <w:trPr>
          <w:trHeight w:val="75"/>
          <w:jc w:val="center"/>
        </w:trPr>
        <w:tc>
          <w:tcPr>
            <w:tcW w:w="1696" w:type="dxa"/>
            <w:shd w:val="clear" w:color="auto" w:fill="auto"/>
            <w:noWrap/>
            <w:vAlign w:val="bottom"/>
            <w:hideMark/>
          </w:tcPr>
          <w:p w:rsidRPr="005F0701" w:rsidR="00866BB6" w:rsidP="008E1654" w:rsidRDefault="00866BB6" w14:paraId="4692C72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La Unión</w:t>
            </w:r>
          </w:p>
        </w:tc>
        <w:tc>
          <w:tcPr>
            <w:tcW w:w="729" w:type="dxa"/>
            <w:shd w:val="clear" w:color="auto" w:fill="auto"/>
            <w:noWrap/>
            <w:vAlign w:val="bottom"/>
            <w:hideMark/>
          </w:tcPr>
          <w:p w:rsidRPr="005F0701" w:rsidR="00866BB6" w:rsidP="008E1654" w:rsidRDefault="00866BB6" w14:paraId="07EE592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7.329</w:t>
            </w:r>
          </w:p>
        </w:tc>
        <w:tc>
          <w:tcPr>
            <w:tcW w:w="972" w:type="dxa"/>
            <w:shd w:val="clear" w:color="auto" w:fill="auto"/>
            <w:noWrap/>
            <w:vAlign w:val="bottom"/>
            <w:hideMark/>
          </w:tcPr>
          <w:p w:rsidRPr="005F0701" w:rsidR="00866BB6" w:rsidP="008E1654" w:rsidRDefault="00866BB6" w14:paraId="5DDE823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4.846</w:t>
            </w:r>
          </w:p>
        </w:tc>
        <w:tc>
          <w:tcPr>
            <w:tcW w:w="1276" w:type="dxa"/>
            <w:shd w:val="clear" w:color="auto" w:fill="auto"/>
            <w:noWrap/>
            <w:vAlign w:val="bottom"/>
            <w:hideMark/>
          </w:tcPr>
          <w:p w:rsidRPr="005F0701" w:rsidR="00866BB6" w:rsidP="008E1654" w:rsidRDefault="00866BB6" w14:paraId="3C370E9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2.483</w:t>
            </w:r>
          </w:p>
        </w:tc>
        <w:tc>
          <w:tcPr>
            <w:tcW w:w="851" w:type="dxa"/>
            <w:shd w:val="clear" w:color="auto" w:fill="auto"/>
            <w:noWrap/>
            <w:vAlign w:val="bottom"/>
            <w:hideMark/>
          </w:tcPr>
          <w:p w:rsidRPr="005F0701" w:rsidR="00866BB6" w:rsidP="008E1654" w:rsidRDefault="00866BB6" w14:paraId="2736913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161</w:t>
            </w:r>
          </w:p>
        </w:tc>
        <w:tc>
          <w:tcPr>
            <w:tcW w:w="850" w:type="dxa"/>
            <w:shd w:val="clear" w:color="auto" w:fill="auto"/>
            <w:noWrap/>
            <w:vAlign w:val="bottom"/>
            <w:hideMark/>
          </w:tcPr>
          <w:p w:rsidRPr="005F0701" w:rsidR="00866BB6" w:rsidP="008E1654" w:rsidRDefault="00866BB6" w14:paraId="736CC75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1276" w:type="dxa"/>
            <w:shd w:val="clear" w:color="auto" w:fill="auto"/>
            <w:noWrap/>
            <w:vAlign w:val="bottom"/>
            <w:hideMark/>
          </w:tcPr>
          <w:p w:rsidRPr="005F0701" w:rsidR="00866BB6" w:rsidP="008E1654" w:rsidRDefault="00866BB6" w14:paraId="2F28137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85</w:t>
            </w:r>
          </w:p>
        </w:tc>
        <w:tc>
          <w:tcPr>
            <w:tcW w:w="567" w:type="dxa"/>
            <w:shd w:val="clear" w:color="auto" w:fill="auto"/>
            <w:noWrap/>
            <w:vAlign w:val="bottom"/>
            <w:hideMark/>
          </w:tcPr>
          <w:p w:rsidRPr="005F0701" w:rsidR="00866BB6" w:rsidP="008E1654" w:rsidRDefault="00866BB6" w14:paraId="2F7FCBB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2,20</w:t>
            </w:r>
          </w:p>
        </w:tc>
      </w:tr>
      <w:tr w:rsidRPr="005F0701" w:rsidR="00866BB6" w:rsidTr="008E1654" w14:paraId="0FBABE91" w14:textId="77777777">
        <w:trPr>
          <w:trHeight w:val="51"/>
          <w:jc w:val="center"/>
        </w:trPr>
        <w:tc>
          <w:tcPr>
            <w:tcW w:w="1696" w:type="dxa"/>
            <w:shd w:val="clear" w:color="auto" w:fill="auto"/>
            <w:noWrap/>
            <w:vAlign w:val="bottom"/>
            <w:hideMark/>
          </w:tcPr>
          <w:p w:rsidRPr="005F0701" w:rsidR="00866BB6" w:rsidP="008E1654" w:rsidRDefault="00866BB6" w14:paraId="112AD4BA"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Marinilla</w:t>
            </w:r>
          </w:p>
        </w:tc>
        <w:tc>
          <w:tcPr>
            <w:tcW w:w="729" w:type="dxa"/>
            <w:shd w:val="clear" w:color="auto" w:fill="auto"/>
            <w:noWrap/>
            <w:vAlign w:val="bottom"/>
            <w:hideMark/>
          </w:tcPr>
          <w:p w:rsidRPr="005F0701" w:rsidR="00866BB6" w:rsidP="008E1654" w:rsidRDefault="00866BB6" w14:paraId="332F8B2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22.323</w:t>
            </w:r>
          </w:p>
        </w:tc>
        <w:tc>
          <w:tcPr>
            <w:tcW w:w="972" w:type="dxa"/>
            <w:shd w:val="clear" w:color="auto" w:fill="auto"/>
            <w:noWrap/>
            <w:vAlign w:val="bottom"/>
            <w:hideMark/>
          </w:tcPr>
          <w:p w:rsidRPr="005F0701" w:rsidR="00866BB6" w:rsidP="008E1654" w:rsidRDefault="00866BB6" w14:paraId="41F96D9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16.367</w:t>
            </w:r>
          </w:p>
        </w:tc>
        <w:tc>
          <w:tcPr>
            <w:tcW w:w="1276" w:type="dxa"/>
            <w:shd w:val="clear" w:color="auto" w:fill="auto"/>
            <w:noWrap/>
            <w:vAlign w:val="bottom"/>
            <w:hideMark/>
          </w:tcPr>
          <w:p w:rsidRPr="005F0701" w:rsidR="00866BB6" w:rsidP="008E1654" w:rsidRDefault="00866BB6" w14:paraId="18EE3CA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5.956</w:t>
            </w:r>
          </w:p>
        </w:tc>
        <w:tc>
          <w:tcPr>
            <w:tcW w:w="851" w:type="dxa"/>
            <w:shd w:val="clear" w:color="auto" w:fill="auto"/>
            <w:noWrap/>
            <w:vAlign w:val="bottom"/>
            <w:hideMark/>
          </w:tcPr>
          <w:p w:rsidRPr="005F0701" w:rsidR="00866BB6" w:rsidP="008E1654" w:rsidRDefault="00866BB6" w14:paraId="069ABE9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185</w:t>
            </w:r>
          </w:p>
        </w:tc>
        <w:tc>
          <w:tcPr>
            <w:tcW w:w="850" w:type="dxa"/>
            <w:shd w:val="clear" w:color="auto" w:fill="auto"/>
            <w:noWrap/>
            <w:vAlign w:val="bottom"/>
            <w:hideMark/>
          </w:tcPr>
          <w:p w:rsidRPr="005F0701" w:rsidR="00866BB6" w:rsidP="008E1654" w:rsidRDefault="00866BB6" w14:paraId="798EAFD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78</w:t>
            </w:r>
          </w:p>
        </w:tc>
        <w:tc>
          <w:tcPr>
            <w:tcW w:w="1276" w:type="dxa"/>
            <w:shd w:val="clear" w:color="auto" w:fill="auto"/>
            <w:noWrap/>
            <w:vAlign w:val="bottom"/>
            <w:hideMark/>
          </w:tcPr>
          <w:p w:rsidRPr="005F0701" w:rsidR="00866BB6" w:rsidP="008E1654" w:rsidRDefault="00866BB6" w14:paraId="71FC0CF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107</w:t>
            </w:r>
          </w:p>
        </w:tc>
        <w:tc>
          <w:tcPr>
            <w:tcW w:w="567" w:type="dxa"/>
            <w:shd w:val="clear" w:color="auto" w:fill="auto"/>
            <w:noWrap/>
            <w:vAlign w:val="bottom"/>
            <w:hideMark/>
          </w:tcPr>
          <w:p w:rsidRPr="005F0701" w:rsidR="00866BB6" w:rsidP="008E1654" w:rsidRDefault="00866BB6" w14:paraId="6D8B2FE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0,83</w:t>
            </w:r>
          </w:p>
        </w:tc>
      </w:tr>
      <w:tr w:rsidRPr="005F0701" w:rsidR="00866BB6" w:rsidTr="008E1654" w14:paraId="43653C0F" w14:textId="77777777">
        <w:trPr>
          <w:trHeight w:val="45"/>
          <w:jc w:val="center"/>
        </w:trPr>
        <w:tc>
          <w:tcPr>
            <w:tcW w:w="1696" w:type="dxa"/>
            <w:shd w:val="clear" w:color="auto" w:fill="auto"/>
            <w:noWrap/>
            <w:vAlign w:val="bottom"/>
            <w:hideMark/>
          </w:tcPr>
          <w:p w:rsidRPr="005F0701" w:rsidR="00866BB6" w:rsidP="008E1654" w:rsidRDefault="00866BB6" w14:paraId="0A2D72F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Nariño</w:t>
            </w:r>
          </w:p>
        </w:tc>
        <w:tc>
          <w:tcPr>
            <w:tcW w:w="729" w:type="dxa"/>
            <w:shd w:val="clear" w:color="auto" w:fill="auto"/>
            <w:noWrap/>
            <w:vAlign w:val="bottom"/>
            <w:hideMark/>
          </w:tcPr>
          <w:p w:rsidRPr="005F0701" w:rsidR="00866BB6" w:rsidP="008E1654" w:rsidRDefault="00866BB6" w14:paraId="0C9FCFE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3.612</w:t>
            </w:r>
          </w:p>
        </w:tc>
        <w:tc>
          <w:tcPr>
            <w:tcW w:w="972" w:type="dxa"/>
            <w:shd w:val="clear" w:color="auto" w:fill="auto"/>
            <w:noWrap/>
            <w:vAlign w:val="bottom"/>
            <w:hideMark/>
          </w:tcPr>
          <w:p w:rsidRPr="005F0701" w:rsidR="00866BB6" w:rsidP="008E1654" w:rsidRDefault="00866BB6" w14:paraId="69F7EC3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1.505</w:t>
            </w:r>
          </w:p>
        </w:tc>
        <w:tc>
          <w:tcPr>
            <w:tcW w:w="1276" w:type="dxa"/>
            <w:shd w:val="clear" w:color="auto" w:fill="auto"/>
            <w:noWrap/>
            <w:vAlign w:val="bottom"/>
            <w:hideMark/>
          </w:tcPr>
          <w:p w:rsidRPr="005F0701" w:rsidR="00866BB6" w:rsidP="008E1654" w:rsidRDefault="00866BB6" w14:paraId="672EF51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2.107</w:t>
            </w:r>
          </w:p>
        </w:tc>
        <w:tc>
          <w:tcPr>
            <w:tcW w:w="851" w:type="dxa"/>
            <w:shd w:val="clear" w:color="auto" w:fill="auto"/>
            <w:noWrap/>
            <w:vAlign w:val="bottom"/>
            <w:hideMark/>
          </w:tcPr>
          <w:p w:rsidRPr="005F0701" w:rsidR="00866BB6" w:rsidP="008E1654" w:rsidRDefault="00866BB6" w14:paraId="0F7E5DA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198</w:t>
            </w:r>
          </w:p>
        </w:tc>
        <w:tc>
          <w:tcPr>
            <w:tcW w:w="850" w:type="dxa"/>
            <w:shd w:val="clear" w:color="auto" w:fill="auto"/>
            <w:noWrap/>
            <w:vAlign w:val="bottom"/>
            <w:hideMark/>
          </w:tcPr>
          <w:p w:rsidRPr="005F0701" w:rsidR="00866BB6" w:rsidP="008E1654" w:rsidRDefault="00866BB6" w14:paraId="7DDAF29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122</w:t>
            </w:r>
          </w:p>
        </w:tc>
        <w:tc>
          <w:tcPr>
            <w:tcW w:w="1276" w:type="dxa"/>
            <w:shd w:val="clear" w:color="auto" w:fill="auto"/>
            <w:noWrap/>
            <w:vAlign w:val="bottom"/>
            <w:hideMark/>
          </w:tcPr>
          <w:p w:rsidRPr="005F0701" w:rsidR="00866BB6" w:rsidP="008E1654" w:rsidRDefault="00866BB6" w14:paraId="539A0D9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567" w:type="dxa"/>
            <w:shd w:val="clear" w:color="auto" w:fill="auto"/>
            <w:noWrap/>
            <w:vAlign w:val="bottom"/>
            <w:hideMark/>
          </w:tcPr>
          <w:p w:rsidRPr="005F0701" w:rsidR="00866BB6" w:rsidP="008E1654" w:rsidRDefault="00866BB6" w14:paraId="5807EEE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5,48</w:t>
            </w:r>
          </w:p>
        </w:tc>
      </w:tr>
      <w:tr w:rsidRPr="005F0701" w:rsidR="00866BB6" w:rsidTr="008E1654" w14:paraId="1EA14935" w14:textId="77777777">
        <w:trPr>
          <w:trHeight w:val="45"/>
          <w:jc w:val="center"/>
        </w:trPr>
        <w:tc>
          <w:tcPr>
            <w:tcW w:w="1696" w:type="dxa"/>
            <w:shd w:val="clear" w:color="auto" w:fill="auto"/>
            <w:noWrap/>
            <w:vAlign w:val="bottom"/>
            <w:hideMark/>
          </w:tcPr>
          <w:p w:rsidRPr="005F0701" w:rsidR="00866BB6" w:rsidP="008E1654" w:rsidRDefault="00866BB6" w14:paraId="1DBDD60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Rionegro</w:t>
            </w:r>
          </w:p>
        </w:tc>
        <w:tc>
          <w:tcPr>
            <w:tcW w:w="729" w:type="dxa"/>
            <w:shd w:val="clear" w:color="auto" w:fill="auto"/>
            <w:noWrap/>
            <w:vAlign w:val="bottom"/>
            <w:hideMark/>
          </w:tcPr>
          <w:p w:rsidRPr="005F0701" w:rsidR="00866BB6" w:rsidP="008E1654" w:rsidRDefault="00866BB6" w14:paraId="16C7B3F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51.870</w:t>
            </w:r>
          </w:p>
        </w:tc>
        <w:tc>
          <w:tcPr>
            <w:tcW w:w="972" w:type="dxa"/>
            <w:shd w:val="clear" w:color="auto" w:fill="auto"/>
            <w:noWrap/>
            <w:vAlign w:val="bottom"/>
            <w:hideMark/>
          </w:tcPr>
          <w:p w:rsidRPr="005F0701" w:rsidR="00866BB6" w:rsidP="008E1654" w:rsidRDefault="00866BB6" w14:paraId="064ED44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34.689</w:t>
            </w:r>
          </w:p>
        </w:tc>
        <w:tc>
          <w:tcPr>
            <w:tcW w:w="1276" w:type="dxa"/>
            <w:shd w:val="clear" w:color="auto" w:fill="auto"/>
            <w:noWrap/>
            <w:vAlign w:val="bottom"/>
            <w:hideMark/>
          </w:tcPr>
          <w:p w:rsidRPr="005F0701" w:rsidR="00866BB6" w:rsidP="008E1654" w:rsidRDefault="00866BB6" w14:paraId="19329CA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17.181</w:t>
            </w:r>
          </w:p>
        </w:tc>
        <w:tc>
          <w:tcPr>
            <w:tcW w:w="851" w:type="dxa"/>
            <w:shd w:val="clear" w:color="auto" w:fill="auto"/>
            <w:noWrap/>
            <w:vAlign w:val="bottom"/>
            <w:hideMark/>
          </w:tcPr>
          <w:p w:rsidRPr="005F0701" w:rsidR="00866BB6" w:rsidP="008E1654" w:rsidRDefault="00866BB6" w14:paraId="45B1A6D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209</w:t>
            </w:r>
          </w:p>
        </w:tc>
        <w:tc>
          <w:tcPr>
            <w:tcW w:w="850" w:type="dxa"/>
            <w:shd w:val="clear" w:color="auto" w:fill="auto"/>
            <w:noWrap/>
            <w:vAlign w:val="bottom"/>
            <w:hideMark/>
          </w:tcPr>
          <w:p w:rsidRPr="005F0701" w:rsidR="00866BB6" w:rsidP="008E1654" w:rsidRDefault="00866BB6" w14:paraId="4B5A419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w:t>
            </w:r>
          </w:p>
        </w:tc>
        <w:tc>
          <w:tcPr>
            <w:tcW w:w="1276" w:type="dxa"/>
            <w:shd w:val="clear" w:color="auto" w:fill="auto"/>
            <w:noWrap/>
            <w:vAlign w:val="bottom"/>
            <w:hideMark/>
          </w:tcPr>
          <w:p w:rsidRPr="005F0701" w:rsidR="00866BB6" w:rsidP="008E1654" w:rsidRDefault="00866BB6" w14:paraId="60936CF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106</w:t>
            </w:r>
          </w:p>
        </w:tc>
        <w:tc>
          <w:tcPr>
            <w:tcW w:w="567" w:type="dxa"/>
            <w:shd w:val="clear" w:color="auto" w:fill="auto"/>
            <w:noWrap/>
            <w:vAlign w:val="bottom"/>
            <w:hideMark/>
          </w:tcPr>
          <w:p w:rsidRPr="005F0701" w:rsidR="00866BB6" w:rsidP="008E1654" w:rsidRDefault="00866BB6" w14:paraId="12C8062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0,40</w:t>
            </w:r>
          </w:p>
        </w:tc>
      </w:tr>
      <w:tr w:rsidRPr="005F0701" w:rsidR="00866BB6" w:rsidTr="008E1654" w14:paraId="6B59287F" w14:textId="77777777">
        <w:trPr>
          <w:trHeight w:val="106"/>
          <w:jc w:val="center"/>
        </w:trPr>
        <w:tc>
          <w:tcPr>
            <w:tcW w:w="1696" w:type="dxa"/>
            <w:shd w:val="clear" w:color="auto" w:fill="auto"/>
            <w:noWrap/>
            <w:vAlign w:val="bottom"/>
            <w:hideMark/>
          </w:tcPr>
          <w:p w:rsidRPr="005F0701" w:rsidR="00866BB6" w:rsidP="008E1654" w:rsidRDefault="00866BB6" w14:paraId="2C8248D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Carlos</w:t>
            </w:r>
          </w:p>
        </w:tc>
        <w:tc>
          <w:tcPr>
            <w:tcW w:w="729" w:type="dxa"/>
            <w:shd w:val="clear" w:color="auto" w:fill="auto"/>
            <w:noWrap/>
            <w:vAlign w:val="bottom"/>
            <w:hideMark/>
          </w:tcPr>
          <w:p w:rsidRPr="005F0701" w:rsidR="00866BB6" w:rsidP="008E1654" w:rsidRDefault="00866BB6" w14:paraId="1D30A6F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6.296</w:t>
            </w:r>
          </w:p>
        </w:tc>
        <w:tc>
          <w:tcPr>
            <w:tcW w:w="972" w:type="dxa"/>
            <w:shd w:val="clear" w:color="auto" w:fill="auto"/>
            <w:noWrap/>
            <w:vAlign w:val="bottom"/>
            <w:hideMark/>
          </w:tcPr>
          <w:p w:rsidRPr="005F0701" w:rsidR="00866BB6" w:rsidP="008E1654" w:rsidRDefault="00866BB6" w14:paraId="6E81085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3.131</w:t>
            </w:r>
          </w:p>
        </w:tc>
        <w:tc>
          <w:tcPr>
            <w:tcW w:w="1276" w:type="dxa"/>
            <w:shd w:val="clear" w:color="auto" w:fill="auto"/>
            <w:noWrap/>
            <w:vAlign w:val="bottom"/>
            <w:hideMark/>
          </w:tcPr>
          <w:p w:rsidRPr="005F0701" w:rsidR="00866BB6" w:rsidP="008E1654" w:rsidRDefault="00866BB6" w14:paraId="6729286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3.165</w:t>
            </w:r>
          </w:p>
        </w:tc>
        <w:tc>
          <w:tcPr>
            <w:tcW w:w="851" w:type="dxa"/>
            <w:shd w:val="clear" w:color="auto" w:fill="auto"/>
            <w:noWrap/>
            <w:vAlign w:val="bottom"/>
            <w:hideMark/>
          </w:tcPr>
          <w:p w:rsidRPr="005F0701" w:rsidR="00866BB6" w:rsidP="008E1654" w:rsidRDefault="00866BB6" w14:paraId="30FFBF9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122</w:t>
            </w:r>
          </w:p>
        </w:tc>
        <w:tc>
          <w:tcPr>
            <w:tcW w:w="850" w:type="dxa"/>
            <w:shd w:val="clear" w:color="auto" w:fill="auto"/>
            <w:noWrap/>
            <w:vAlign w:val="bottom"/>
            <w:hideMark/>
          </w:tcPr>
          <w:p w:rsidRPr="005F0701" w:rsidR="00866BB6" w:rsidP="008E1654" w:rsidRDefault="00866BB6" w14:paraId="5E65412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75</w:t>
            </w:r>
          </w:p>
        </w:tc>
        <w:tc>
          <w:tcPr>
            <w:tcW w:w="1276" w:type="dxa"/>
            <w:shd w:val="clear" w:color="auto" w:fill="auto"/>
            <w:noWrap/>
            <w:vAlign w:val="bottom"/>
            <w:hideMark/>
          </w:tcPr>
          <w:p w:rsidRPr="005F0701" w:rsidR="00866BB6" w:rsidP="008E1654" w:rsidRDefault="00866BB6" w14:paraId="6D81F57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47</w:t>
            </w:r>
          </w:p>
        </w:tc>
        <w:tc>
          <w:tcPr>
            <w:tcW w:w="567" w:type="dxa"/>
            <w:shd w:val="clear" w:color="auto" w:fill="auto"/>
            <w:noWrap/>
            <w:vAlign w:val="bottom"/>
            <w:hideMark/>
          </w:tcPr>
          <w:p w:rsidRPr="005F0701" w:rsidR="00866BB6" w:rsidP="008E1654" w:rsidRDefault="00866BB6" w14:paraId="2DB3F20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1,94</w:t>
            </w:r>
          </w:p>
        </w:tc>
      </w:tr>
      <w:tr w:rsidRPr="005F0701" w:rsidR="00866BB6" w:rsidTr="008E1654" w14:paraId="33BEED75" w14:textId="77777777">
        <w:trPr>
          <w:trHeight w:val="82"/>
          <w:jc w:val="center"/>
        </w:trPr>
        <w:tc>
          <w:tcPr>
            <w:tcW w:w="1696" w:type="dxa"/>
            <w:shd w:val="clear" w:color="auto" w:fill="auto"/>
            <w:noWrap/>
            <w:vAlign w:val="bottom"/>
            <w:hideMark/>
          </w:tcPr>
          <w:p w:rsidRPr="005F0701" w:rsidR="00866BB6" w:rsidP="008E1654" w:rsidRDefault="00866BB6" w14:paraId="5673792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Francisco</w:t>
            </w:r>
          </w:p>
        </w:tc>
        <w:tc>
          <w:tcPr>
            <w:tcW w:w="729" w:type="dxa"/>
            <w:shd w:val="clear" w:color="auto" w:fill="auto"/>
            <w:noWrap/>
            <w:vAlign w:val="bottom"/>
            <w:hideMark/>
          </w:tcPr>
          <w:p w:rsidRPr="005F0701" w:rsidR="00866BB6" w:rsidP="008E1654" w:rsidRDefault="00866BB6" w14:paraId="26FCF36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2.111</w:t>
            </w:r>
          </w:p>
        </w:tc>
        <w:tc>
          <w:tcPr>
            <w:tcW w:w="972" w:type="dxa"/>
            <w:shd w:val="clear" w:color="auto" w:fill="auto"/>
            <w:noWrap/>
            <w:vAlign w:val="bottom"/>
            <w:hideMark/>
          </w:tcPr>
          <w:p w:rsidRPr="005F0701" w:rsidR="00866BB6" w:rsidP="008E1654" w:rsidRDefault="00866BB6" w14:paraId="51120BB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1.133</w:t>
            </w:r>
          </w:p>
        </w:tc>
        <w:tc>
          <w:tcPr>
            <w:tcW w:w="1276" w:type="dxa"/>
            <w:shd w:val="clear" w:color="auto" w:fill="auto"/>
            <w:noWrap/>
            <w:vAlign w:val="bottom"/>
            <w:hideMark/>
          </w:tcPr>
          <w:p w:rsidRPr="005F0701" w:rsidR="00866BB6" w:rsidP="008E1654" w:rsidRDefault="00866BB6" w14:paraId="3C580A6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978</w:t>
            </w:r>
          </w:p>
        </w:tc>
        <w:tc>
          <w:tcPr>
            <w:tcW w:w="851" w:type="dxa"/>
            <w:shd w:val="clear" w:color="auto" w:fill="auto"/>
            <w:noWrap/>
            <w:vAlign w:val="bottom"/>
            <w:hideMark/>
          </w:tcPr>
          <w:p w:rsidRPr="005F0701" w:rsidR="00866BB6" w:rsidP="008E1654" w:rsidRDefault="00866BB6" w14:paraId="1894D21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141</w:t>
            </w:r>
          </w:p>
        </w:tc>
        <w:tc>
          <w:tcPr>
            <w:tcW w:w="850" w:type="dxa"/>
            <w:shd w:val="clear" w:color="auto" w:fill="auto"/>
            <w:noWrap/>
            <w:vAlign w:val="bottom"/>
            <w:hideMark/>
          </w:tcPr>
          <w:p w:rsidRPr="005F0701" w:rsidR="00866BB6" w:rsidP="008E1654" w:rsidRDefault="00866BB6" w14:paraId="204D663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73</w:t>
            </w:r>
          </w:p>
        </w:tc>
        <w:tc>
          <w:tcPr>
            <w:tcW w:w="1276" w:type="dxa"/>
            <w:shd w:val="clear" w:color="auto" w:fill="auto"/>
            <w:noWrap/>
            <w:vAlign w:val="bottom"/>
            <w:hideMark/>
          </w:tcPr>
          <w:p w:rsidRPr="005F0701" w:rsidR="00866BB6" w:rsidP="008E1654" w:rsidRDefault="00866BB6" w14:paraId="545666D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w:t>
            </w:r>
          </w:p>
        </w:tc>
        <w:tc>
          <w:tcPr>
            <w:tcW w:w="567" w:type="dxa"/>
            <w:shd w:val="clear" w:color="auto" w:fill="auto"/>
            <w:noWrap/>
            <w:vAlign w:val="bottom"/>
            <w:hideMark/>
          </w:tcPr>
          <w:p w:rsidRPr="005F0701" w:rsidR="00866BB6" w:rsidP="008E1654" w:rsidRDefault="00866BB6" w14:paraId="11B3A49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6,68</w:t>
            </w:r>
          </w:p>
        </w:tc>
      </w:tr>
      <w:tr w:rsidRPr="005F0701" w:rsidR="00866BB6" w:rsidTr="008E1654" w14:paraId="0363B2DC" w14:textId="77777777">
        <w:trPr>
          <w:trHeight w:val="58"/>
          <w:jc w:val="center"/>
        </w:trPr>
        <w:tc>
          <w:tcPr>
            <w:tcW w:w="1696" w:type="dxa"/>
            <w:shd w:val="clear" w:color="auto" w:fill="auto"/>
            <w:noWrap/>
            <w:vAlign w:val="bottom"/>
            <w:hideMark/>
          </w:tcPr>
          <w:p w:rsidRPr="005F0701" w:rsidR="00866BB6" w:rsidP="008E1654" w:rsidRDefault="00866BB6" w14:paraId="3EA873DA"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Luis</w:t>
            </w:r>
          </w:p>
        </w:tc>
        <w:tc>
          <w:tcPr>
            <w:tcW w:w="729" w:type="dxa"/>
            <w:shd w:val="clear" w:color="auto" w:fill="auto"/>
            <w:noWrap/>
            <w:vAlign w:val="bottom"/>
            <w:hideMark/>
          </w:tcPr>
          <w:p w:rsidRPr="005F0701" w:rsidR="00866BB6" w:rsidP="008E1654" w:rsidRDefault="00866BB6" w14:paraId="5F713D9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4.661</w:t>
            </w:r>
          </w:p>
        </w:tc>
        <w:tc>
          <w:tcPr>
            <w:tcW w:w="972" w:type="dxa"/>
            <w:shd w:val="clear" w:color="auto" w:fill="auto"/>
            <w:noWrap/>
            <w:vAlign w:val="bottom"/>
            <w:hideMark/>
          </w:tcPr>
          <w:p w:rsidRPr="005F0701" w:rsidR="00866BB6" w:rsidP="008E1654" w:rsidRDefault="00866BB6" w14:paraId="1653FFE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3.014</w:t>
            </w:r>
          </w:p>
        </w:tc>
        <w:tc>
          <w:tcPr>
            <w:tcW w:w="1276" w:type="dxa"/>
            <w:shd w:val="clear" w:color="auto" w:fill="auto"/>
            <w:noWrap/>
            <w:vAlign w:val="bottom"/>
            <w:hideMark/>
          </w:tcPr>
          <w:p w:rsidRPr="005F0701" w:rsidR="00866BB6" w:rsidP="008E1654" w:rsidRDefault="00866BB6" w14:paraId="2F8D100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1.647</w:t>
            </w:r>
          </w:p>
        </w:tc>
        <w:tc>
          <w:tcPr>
            <w:tcW w:w="851" w:type="dxa"/>
            <w:shd w:val="clear" w:color="auto" w:fill="auto"/>
            <w:noWrap/>
            <w:vAlign w:val="bottom"/>
            <w:hideMark/>
          </w:tcPr>
          <w:p w:rsidRPr="005F0701" w:rsidR="00866BB6" w:rsidP="008E1654" w:rsidRDefault="00866BB6" w14:paraId="51AD48A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146</w:t>
            </w:r>
          </w:p>
        </w:tc>
        <w:tc>
          <w:tcPr>
            <w:tcW w:w="850" w:type="dxa"/>
            <w:shd w:val="clear" w:color="auto" w:fill="auto"/>
            <w:noWrap/>
            <w:vAlign w:val="bottom"/>
            <w:hideMark/>
          </w:tcPr>
          <w:p w:rsidRPr="005F0701" w:rsidR="00866BB6" w:rsidP="008E1654" w:rsidRDefault="00866BB6" w14:paraId="7FC8A2D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82</w:t>
            </w:r>
          </w:p>
        </w:tc>
        <w:tc>
          <w:tcPr>
            <w:tcW w:w="1276" w:type="dxa"/>
            <w:shd w:val="clear" w:color="auto" w:fill="auto"/>
            <w:noWrap/>
            <w:vAlign w:val="bottom"/>
            <w:hideMark/>
          </w:tcPr>
          <w:p w:rsidRPr="005F0701" w:rsidR="00866BB6" w:rsidP="008E1654" w:rsidRDefault="00866BB6" w14:paraId="4F1B846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64</w:t>
            </w:r>
          </w:p>
        </w:tc>
        <w:tc>
          <w:tcPr>
            <w:tcW w:w="567" w:type="dxa"/>
            <w:shd w:val="clear" w:color="auto" w:fill="auto"/>
            <w:noWrap/>
            <w:vAlign w:val="bottom"/>
            <w:hideMark/>
          </w:tcPr>
          <w:p w:rsidRPr="005F0701" w:rsidR="00866BB6" w:rsidP="008E1654" w:rsidRDefault="00866BB6" w14:paraId="6DB2E76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3,13</w:t>
            </w:r>
          </w:p>
        </w:tc>
      </w:tr>
      <w:tr w:rsidRPr="005F0701" w:rsidR="00866BB6" w:rsidTr="008E1654" w14:paraId="6C2D73A6" w14:textId="77777777">
        <w:trPr>
          <w:trHeight w:val="45"/>
          <w:jc w:val="center"/>
        </w:trPr>
        <w:tc>
          <w:tcPr>
            <w:tcW w:w="1696" w:type="dxa"/>
            <w:shd w:val="clear" w:color="auto" w:fill="auto"/>
            <w:noWrap/>
            <w:vAlign w:val="bottom"/>
            <w:hideMark/>
          </w:tcPr>
          <w:p w:rsidRPr="005F0701" w:rsidR="00866BB6" w:rsidP="008E1654" w:rsidRDefault="00866BB6" w14:paraId="22D158F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Rafael</w:t>
            </w:r>
          </w:p>
        </w:tc>
        <w:tc>
          <w:tcPr>
            <w:tcW w:w="729" w:type="dxa"/>
            <w:shd w:val="clear" w:color="auto" w:fill="auto"/>
            <w:noWrap/>
            <w:vAlign w:val="bottom"/>
            <w:hideMark/>
          </w:tcPr>
          <w:p w:rsidRPr="005F0701" w:rsidR="00866BB6" w:rsidP="008E1654" w:rsidRDefault="00866BB6" w14:paraId="544FF58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5.845</w:t>
            </w:r>
          </w:p>
        </w:tc>
        <w:tc>
          <w:tcPr>
            <w:tcW w:w="972" w:type="dxa"/>
            <w:shd w:val="clear" w:color="auto" w:fill="auto"/>
            <w:noWrap/>
            <w:vAlign w:val="bottom"/>
            <w:hideMark/>
          </w:tcPr>
          <w:p w:rsidRPr="005F0701" w:rsidR="00866BB6" w:rsidP="008E1654" w:rsidRDefault="00866BB6" w14:paraId="1A8AC2B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3.367</w:t>
            </w:r>
          </w:p>
        </w:tc>
        <w:tc>
          <w:tcPr>
            <w:tcW w:w="1276" w:type="dxa"/>
            <w:shd w:val="clear" w:color="auto" w:fill="auto"/>
            <w:noWrap/>
            <w:vAlign w:val="bottom"/>
            <w:hideMark/>
          </w:tcPr>
          <w:p w:rsidRPr="005F0701" w:rsidR="00866BB6" w:rsidP="008E1654" w:rsidRDefault="00866BB6" w14:paraId="585CA05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2.478</w:t>
            </w:r>
          </w:p>
        </w:tc>
        <w:tc>
          <w:tcPr>
            <w:tcW w:w="851" w:type="dxa"/>
            <w:shd w:val="clear" w:color="auto" w:fill="auto"/>
            <w:noWrap/>
            <w:vAlign w:val="bottom"/>
            <w:hideMark/>
          </w:tcPr>
          <w:p w:rsidRPr="005F0701" w:rsidR="00866BB6" w:rsidP="008E1654" w:rsidRDefault="00866BB6" w14:paraId="747F72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241</w:t>
            </w:r>
          </w:p>
        </w:tc>
        <w:tc>
          <w:tcPr>
            <w:tcW w:w="850" w:type="dxa"/>
            <w:shd w:val="clear" w:color="auto" w:fill="auto"/>
            <w:noWrap/>
            <w:vAlign w:val="bottom"/>
            <w:hideMark/>
          </w:tcPr>
          <w:p w:rsidRPr="005F0701" w:rsidR="00866BB6" w:rsidP="008E1654" w:rsidRDefault="00866BB6" w14:paraId="585F77F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122</w:t>
            </w:r>
          </w:p>
        </w:tc>
        <w:tc>
          <w:tcPr>
            <w:tcW w:w="1276" w:type="dxa"/>
            <w:shd w:val="clear" w:color="auto" w:fill="auto"/>
            <w:noWrap/>
            <w:vAlign w:val="bottom"/>
            <w:hideMark/>
          </w:tcPr>
          <w:p w:rsidRPr="005F0701" w:rsidR="00866BB6" w:rsidP="008E1654" w:rsidRDefault="00866BB6" w14:paraId="618946C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119</w:t>
            </w:r>
          </w:p>
        </w:tc>
        <w:tc>
          <w:tcPr>
            <w:tcW w:w="567" w:type="dxa"/>
            <w:shd w:val="clear" w:color="auto" w:fill="auto"/>
            <w:noWrap/>
            <w:vAlign w:val="bottom"/>
            <w:hideMark/>
          </w:tcPr>
          <w:p w:rsidRPr="005F0701" w:rsidR="00866BB6" w:rsidP="008E1654" w:rsidRDefault="00866BB6" w14:paraId="6A6CD4D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4,12</w:t>
            </w:r>
          </w:p>
        </w:tc>
      </w:tr>
      <w:tr w:rsidRPr="005F0701" w:rsidR="00866BB6" w:rsidTr="008E1654" w14:paraId="47798578" w14:textId="77777777">
        <w:trPr>
          <w:trHeight w:val="45"/>
          <w:jc w:val="center"/>
        </w:trPr>
        <w:tc>
          <w:tcPr>
            <w:tcW w:w="1696" w:type="dxa"/>
            <w:shd w:val="clear" w:color="auto" w:fill="auto"/>
            <w:noWrap/>
            <w:vAlign w:val="bottom"/>
            <w:hideMark/>
          </w:tcPr>
          <w:p w:rsidRPr="005F0701" w:rsidR="00866BB6" w:rsidP="008E1654" w:rsidRDefault="00866BB6" w14:paraId="26BA8EB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Vicente Ferrer</w:t>
            </w:r>
          </w:p>
        </w:tc>
        <w:tc>
          <w:tcPr>
            <w:tcW w:w="729" w:type="dxa"/>
            <w:shd w:val="clear" w:color="auto" w:fill="auto"/>
            <w:noWrap/>
            <w:vAlign w:val="bottom"/>
            <w:hideMark/>
          </w:tcPr>
          <w:p w:rsidRPr="005F0701" w:rsidR="00866BB6" w:rsidP="008E1654" w:rsidRDefault="00866BB6" w14:paraId="5E0182B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7.744</w:t>
            </w:r>
          </w:p>
        </w:tc>
        <w:tc>
          <w:tcPr>
            <w:tcW w:w="972" w:type="dxa"/>
            <w:shd w:val="clear" w:color="auto" w:fill="auto"/>
            <w:noWrap/>
            <w:vAlign w:val="bottom"/>
            <w:hideMark/>
          </w:tcPr>
          <w:p w:rsidRPr="005F0701" w:rsidR="00866BB6" w:rsidP="008E1654" w:rsidRDefault="00866BB6" w14:paraId="7B00222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2.540</w:t>
            </w:r>
          </w:p>
        </w:tc>
        <w:tc>
          <w:tcPr>
            <w:tcW w:w="1276" w:type="dxa"/>
            <w:shd w:val="clear" w:color="auto" w:fill="auto"/>
            <w:noWrap/>
            <w:vAlign w:val="bottom"/>
            <w:hideMark/>
          </w:tcPr>
          <w:p w:rsidRPr="005F0701" w:rsidR="00866BB6" w:rsidP="008E1654" w:rsidRDefault="00866BB6" w14:paraId="4F2A5E0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5.204</w:t>
            </w:r>
          </w:p>
        </w:tc>
        <w:tc>
          <w:tcPr>
            <w:tcW w:w="851" w:type="dxa"/>
            <w:shd w:val="clear" w:color="auto" w:fill="auto"/>
            <w:noWrap/>
            <w:vAlign w:val="bottom"/>
            <w:hideMark/>
          </w:tcPr>
          <w:p w:rsidRPr="005F0701" w:rsidR="00866BB6" w:rsidP="008E1654" w:rsidRDefault="00866BB6" w14:paraId="2765E6C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205</w:t>
            </w:r>
          </w:p>
        </w:tc>
        <w:tc>
          <w:tcPr>
            <w:tcW w:w="850" w:type="dxa"/>
            <w:shd w:val="clear" w:color="auto" w:fill="auto"/>
            <w:noWrap/>
            <w:vAlign w:val="bottom"/>
            <w:hideMark/>
          </w:tcPr>
          <w:p w:rsidRPr="005F0701" w:rsidR="00866BB6" w:rsidP="008E1654" w:rsidRDefault="00866BB6" w14:paraId="0B52DE3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122</w:t>
            </w:r>
          </w:p>
        </w:tc>
        <w:tc>
          <w:tcPr>
            <w:tcW w:w="1276" w:type="dxa"/>
            <w:shd w:val="clear" w:color="auto" w:fill="auto"/>
            <w:noWrap/>
            <w:vAlign w:val="bottom"/>
            <w:hideMark/>
          </w:tcPr>
          <w:p w:rsidRPr="005F0701" w:rsidR="00866BB6" w:rsidP="008E1654" w:rsidRDefault="00866BB6" w14:paraId="0522FAB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83</w:t>
            </w:r>
          </w:p>
        </w:tc>
        <w:tc>
          <w:tcPr>
            <w:tcW w:w="567" w:type="dxa"/>
            <w:shd w:val="clear" w:color="auto" w:fill="auto"/>
            <w:noWrap/>
            <w:vAlign w:val="bottom"/>
            <w:hideMark/>
          </w:tcPr>
          <w:p w:rsidRPr="005F0701" w:rsidR="00866BB6" w:rsidP="008E1654" w:rsidRDefault="00866BB6" w14:paraId="29F8C3B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2,65</w:t>
            </w:r>
          </w:p>
        </w:tc>
      </w:tr>
      <w:tr w:rsidRPr="005F0701" w:rsidR="00866BB6" w:rsidTr="008E1654" w14:paraId="3326525A" w14:textId="77777777">
        <w:trPr>
          <w:trHeight w:val="45"/>
          <w:jc w:val="center"/>
        </w:trPr>
        <w:tc>
          <w:tcPr>
            <w:tcW w:w="1696" w:type="dxa"/>
            <w:shd w:val="clear" w:color="auto" w:fill="auto"/>
            <w:noWrap/>
            <w:vAlign w:val="bottom"/>
            <w:hideMark/>
          </w:tcPr>
          <w:p w:rsidRPr="005F0701" w:rsidR="00866BB6" w:rsidP="008E1654" w:rsidRDefault="00866BB6" w14:paraId="1C0230B3"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Sonsón</w:t>
            </w:r>
          </w:p>
        </w:tc>
        <w:tc>
          <w:tcPr>
            <w:tcW w:w="729" w:type="dxa"/>
            <w:shd w:val="clear" w:color="auto" w:fill="auto"/>
            <w:noWrap/>
            <w:vAlign w:val="bottom"/>
            <w:hideMark/>
          </w:tcPr>
          <w:p w:rsidRPr="005F0701" w:rsidR="00866BB6" w:rsidP="008E1654" w:rsidRDefault="00866BB6" w14:paraId="1B13104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12.556</w:t>
            </w:r>
          </w:p>
        </w:tc>
        <w:tc>
          <w:tcPr>
            <w:tcW w:w="972" w:type="dxa"/>
            <w:shd w:val="clear" w:color="auto" w:fill="auto"/>
            <w:noWrap/>
            <w:vAlign w:val="bottom"/>
            <w:hideMark/>
          </w:tcPr>
          <w:p w:rsidRPr="005F0701" w:rsidR="00866BB6" w:rsidP="008E1654" w:rsidRDefault="00866BB6" w14:paraId="4564580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6.747</w:t>
            </w:r>
          </w:p>
        </w:tc>
        <w:tc>
          <w:tcPr>
            <w:tcW w:w="1276" w:type="dxa"/>
            <w:shd w:val="clear" w:color="auto" w:fill="auto"/>
            <w:noWrap/>
            <w:vAlign w:val="bottom"/>
            <w:hideMark/>
          </w:tcPr>
          <w:p w:rsidRPr="005F0701" w:rsidR="00866BB6" w:rsidP="008E1654" w:rsidRDefault="00866BB6" w14:paraId="35929F8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5.809</w:t>
            </w:r>
          </w:p>
        </w:tc>
        <w:tc>
          <w:tcPr>
            <w:tcW w:w="851" w:type="dxa"/>
            <w:shd w:val="clear" w:color="auto" w:fill="auto"/>
            <w:noWrap/>
            <w:vAlign w:val="bottom"/>
            <w:hideMark/>
          </w:tcPr>
          <w:p w:rsidRPr="005F0701" w:rsidR="00866BB6" w:rsidP="008E1654" w:rsidRDefault="00866BB6" w14:paraId="54FF99D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225</w:t>
            </w:r>
          </w:p>
        </w:tc>
        <w:tc>
          <w:tcPr>
            <w:tcW w:w="850" w:type="dxa"/>
            <w:shd w:val="clear" w:color="auto" w:fill="auto"/>
            <w:noWrap/>
            <w:vAlign w:val="bottom"/>
            <w:hideMark/>
          </w:tcPr>
          <w:p w:rsidRPr="005F0701" w:rsidR="00866BB6" w:rsidP="008E1654" w:rsidRDefault="00866BB6" w14:paraId="6CBEDBF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112</w:t>
            </w:r>
          </w:p>
        </w:tc>
        <w:tc>
          <w:tcPr>
            <w:tcW w:w="1276" w:type="dxa"/>
            <w:shd w:val="clear" w:color="auto" w:fill="auto"/>
            <w:noWrap/>
            <w:vAlign w:val="bottom"/>
            <w:hideMark/>
          </w:tcPr>
          <w:p w:rsidRPr="005F0701" w:rsidR="00866BB6" w:rsidP="008E1654" w:rsidRDefault="00866BB6" w14:paraId="7108CE3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113</w:t>
            </w:r>
          </w:p>
        </w:tc>
        <w:tc>
          <w:tcPr>
            <w:tcW w:w="567" w:type="dxa"/>
            <w:shd w:val="clear" w:color="auto" w:fill="auto"/>
            <w:noWrap/>
            <w:vAlign w:val="bottom"/>
            <w:hideMark/>
          </w:tcPr>
          <w:p w:rsidRPr="005F0701" w:rsidR="00866BB6" w:rsidP="008E1654" w:rsidRDefault="00866BB6" w14:paraId="79DD202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1,79</w:t>
            </w:r>
          </w:p>
        </w:tc>
      </w:tr>
      <w:tr w:rsidRPr="005F0701" w:rsidR="00866BB6" w:rsidTr="008E1654" w14:paraId="5C20DC25" w14:textId="77777777">
        <w:trPr>
          <w:trHeight w:val="62"/>
          <w:jc w:val="center"/>
        </w:trPr>
        <w:tc>
          <w:tcPr>
            <w:tcW w:w="1696" w:type="dxa"/>
            <w:shd w:val="clear" w:color="000000" w:fill="BFBFBF"/>
            <w:noWrap/>
            <w:vAlign w:val="bottom"/>
            <w:hideMark/>
          </w:tcPr>
          <w:p w:rsidRPr="005F0701" w:rsidR="00866BB6" w:rsidP="008E1654" w:rsidRDefault="00866BB6" w14:paraId="603221BB"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Suroeste</w:t>
            </w:r>
          </w:p>
        </w:tc>
        <w:tc>
          <w:tcPr>
            <w:tcW w:w="729" w:type="dxa"/>
            <w:shd w:val="clear" w:color="000000" w:fill="BFBFBF"/>
            <w:noWrap/>
            <w:vAlign w:val="bottom"/>
            <w:hideMark/>
          </w:tcPr>
          <w:p w:rsidRPr="005F0701" w:rsidR="00866BB6" w:rsidP="008E1654" w:rsidRDefault="00866BB6" w14:paraId="7E44F75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133.263</w:t>
            </w:r>
          </w:p>
        </w:tc>
        <w:tc>
          <w:tcPr>
            <w:tcW w:w="972" w:type="dxa"/>
            <w:shd w:val="clear" w:color="000000" w:fill="BFBFBF"/>
            <w:noWrap/>
            <w:vAlign w:val="bottom"/>
            <w:hideMark/>
          </w:tcPr>
          <w:p w:rsidRPr="005F0701" w:rsidR="00866BB6" w:rsidP="008E1654" w:rsidRDefault="00866BB6" w14:paraId="36D2DBB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71.578</w:t>
            </w:r>
          </w:p>
        </w:tc>
        <w:tc>
          <w:tcPr>
            <w:tcW w:w="1276" w:type="dxa"/>
            <w:shd w:val="clear" w:color="000000" w:fill="BFBFBF"/>
            <w:noWrap/>
            <w:vAlign w:val="bottom"/>
            <w:hideMark/>
          </w:tcPr>
          <w:p w:rsidRPr="005F0701" w:rsidR="00866BB6" w:rsidP="008E1654" w:rsidRDefault="00866BB6" w14:paraId="5242E99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61.685</w:t>
            </w:r>
          </w:p>
        </w:tc>
        <w:tc>
          <w:tcPr>
            <w:tcW w:w="851" w:type="dxa"/>
            <w:shd w:val="clear" w:color="000000" w:fill="BFBFBF"/>
            <w:noWrap/>
            <w:vAlign w:val="bottom"/>
            <w:hideMark/>
          </w:tcPr>
          <w:p w:rsidRPr="005F0701" w:rsidR="00866BB6" w:rsidP="008E1654" w:rsidRDefault="00866BB6" w14:paraId="6C08535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5.125</w:t>
            </w:r>
          </w:p>
        </w:tc>
        <w:tc>
          <w:tcPr>
            <w:tcW w:w="850" w:type="dxa"/>
            <w:shd w:val="clear" w:color="000000" w:fill="BFBFBF"/>
            <w:noWrap/>
            <w:vAlign w:val="bottom"/>
            <w:hideMark/>
          </w:tcPr>
          <w:p w:rsidRPr="005F0701" w:rsidR="00866BB6" w:rsidP="008E1654" w:rsidRDefault="00866BB6" w14:paraId="1671483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2.963</w:t>
            </w:r>
          </w:p>
        </w:tc>
        <w:tc>
          <w:tcPr>
            <w:tcW w:w="1276" w:type="dxa"/>
            <w:shd w:val="clear" w:color="000000" w:fill="BFBFBF"/>
            <w:noWrap/>
            <w:vAlign w:val="bottom"/>
            <w:hideMark/>
          </w:tcPr>
          <w:p w:rsidRPr="005F0701" w:rsidR="00866BB6" w:rsidP="008E1654" w:rsidRDefault="00866BB6" w14:paraId="12ECD86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2.162</w:t>
            </w:r>
          </w:p>
        </w:tc>
        <w:tc>
          <w:tcPr>
            <w:tcW w:w="567" w:type="dxa"/>
            <w:shd w:val="clear" w:color="000000" w:fill="BFBFBF"/>
            <w:noWrap/>
            <w:vAlign w:val="bottom"/>
            <w:hideMark/>
          </w:tcPr>
          <w:p w:rsidRPr="005F0701" w:rsidR="00866BB6" w:rsidP="008E1654" w:rsidRDefault="00866BB6" w14:paraId="2335A5A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3,85</w:t>
            </w:r>
          </w:p>
        </w:tc>
      </w:tr>
      <w:tr w:rsidRPr="005F0701" w:rsidR="00866BB6" w:rsidTr="008E1654" w14:paraId="62063FB8" w14:textId="77777777">
        <w:trPr>
          <w:trHeight w:val="45"/>
          <w:jc w:val="center"/>
        </w:trPr>
        <w:tc>
          <w:tcPr>
            <w:tcW w:w="1696" w:type="dxa"/>
            <w:shd w:val="clear" w:color="auto" w:fill="auto"/>
            <w:noWrap/>
            <w:vAlign w:val="bottom"/>
            <w:hideMark/>
          </w:tcPr>
          <w:p w:rsidRPr="005F0701" w:rsidR="00866BB6" w:rsidP="008E1654" w:rsidRDefault="00866BB6" w14:paraId="73AA6788" w14:textId="77777777">
            <w:pPr>
              <w:spacing w:after="0" w:line="240" w:lineRule="auto"/>
              <w:rPr>
                <w:rFonts w:eastAsia="Times New Roman" w:cstheme="minorHAnsi"/>
                <w:color w:val="000000"/>
                <w:sz w:val="18"/>
                <w:szCs w:val="18"/>
                <w:lang w:val="es-CO" w:eastAsia="es-CO"/>
              </w:rPr>
            </w:pPr>
            <w:proofErr w:type="spellStart"/>
            <w:r w:rsidRPr="005F0701">
              <w:rPr>
                <w:rFonts w:eastAsia="Times New Roman" w:cstheme="minorHAnsi"/>
                <w:color w:val="000000"/>
                <w:sz w:val="18"/>
                <w:szCs w:val="18"/>
                <w:lang w:val="es-CO" w:eastAsia="es-CO"/>
              </w:rPr>
              <w:t>Amagá</w:t>
            </w:r>
            <w:proofErr w:type="spellEnd"/>
          </w:p>
        </w:tc>
        <w:tc>
          <w:tcPr>
            <w:tcW w:w="729" w:type="dxa"/>
            <w:shd w:val="clear" w:color="auto" w:fill="auto"/>
            <w:noWrap/>
            <w:vAlign w:val="bottom"/>
            <w:hideMark/>
          </w:tcPr>
          <w:p w:rsidRPr="005F0701" w:rsidR="00866BB6" w:rsidP="008E1654" w:rsidRDefault="00866BB6" w14:paraId="6B52C2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11.159</w:t>
            </w:r>
          </w:p>
        </w:tc>
        <w:tc>
          <w:tcPr>
            <w:tcW w:w="972" w:type="dxa"/>
            <w:shd w:val="clear" w:color="auto" w:fill="auto"/>
            <w:noWrap/>
            <w:vAlign w:val="bottom"/>
            <w:hideMark/>
          </w:tcPr>
          <w:p w:rsidRPr="005F0701" w:rsidR="00866BB6" w:rsidP="008E1654" w:rsidRDefault="00866BB6" w14:paraId="60F9600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5.871</w:t>
            </w:r>
          </w:p>
        </w:tc>
        <w:tc>
          <w:tcPr>
            <w:tcW w:w="1276" w:type="dxa"/>
            <w:shd w:val="clear" w:color="auto" w:fill="auto"/>
            <w:noWrap/>
            <w:vAlign w:val="bottom"/>
            <w:hideMark/>
          </w:tcPr>
          <w:p w:rsidRPr="005F0701" w:rsidR="00866BB6" w:rsidP="008E1654" w:rsidRDefault="00866BB6" w14:paraId="59E4FE2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5.288</w:t>
            </w:r>
          </w:p>
        </w:tc>
        <w:tc>
          <w:tcPr>
            <w:tcW w:w="851" w:type="dxa"/>
            <w:shd w:val="clear" w:color="auto" w:fill="auto"/>
            <w:noWrap/>
            <w:vAlign w:val="bottom"/>
            <w:hideMark/>
          </w:tcPr>
          <w:p w:rsidRPr="005F0701" w:rsidR="00866BB6" w:rsidP="008E1654" w:rsidRDefault="00866BB6" w14:paraId="40F7C8D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227</w:t>
            </w:r>
          </w:p>
        </w:tc>
        <w:tc>
          <w:tcPr>
            <w:tcW w:w="850" w:type="dxa"/>
            <w:shd w:val="clear" w:color="auto" w:fill="auto"/>
            <w:noWrap/>
            <w:vAlign w:val="bottom"/>
            <w:hideMark/>
          </w:tcPr>
          <w:p w:rsidRPr="005F0701" w:rsidR="00866BB6" w:rsidP="008E1654" w:rsidRDefault="00866BB6" w14:paraId="7CE06DF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110</w:t>
            </w:r>
          </w:p>
        </w:tc>
        <w:tc>
          <w:tcPr>
            <w:tcW w:w="1276" w:type="dxa"/>
            <w:shd w:val="clear" w:color="auto" w:fill="auto"/>
            <w:noWrap/>
            <w:vAlign w:val="bottom"/>
            <w:hideMark/>
          </w:tcPr>
          <w:p w:rsidRPr="005F0701" w:rsidR="00866BB6" w:rsidP="008E1654" w:rsidRDefault="00866BB6" w14:paraId="48E78DB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117</w:t>
            </w:r>
          </w:p>
        </w:tc>
        <w:tc>
          <w:tcPr>
            <w:tcW w:w="567" w:type="dxa"/>
            <w:shd w:val="clear" w:color="auto" w:fill="auto"/>
            <w:noWrap/>
            <w:vAlign w:val="bottom"/>
            <w:hideMark/>
          </w:tcPr>
          <w:p w:rsidRPr="005F0701" w:rsidR="00866BB6" w:rsidP="008E1654" w:rsidRDefault="00866BB6" w14:paraId="7634C8B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2,03</w:t>
            </w:r>
          </w:p>
        </w:tc>
      </w:tr>
      <w:tr w:rsidRPr="005F0701" w:rsidR="00866BB6" w:rsidTr="008E1654" w14:paraId="2503BF08" w14:textId="77777777">
        <w:trPr>
          <w:trHeight w:val="45"/>
          <w:jc w:val="center"/>
        </w:trPr>
        <w:tc>
          <w:tcPr>
            <w:tcW w:w="1696" w:type="dxa"/>
            <w:shd w:val="clear" w:color="auto" w:fill="auto"/>
            <w:noWrap/>
            <w:vAlign w:val="bottom"/>
            <w:hideMark/>
          </w:tcPr>
          <w:p w:rsidRPr="005F0701" w:rsidR="00866BB6" w:rsidP="008E1654" w:rsidRDefault="00866BB6" w14:paraId="24C76B42"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Andes</w:t>
            </w:r>
          </w:p>
        </w:tc>
        <w:tc>
          <w:tcPr>
            <w:tcW w:w="729" w:type="dxa"/>
            <w:shd w:val="clear" w:color="auto" w:fill="auto"/>
            <w:noWrap/>
            <w:vAlign w:val="bottom"/>
            <w:hideMark/>
          </w:tcPr>
          <w:p w:rsidRPr="005F0701" w:rsidR="00866BB6" w:rsidP="008E1654" w:rsidRDefault="00866BB6" w14:paraId="116A8EA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15.404</w:t>
            </w:r>
          </w:p>
        </w:tc>
        <w:tc>
          <w:tcPr>
            <w:tcW w:w="972" w:type="dxa"/>
            <w:shd w:val="clear" w:color="auto" w:fill="auto"/>
            <w:noWrap/>
            <w:vAlign w:val="bottom"/>
            <w:hideMark/>
          </w:tcPr>
          <w:p w:rsidRPr="005F0701" w:rsidR="00866BB6" w:rsidP="008E1654" w:rsidRDefault="00866BB6" w14:paraId="3FEF880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8.120</w:t>
            </w:r>
          </w:p>
        </w:tc>
        <w:tc>
          <w:tcPr>
            <w:tcW w:w="1276" w:type="dxa"/>
            <w:shd w:val="clear" w:color="auto" w:fill="auto"/>
            <w:noWrap/>
            <w:vAlign w:val="bottom"/>
            <w:hideMark/>
          </w:tcPr>
          <w:p w:rsidRPr="005F0701" w:rsidR="00866BB6" w:rsidP="008E1654" w:rsidRDefault="00866BB6" w14:paraId="6342CC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7.284</w:t>
            </w:r>
          </w:p>
        </w:tc>
        <w:tc>
          <w:tcPr>
            <w:tcW w:w="851" w:type="dxa"/>
            <w:shd w:val="clear" w:color="auto" w:fill="auto"/>
            <w:noWrap/>
            <w:vAlign w:val="bottom"/>
            <w:hideMark/>
          </w:tcPr>
          <w:p w:rsidRPr="005F0701" w:rsidR="00866BB6" w:rsidP="008E1654" w:rsidRDefault="00866BB6" w14:paraId="14B15D5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250</w:t>
            </w:r>
          </w:p>
        </w:tc>
        <w:tc>
          <w:tcPr>
            <w:tcW w:w="850" w:type="dxa"/>
            <w:shd w:val="clear" w:color="auto" w:fill="auto"/>
            <w:noWrap/>
            <w:vAlign w:val="bottom"/>
            <w:hideMark/>
          </w:tcPr>
          <w:p w:rsidRPr="005F0701" w:rsidR="00866BB6" w:rsidP="008E1654" w:rsidRDefault="00866BB6" w14:paraId="73576B9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148</w:t>
            </w:r>
          </w:p>
        </w:tc>
        <w:tc>
          <w:tcPr>
            <w:tcW w:w="1276" w:type="dxa"/>
            <w:shd w:val="clear" w:color="auto" w:fill="auto"/>
            <w:noWrap/>
            <w:vAlign w:val="bottom"/>
            <w:hideMark/>
          </w:tcPr>
          <w:p w:rsidRPr="005F0701" w:rsidR="00866BB6" w:rsidP="008E1654" w:rsidRDefault="00866BB6" w14:paraId="7BC7392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w:t>
            </w:r>
          </w:p>
        </w:tc>
        <w:tc>
          <w:tcPr>
            <w:tcW w:w="567" w:type="dxa"/>
            <w:shd w:val="clear" w:color="auto" w:fill="auto"/>
            <w:noWrap/>
            <w:vAlign w:val="bottom"/>
            <w:hideMark/>
          </w:tcPr>
          <w:p w:rsidRPr="005F0701" w:rsidR="00866BB6" w:rsidP="008E1654" w:rsidRDefault="00866BB6" w14:paraId="24E94B8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1,62</w:t>
            </w:r>
          </w:p>
        </w:tc>
      </w:tr>
      <w:tr w:rsidRPr="005F0701" w:rsidR="00866BB6" w:rsidTr="008E1654" w14:paraId="5E8AA9DD" w14:textId="77777777">
        <w:trPr>
          <w:trHeight w:val="86"/>
          <w:jc w:val="center"/>
        </w:trPr>
        <w:tc>
          <w:tcPr>
            <w:tcW w:w="1696" w:type="dxa"/>
            <w:shd w:val="clear" w:color="auto" w:fill="auto"/>
            <w:noWrap/>
            <w:vAlign w:val="bottom"/>
            <w:hideMark/>
          </w:tcPr>
          <w:p w:rsidRPr="005F0701" w:rsidR="00866BB6" w:rsidP="008E1654" w:rsidRDefault="00866BB6" w14:paraId="1BC45DD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Angelópolis</w:t>
            </w:r>
          </w:p>
        </w:tc>
        <w:tc>
          <w:tcPr>
            <w:tcW w:w="729" w:type="dxa"/>
            <w:shd w:val="clear" w:color="auto" w:fill="auto"/>
            <w:noWrap/>
            <w:vAlign w:val="bottom"/>
            <w:hideMark/>
          </w:tcPr>
          <w:p w:rsidRPr="005F0701" w:rsidR="00866BB6" w:rsidP="008E1654" w:rsidRDefault="00866BB6" w14:paraId="5750C2F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2.202</w:t>
            </w:r>
          </w:p>
        </w:tc>
        <w:tc>
          <w:tcPr>
            <w:tcW w:w="972" w:type="dxa"/>
            <w:shd w:val="clear" w:color="auto" w:fill="auto"/>
            <w:noWrap/>
            <w:vAlign w:val="bottom"/>
            <w:hideMark/>
          </w:tcPr>
          <w:p w:rsidRPr="005F0701" w:rsidR="00866BB6" w:rsidP="008E1654" w:rsidRDefault="00866BB6" w14:paraId="505470F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1.016</w:t>
            </w:r>
          </w:p>
        </w:tc>
        <w:tc>
          <w:tcPr>
            <w:tcW w:w="1276" w:type="dxa"/>
            <w:shd w:val="clear" w:color="auto" w:fill="auto"/>
            <w:noWrap/>
            <w:vAlign w:val="bottom"/>
            <w:hideMark/>
          </w:tcPr>
          <w:p w:rsidRPr="005F0701" w:rsidR="00866BB6" w:rsidP="008E1654" w:rsidRDefault="00866BB6" w14:paraId="527EC1D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1.186</w:t>
            </w:r>
          </w:p>
        </w:tc>
        <w:tc>
          <w:tcPr>
            <w:tcW w:w="851" w:type="dxa"/>
            <w:shd w:val="clear" w:color="auto" w:fill="auto"/>
            <w:noWrap/>
            <w:vAlign w:val="bottom"/>
            <w:hideMark/>
          </w:tcPr>
          <w:p w:rsidRPr="005F0701" w:rsidR="00866BB6" w:rsidP="008E1654" w:rsidRDefault="00866BB6" w14:paraId="63E0517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229</w:t>
            </w:r>
          </w:p>
        </w:tc>
        <w:tc>
          <w:tcPr>
            <w:tcW w:w="850" w:type="dxa"/>
            <w:shd w:val="clear" w:color="auto" w:fill="auto"/>
            <w:noWrap/>
            <w:vAlign w:val="bottom"/>
            <w:hideMark/>
          </w:tcPr>
          <w:p w:rsidRPr="005F0701" w:rsidR="00866BB6" w:rsidP="008E1654" w:rsidRDefault="00866BB6" w14:paraId="2FA1363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132</w:t>
            </w:r>
          </w:p>
        </w:tc>
        <w:tc>
          <w:tcPr>
            <w:tcW w:w="1276" w:type="dxa"/>
            <w:shd w:val="clear" w:color="auto" w:fill="auto"/>
            <w:noWrap/>
            <w:vAlign w:val="bottom"/>
            <w:hideMark/>
          </w:tcPr>
          <w:p w:rsidRPr="005F0701" w:rsidR="00866BB6" w:rsidP="008E1654" w:rsidRDefault="00866BB6" w14:paraId="56A8BCF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97</w:t>
            </w:r>
          </w:p>
        </w:tc>
        <w:tc>
          <w:tcPr>
            <w:tcW w:w="567" w:type="dxa"/>
            <w:shd w:val="clear" w:color="auto" w:fill="auto"/>
            <w:noWrap/>
            <w:vAlign w:val="bottom"/>
            <w:hideMark/>
          </w:tcPr>
          <w:p w:rsidRPr="005F0701" w:rsidR="00866BB6" w:rsidP="008E1654" w:rsidRDefault="00866BB6" w14:paraId="2266D87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10,40</w:t>
            </w:r>
          </w:p>
        </w:tc>
      </w:tr>
      <w:tr w:rsidRPr="005F0701" w:rsidR="00866BB6" w:rsidTr="008E1654" w14:paraId="2D3BACF6" w14:textId="77777777">
        <w:trPr>
          <w:trHeight w:val="132"/>
          <w:jc w:val="center"/>
        </w:trPr>
        <w:tc>
          <w:tcPr>
            <w:tcW w:w="1696" w:type="dxa"/>
            <w:shd w:val="clear" w:color="auto" w:fill="auto"/>
            <w:noWrap/>
            <w:vAlign w:val="bottom"/>
            <w:hideMark/>
          </w:tcPr>
          <w:p w:rsidRPr="005F0701" w:rsidR="00866BB6" w:rsidP="008E1654" w:rsidRDefault="00866BB6" w14:paraId="08A3675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Betania</w:t>
            </w:r>
          </w:p>
        </w:tc>
        <w:tc>
          <w:tcPr>
            <w:tcW w:w="729" w:type="dxa"/>
            <w:shd w:val="clear" w:color="auto" w:fill="auto"/>
            <w:noWrap/>
            <w:vAlign w:val="bottom"/>
            <w:hideMark/>
          </w:tcPr>
          <w:p w:rsidRPr="005F0701" w:rsidR="00866BB6" w:rsidP="008E1654" w:rsidRDefault="00866BB6" w14:paraId="7FBF54B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3.365</w:t>
            </w:r>
          </w:p>
        </w:tc>
        <w:tc>
          <w:tcPr>
            <w:tcW w:w="972" w:type="dxa"/>
            <w:shd w:val="clear" w:color="auto" w:fill="auto"/>
            <w:noWrap/>
            <w:vAlign w:val="bottom"/>
            <w:hideMark/>
          </w:tcPr>
          <w:p w:rsidRPr="005F0701" w:rsidR="00866BB6" w:rsidP="008E1654" w:rsidRDefault="00866BB6" w14:paraId="6A218C2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1.505</w:t>
            </w:r>
          </w:p>
        </w:tc>
        <w:tc>
          <w:tcPr>
            <w:tcW w:w="1276" w:type="dxa"/>
            <w:shd w:val="clear" w:color="auto" w:fill="auto"/>
            <w:noWrap/>
            <w:vAlign w:val="bottom"/>
            <w:hideMark/>
          </w:tcPr>
          <w:p w:rsidRPr="005F0701" w:rsidR="00866BB6" w:rsidP="008E1654" w:rsidRDefault="00866BB6" w14:paraId="2409A8E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1.860</w:t>
            </w:r>
          </w:p>
        </w:tc>
        <w:tc>
          <w:tcPr>
            <w:tcW w:w="851" w:type="dxa"/>
            <w:shd w:val="clear" w:color="auto" w:fill="auto"/>
            <w:noWrap/>
            <w:vAlign w:val="bottom"/>
            <w:hideMark/>
          </w:tcPr>
          <w:p w:rsidRPr="005F0701" w:rsidR="00866BB6" w:rsidP="008E1654" w:rsidRDefault="00866BB6" w14:paraId="21A07FE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184</w:t>
            </w:r>
          </w:p>
        </w:tc>
        <w:tc>
          <w:tcPr>
            <w:tcW w:w="850" w:type="dxa"/>
            <w:shd w:val="clear" w:color="auto" w:fill="auto"/>
            <w:noWrap/>
            <w:vAlign w:val="bottom"/>
            <w:hideMark/>
          </w:tcPr>
          <w:p w:rsidRPr="005F0701" w:rsidR="00866BB6" w:rsidP="008E1654" w:rsidRDefault="00866BB6" w14:paraId="2556A0C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108</w:t>
            </w:r>
          </w:p>
        </w:tc>
        <w:tc>
          <w:tcPr>
            <w:tcW w:w="1276" w:type="dxa"/>
            <w:shd w:val="clear" w:color="auto" w:fill="auto"/>
            <w:noWrap/>
            <w:vAlign w:val="bottom"/>
            <w:hideMark/>
          </w:tcPr>
          <w:p w:rsidRPr="005F0701" w:rsidR="00866BB6" w:rsidP="008E1654" w:rsidRDefault="00866BB6" w14:paraId="0763859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567" w:type="dxa"/>
            <w:shd w:val="clear" w:color="auto" w:fill="auto"/>
            <w:noWrap/>
            <w:vAlign w:val="bottom"/>
            <w:hideMark/>
          </w:tcPr>
          <w:p w:rsidRPr="005F0701" w:rsidR="00866BB6" w:rsidP="008E1654" w:rsidRDefault="00866BB6" w14:paraId="100865F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5,47</w:t>
            </w:r>
          </w:p>
        </w:tc>
      </w:tr>
      <w:tr w:rsidRPr="005F0701" w:rsidR="00866BB6" w:rsidTr="008E1654" w14:paraId="06E6A682" w14:textId="77777777">
        <w:trPr>
          <w:trHeight w:val="45"/>
          <w:jc w:val="center"/>
        </w:trPr>
        <w:tc>
          <w:tcPr>
            <w:tcW w:w="1696" w:type="dxa"/>
            <w:shd w:val="clear" w:color="auto" w:fill="auto"/>
            <w:noWrap/>
            <w:vAlign w:val="bottom"/>
            <w:hideMark/>
          </w:tcPr>
          <w:p w:rsidRPr="005F0701" w:rsidR="00866BB6" w:rsidP="008E1654" w:rsidRDefault="00866BB6" w14:paraId="65672E1C"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Betulia</w:t>
            </w:r>
          </w:p>
        </w:tc>
        <w:tc>
          <w:tcPr>
            <w:tcW w:w="729" w:type="dxa"/>
            <w:shd w:val="clear" w:color="auto" w:fill="auto"/>
            <w:noWrap/>
            <w:vAlign w:val="bottom"/>
            <w:hideMark/>
          </w:tcPr>
          <w:p w:rsidRPr="005F0701" w:rsidR="00866BB6" w:rsidP="008E1654" w:rsidRDefault="00866BB6" w14:paraId="4260D2B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5.455</w:t>
            </w:r>
          </w:p>
        </w:tc>
        <w:tc>
          <w:tcPr>
            <w:tcW w:w="972" w:type="dxa"/>
            <w:shd w:val="clear" w:color="auto" w:fill="auto"/>
            <w:noWrap/>
            <w:vAlign w:val="bottom"/>
            <w:hideMark/>
          </w:tcPr>
          <w:p w:rsidRPr="005F0701" w:rsidR="00866BB6" w:rsidP="008E1654" w:rsidRDefault="00866BB6" w14:paraId="1780C1E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1.973</w:t>
            </w:r>
          </w:p>
        </w:tc>
        <w:tc>
          <w:tcPr>
            <w:tcW w:w="1276" w:type="dxa"/>
            <w:shd w:val="clear" w:color="auto" w:fill="auto"/>
            <w:noWrap/>
            <w:vAlign w:val="bottom"/>
            <w:hideMark/>
          </w:tcPr>
          <w:p w:rsidRPr="005F0701" w:rsidR="00866BB6" w:rsidP="008E1654" w:rsidRDefault="00866BB6" w14:paraId="419C55D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3.482</w:t>
            </w:r>
          </w:p>
        </w:tc>
        <w:tc>
          <w:tcPr>
            <w:tcW w:w="851" w:type="dxa"/>
            <w:shd w:val="clear" w:color="auto" w:fill="auto"/>
            <w:noWrap/>
            <w:vAlign w:val="bottom"/>
            <w:hideMark/>
          </w:tcPr>
          <w:p w:rsidRPr="005F0701" w:rsidR="00866BB6" w:rsidP="008E1654" w:rsidRDefault="00866BB6" w14:paraId="25963AE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301</w:t>
            </w:r>
          </w:p>
        </w:tc>
        <w:tc>
          <w:tcPr>
            <w:tcW w:w="850" w:type="dxa"/>
            <w:shd w:val="clear" w:color="auto" w:fill="auto"/>
            <w:noWrap/>
            <w:vAlign w:val="bottom"/>
            <w:hideMark/>
          </w:tcPr>
          <w:p w:rsidRPr="005F0701" w:rsidR="00866BB6" w:rsidP="008E1654" w:rsidRDefault="00866BB6" w14:paraId="0F5D837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186</w:t>
            </w:r>
          </w:p>
        </w:tc>
        <w:tc>
          <w:tcPr>
            <w:tcW w:w="1276" w:type="dxa"/>
            <w:shd w:val="clear" w:color="auto" w:fill="auto"/>
            <w:noWrap/>
            <w:vAlign w:val="bottom"/>
            <w:hideMark/>
          </w:tcPr>
          <w:p w:rsidRPr="005F0701" w:rsidR="00866BB6" w:rsidP="008E1654" w:rsidRDefault="00866BB6" w14:paraId="11880DE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115</w:t>
            </w:r>
          </w:p>
        </w:tc>
        <w:tc>
          <w:tcPr>
            <w:tcW w:w="567" w:type="dxa"/>
            <w:shd w:val="clear" w:color="auto" w:fill="auto"/>
            <w:noWrap/>
            <w:vAlign w:val="bottom"/>
            <w:hideMark/>
          </w:tcPr>
          <w:p w:rsidRPr="005F0701" w:rsidR="00866BB6" w:rsidP="008E1654" w:rsidRDefault="00866BB6" w14:paraId="2B8ACCF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5,52</w:t>
            </w:r>
          </w:p>
        </w:tc>
      </w:tr>
      <w:tr w:rsidRPr="005F0701" w:rsidR="00866BB6" w:rsidTr="008E1654" w14:paraId="519E3195" w14:textId="77777777">
        <w:trPr>
          <w:trHeight w:val="45"/>
          <w:jc w:val="center"/>
        </w:trPr>
        <w:tc>
          <w:tcPr>
            <w:tcW w:w="1696" w:type="dxa"/>
            <w:shd w:val="clear" w:color="auto" w:fill="auto"/>
            <w:noWrap/>
            <w:vAlign w:val="bottom"/>
            <w:hideMark/>
          </w:tcPr>
          <w:p w:rsidRPr="005F0701" w:rsidR="00866BB6" w:rsidP="008E1654" w:rsidRDefault="00866BB6" w14:paraId="598E7D3A"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Caramanta</w:t>
            </w:r>
          </w:p>
        </w:tc>
        <w:tc>
          <w:tcPr>
            <w:tcW w:w="729" w:type="dxa"/>
            <w:shd w:val="clear" w:color="auto" w:fill="auto"/>
            <w:noWrap/>
            <w:vAlign w:val="bottom"/>
            <w:hideMark/>
          </w:tcPr>
          <w:p w:rsidRPr="005F0701" w:rsidR="00866BB6" w:rsidP="008E1654" w:rsidRDefault="00866BB6" w14:paraId="4A66F62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1.812</w:t>
            </w:r>
          </w:p>
        </w:tc>
        <w:tc>
          <w:tcPr>
            <w:tcW w:w="972" w:type="dxa"/>
            <w:shd w:val="clear" w:color="auto" w:fill="auto"/>
            <w:noWrap/>
            <w:vAlign w:val="bottom"/>
            <w:hideMark/>
          </w:tcPr>
          <w:p w:rsidRPr="005F0701" w:rsidR="00866BB6" w:rsidP="008E1654" w:rsidRDefault="00866BB6" w14:paraId="6AFE3F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983</w:t>
            </w:r>
          </w:p>
        </w:tc>
        <w:tc>
          <w:tcPr>
            <w:tcW w:w="1276" w:type="dxa"/>
            <w:shd w:val="clear" w:color="auto" w:fill="auto"/>
            <w:noWrap/>
            <w:vAlign w:val="bottom"/>
            <w:hideMark/>
          </w:tcPr>
          <w:p w:rsidRPr="005F0701" w:rsidR="00866BB6" w:rsidP="008E1654" w:rsidRDefault="00866BB6" w14:paraId="36D47C8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829</w:t>
            </w:r>
          </w:p>
        </w:tc>
        <w:tc>
          <w:tcPr>
            <w:tcW w:w="851" w:type="dxa"/>
            <w:shd w:val="clear" w:color="auto" w:fill="auto"/>
            <w:noWrap/>
            <w:vAlign w:val="bottom"/>
            <w:hideMark/>
          </w:tcPr>
          <w:p w:rsidRPr="005F0701" w:rsidR="00866BB6" w:rsidP="008E1654" w:rsidRDefault="00866BB6" w14:paraId="10BA6D5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192</w:t>
            </w:r>
          </w:p>
        </w:tc>
        <w:tc>
          <w:tcPr>
            <w:tcW w:w="850" w:type="dxa"/>
            <w:shd w:val="clear" w:color="auto" w:fill="auto"/>
            <w:noWrap/>
            <w:vAlign w:val="bottom"/>
            <w:hideMark/>
          </w:tcPr>
          <w:p w:rsidRPr="005F0701" w:rsidR="00866BB6" w:rsidP="008E1654" w:rsidRDefault="00866BB6" w14:paraId="5B004BD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116</w:t>
            </w:r>
          </w:p>
        </w:tc>
        <w:tc>
          <w:tcPr>
            <w:tcW w:w="1276" w:type="dxa"/>
            <w:shd w:val="clear" w:color="auto" w:fill="auto"/>
            <w:noWrap/>
            <w:vAlign w:val="bottom"/>
            <w:hideMark/>
          </w:tcPr>
          <w:p w:rsidRPr="005F0701" w:rsidR="00866BB6" w:rsidP="008E1654" w:rsidRDefault="00866BB6" w14:paraId="356B20C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76</w:t>
            </w:r>
          </w:p>
        </w:tc>
        <w:tc>
          <w:tcPr>
            <w:tcW w:w="567" w:type="dxa"/>
            <w:shd w:val="clear" w:color="auto" w:fill="auto"/>
            <w:noWrap/>
            <w:vAlign w:val="bottom"/>
            <w:hideMark/>
          </w:tcPr>
          <w:p w:rsidRPr="005F0701" w:rsidR="00866BB6" w:rsidP="008E1654" w:rsidRDefault="00866BB6" w14:paraId="69D5FED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10,60</w:t>
            </w:r>
          </w:p>
        </w:tc>
      </w:tr>
      <w:tr w:rsidRPr="005F0701" w:rsidR="00866BB6" w:rsidTr="008E1654" w14:paraId="73F4026D" w14:textId="77777777">
        <w:trPr>
          <w:trHeight w:val="45"/>
          <w:jc w:val="center"/>
        </w:trPr>
        <w:tc>
          <w:tcPr>
            <w:tcW w:w="1696" w:type="dxa"/>
            <w:shd w:val="clear" w:color="auto" w:fill="auto"/>
            <w:noWrap/>
            <w:vAlign w:val="bottom"/>
            <w:hideMark/>
          </w:tcPr>
          <w:p w:rsidRPr="005F0701" w:rsidR="00866BB6" w:rsidP="008E1654" w:rsidRDefault="00866BB6" w14:paraId="3CE0F2CD"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Ciudad Bolívar</w:t>
            </w:r>
          </w:p>
        </w:tc>
        <w:tc>
          <w:tcPr>
            <w:tcW w:w="729" w:type="dxa"/>
            <w:shd w:val="clear" w:color="auto" w:fill="auto"/>
            <w:noWrap/>
            <w:vAlign w:val="bottom"/>
            <w:hideMark/>
          </w:tcPr>
          <w:p w:rsidRPr="005F0701" w:rsidR="00866BB6" w:rsidP="008E1654" w:rsidRDefault="00866BB6" w14:paraId="1CCF7BD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9.126</w:t>
            </w:r>
          </w:p>
        </w:tc>
        <w:tc>
          <w:tcPr>
            <w:tcW w:w="972" w:type="dxa"/>
            <w:shd w:val="clear" w:color="auto" w:fill="auto"/>
            <w:noWrap/>
            <w:vAlign w:val="bottom"/>
            <w:hideMark/>
          </w:tcPr>
          <w:p w:rsidRPr="005F0701" w:rsidR="00866BB6" w:rsidP="008E1654" w:rsidRDefault="00866BB6" w14:paraId="5ECF9B8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6.231</w:t>
            </w:r>
          </w:p>
        </w:tc>
        <w:tc>
          <w:tcPr>
            <w:tcW w:w="1276" w:type="dxa"/>
            <w:shd w:val="clear" w:color="auto" w:fill="auto"/>
            <w:noWrap/>
            <w:vAlign w:val="bottom"/>
            <w:hideMark/>
          </w:tcPr>
          <w:p w:rsidRPr="005F0701" w:rsidR="00866BB6" w:rsidP="008E1654" w:rsidRDefault="00866BB6" w14:paraId="5D8DBC5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2.895</w:t>
            </w:r>
          </w:p>
        </w:tc>
        <w:tc>
          <w:tcPr>
            <w:tcW w:w="851" w:type="dxa"/>
            <w:shd w:val="clear" w:color="auto" w:fill="auto"/>
            <w:noWrap/>
            <w:vAlign w:val="bottom"/>
            <w:hideMark/>
          </w:tcPr>
          <w:p w:rsidRPr="005F0701" w:rsidR="00866BB6" w:rsidP="008E1654" w:rsidRDefault="00866BB6" w14:paraId="217F47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262</w:t>
            </w:r>
          </w:p>
        </w:tc>
        <w:tc>
          <w:tcPr>
            <w:tcW w:w="850" w:type="dxa"/>
            <w:shd w:val="clear" w:color="auto" w:fill="auto"/>
            <w:noWrap/>
            <w:vAlign w:val="bottom"/>
            <w:hideMark/>
          </w:tcPr>
          <w:p w:rsidRPr="005F0701" w:rsidR="00866BB6" w:rsidP="008E1654" w:rsidRDefault="00866BB6" w14:paraId="2AF7EFC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145</w:t>
            </w:r>
          </w:p>
        </w:tc>
        <w:tc>
          <w:tcPr>
            <w:tcW w:w="1276" w:type="dxa"/>
            <w:shd w:val="clear" w:color="auto" w:fill="auto"/>
            <w:noWrap/>
            <w:vAlign w:val="bottom"/>
            <w:hideMark/>
          </w:tcPr>
          <w:p w:rsidRPr="005F0701" w:rsidR="00866BB6" w:rsidP="008E1654" w:rsidRDefault="00866BB6" w14:paraId="04B739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117</w:t>
            </w:r>
          </w:p>
        </w:tc>
        <w:tc>
          <w:tcPr>
            <w:tcW w:w="567" w:type="dxa"/>
            <w:shd w:val="clear" w:color="auto" w:fill="auto"/>
            <w:noWrap/>
            <w:vAlign w:val="bottom"/>
            <w:hideMark/>
          </w:tcPr>
          <w:p w:rsidRPr="005F0701" w:rsidR="00866BB6" w:rsidP="008E1654" w:rsidRDefault="00866BB6" w14:paraId="042AAB2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2,87</w:t>
            </w:r>
          </w:p>
        </w:tc>
      </w:tr>
      <w:tr w:rsidRPr="005F0701" w:rsidR="00866BB6" w:rsidTr="008E1654" w14:paraId="37C127EE" w14:textId="77777777">
        <w:trPr>
          <w:trHeight w:val="45"/>
          <w:jc w:val="center"/>
        </w:trPr>
        <w:tc>
          <w:tcPr>
            <w:tcW w:w="1696" w:type="dxa"/>
            <w:shd w:val="clear" w:color="auto" w:fill="auto"/>
            <w:noWrap/>
            <w:vAlign w:val="bottom"/>
            <w:hideMark/>
          </w:tcPr>
          <w:p w:rsidRPr="005F0701" w:rsidR="00866BB6" w:rsidP="008E1654" w:rsidRDefault="00866BB6" w14:paraId="730E0FF2"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Concordia</w:t>
            </w:r>
          </w:p>
        </w:tc>
        <w:tc>
          <w:tcPr>
            <w:tcW w:w="729" w:type="dxa"/>
            <w:shd w:val="clear" w:color="auto" w:fill="auto"/>
            <w:noWrap/>
            <w:vAlign w:val="bottom"/>
            <w:hideMark/>
          </w:tcPr>
          <w:p w:rsidRPr="005F0701" w:rsidR="00866BB6" w:rsidP="008E1654" w:rsidRDefault="00866BB6" w14:paraId="7D86BCF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7.752</w:t>
            </w:r>
          </w:p>
        </w:tc>
        <w:tc>
          <w:tcPr>
            <w:tcW w:w="972" w:type="dxa"/>
            <w:shd w:val="clear" w:color="auto" w:fill="auto"/>
            <w:noWrap/>
            <w:vAlign w:val="bottom"/>
            <w:hideMark/>
          </w:tcPr>
          <w:p w:rsidRPr="005F0701" w:rsidR="00866BB6" w:rsidP="008E1654" w:rsidRDefault="00866BB6" w14:paraId="350C018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3.417</w:t>
            </w:r>
          </w:p>
        </w:tc>
        <w:tc>
          <w:tcPr>
            <w:tcW w:w="1276" w:type="dxa"/>
            <w:shd w:val="clear" w:color="auto" w:fill="auto"/>
            <w:noWrap/>
            <w:vAlign w:val="bottom"/>
            <w:hideMark/>
          </w:tcPr>
          <w:p w:rsidRPr="005F0701" w:rsidR="00866BB6" w:rsidP="008E1654" w:rsidRDefault="00866BB6" w14:paraId="28A49CD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4.335</w:t>
            </w:r>
          </w:p>
        </w:tc>
        <w:tc>
          <w:tcPr>
            <w:tcW w:w="851" w:type="dxa"/>
            <w:shd w:val="clear" w:color="auto" w:fill="auto"/>
            <w:noWrap/>
            <w:vAlign w:val="bottom"/>
            <w:hideMark/>
          </w:tcPr>
          <w:p w:rsidRPr="005F0701" w:rsidR="00866BB6" w:rsidP="008E1654" w:rsidRDefault="00866BB6" w14:paraId="4E21F8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235</w:t>
            </w:r>
          </w:p>
        </w:tc>
        <w:tc>
          <w:tcPr>
            <w:tcW w:w="850" w:type="dxa"/>
            <w:shd w:val="clear" w:color="auto" w:fill="auto"/>
            <w:noWrap/>
            <w:vAlign w:val="bottom"/>
            <w:hideMark/>
          </w:tcPr>
          <w:p w:rsidRPr="005F0701" w:rsidR="00866BB6" w:rsidP="008E1654" w:rsidRDefault="00866BB6" w14:paraId="0851391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148</w:t>
            </w:r>
          </w:p>
        </w:tc>
        <w:tc>
          <w:tcPr>
            <w:tcW w:w="1276" w:type="dxa"/>
            <w:shd w:val="clear" w:color="auto" w:fill="auto"/>
            <w:noWrap/>
            <w:vAlign w:val="bottom"/>
            <w:hideMark/>
          </w:tcPr>
          <w:p w:rsidRPr="005F0701" w:rsidR="00866BB6" w:rsidP="008E1654" w:rsidRDefault="00866BB6" w14:paraId="2F070E0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w:t>
            </w:r>
          </w:p>
        </w:tc>
        <w:tc>
          <w:tcPr>
            <w:tcW w:w="567" w:type="dxa"/>
            <w:shd w:val="clear" w:color="auto" w:fill="auto"/>
            <w:noWrap/>
            <w:vAlign w:val="bottom"/>
            <w:hideMark/>
          </w:tcPr>
          <w:p w:rsidRPr="005F0701" w:rsidR="00866BB6" w:rsidP="008E1654" w:rsidRDefault="00866BB6" w14:paraId="3CB2F08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3,03</w:t>
            </w:r>
          </w:p>
        </w:tc>
      </w:tr>
      <w:tr w:rsidRPr="005F0701" w:rsidR="00866BB6" w:rsidTr="008E1654" w14:paraId="7FDF930A" w14:textId="77777777">
        <w:trPr>
          <w:trHeight w:val="45"/>
          <w:jc w:val="center"/>
        </w:trPr>
        <w:tc>
          <w:tcPr>
            <w:tcW w:w="1696" w:type="dxa"/>
            <w:shd w:val="clear" w:color="auto" w:fill="auto"/>
            <w:noWrap/>
            <w:vAlign w:val="bottom"/>
            <w:hideMark/>
          </w:tcPr>
          <w:p w:rsidRPr="005F0701" w:rsidR="00866BB6" w:rsidP="008E1654" w:rsidRDefault="00866BB6" w14:paraId="0825AF9A"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Fredonia</w:t>
            </w:r>
          </w:p>
        </w:tc>
        <w:tc>
          <w:tcPr>
            <w:tcW w:w="729" w:type="dxa"/>
            <w:shd w:val="clear" w:color="auto" w:fill="auto"/>
            <w:noWrap/>
            <w:vAlign w:val="bottom"/>
            <w:hideMark/>
          </w:tcPr>
          <w:p w:rsidRPr="005F0701" w:rsidR="00866BB6" w:rsidP="008E1654" w:rsidRDefault="00866BB6" w14:paraId="28CE6E2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9.564</w:t>
            </w:r>
          </w:p>
        </w:tc>
        <w:tc>
          <w:tcPr>
            <w:tcW w:w="972" w:type="dxa"/>
            <w:shd w:val="clear" w:color="auto" w:fill="auto"/>
            <w:noWrap/>
            <w:vAlign w:val="bottom"/>
            <w:hideMark/>
          </w:tcPr>
          <w:p w:rsidRPr="005F0701" w:rsidR="00866BB6" w:rsidP="008E1654" w:rsidRDefault="00866BB6" w14:paraId="1263B0E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3.621</w:t>
            </w:r>
          </w:p>
        </w:tc>
        <w:tc>
          <w:tcPr>
            <w:tcW w:w="1276" w:type="dxa"/>
            <w:shd w:val="clear" w:color="auto" w:fill="auto"/>
            <w:noWrap/>
            <w:vAlign w:val="bottom"/>
            <w:hideMark/>
          </w:tcPr>
          <w:p w:rsidRPr="005F0701" w:rsidR="00866BB6" w:rsidP="008E1654" w:rsidRDefault="00866BB6" w14:paraId="158610E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5.943</w:t>
            </w:r>
          </w:p>
        </w:tc>
        <w:tc>
          <w:tcPr>
            <w:tcW w:w="851" w:type="dxa"/>
            <w:shd w:val="clear" w:color="auto" w:fill="auto"/>
            <w:noWrap/>
            <w:vAlign w:val="bottom"/>
            <w:hideMark/>
          </w:tcPr>
          <w:p w:rsidRPr="005F0701" w:rsidR="00866BB6" w:rsidP="008E1654" w:rsidRDefault="00866BB6" w14:paraId="5343C50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319</w:t>
            </w:r>
          </w:p>
        </w:tc>
        <w:tc>
          <w:tcPr>
            <w:tcW w:w="850" w:type="dxa"/>
            <w:shd w:val="clear" w:color="auto" w:fill="auto"/>
            <w:noWrap/>
            <w:vAlign w:val="bottom"/>
            <w:hideMark/>
          </w:tcPr>
          <w:p w:rsidRPr="005F0701" w:rsidR="00866BB6" w:rsidP="008E1654" w:rsidRDefault="00866BB6" w14:paraId="69EAD6E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w:t>
            </w:r>
          </w:p>
        </w:tc>
        <w:tc>
          <w:tcPr>
            <w:tcW w:w="1276" w:type="dxa"/>
            <w:shd w:val="clear" w:color="auto" w:fill="auto"/>
            <w:noWrap/>
            <w:vAlign w:val="bottom"/>
            <w:hideMark/>
          </w:tcPr>
          <w:p w:rsidRPr="005F0701" w:rsidR="00866BB6" w:rsidP="008E1654" w:rsidRDefault="00866BB6" w14:paraId="7143B76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145</w:t>
            </w:r>
          </w:p>
        </w:tc>
        <w:tc>
          <w:tcPr>
            <w:tcW w:w="567" w:type="dxa"/>
            <w:shd w:val="clear" w:color="auto" w:fill="auto"/>
            <w:noWrap/>
            <w:vAlign w:val="bottom"/>
            <w:hideMark/>
          </w:tcPr>
          <w:p w:rsidRPr="005F0701" w:rsidR="00866BB6" w:rsidP="008E1654" w:rsidRDefault="00866BB6" w14:paraId="4DDF05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3,34</w:t>
            </w:r>
          </w:p>
        </w:tc>
      </w:tr>
      <w:tr w:rsidRPr="005F0701" w:rsidR="00866BB6" w:rsidTr="008E1654" w14:paraId="7C263F1B" w14:textId="77777777">
        <w:trPr>
          <w:trHeight w:val="45"/>
          <w:jc w:val="center"/>
        </w:trPr>
        <w:tc>
          <w:tcPr>
            <w:tcW w:w="1696" w:type="dxa"/>
            <w:shd w:val="clear" w:color="auto" w:fill="auto"/>
            <w:noWrap/>
            <w:vAlign w:val="bottom"/>
            <w:hideMark/>
          </w:tcPr>
          <w:p w:rsidRPr="005F0701" w:rsidR="00866BB6" w:rsidP="008E1654" w:rsidRDefault="00866BB6" w14:paraId="3F18D72D"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Hispania</w:t>
            </w:r>
          </w:p>
        </w:tc>
        <w:tc>
          <w:tcPr>
            <w:tcW w:w="729" w:type="dxa"/>
            <w:shd w:val="clear" w:color="auto" w:fill="auto"/>
            <w:noWrap/>
            <w:vAlign w:val="bottom"/>
            <w:hideMark/>
          </w:tcPr>
          <w:p w:rsidRPr="005F0701" w:rsidR="00866BB6" w:rsidP="008E1654" w:rsidRDefault="00866BB6" w14:paraId="3703AC9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2.105</w:t>
            </w:r>
          </w:p>
        </w:tc>
        <w:tc>
          <w:tcPr>
            <w:tcW w:w="972" w:type="dxa"/>
            <w:shd w:val="clear" w:color="auto" w:fill="auto"/>
            <w:noWrap/>
            <w:vAlign w:val="bottom"/>
            <w:hideMark/>
          </w:tcPr>
          <w:p w:rsidRPr="005F0701" w:rsidR="00866BB6" w:rsidP="008E1654" w:rsidRDefault="00866BB6" w14:paraId="2301157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1.520</w:t>
            </w:r>
          </w:p>
        </w:tc>
        <w:tc>
          <w:tcPr>
            <w:tcW w:w="1276" w:type="dxa"/>
            <w:shd w:val="clear" w:color="auto" w:fill="auto"/>
            <w:noWrap/>
            <w:vAlign w:val="bottom"/>
            <w:hideMark/>
          </w:tcPr>
          <w:p w:rsidRPr="005F0701" w:rsidR="00866BB6" w:rsidP="008E1654" w:rsidRDefault="00866BB6" w14:paraId="7BA2472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585</w:t>
            </w:r>
          </w:p>
        </w:tc>
        <w:tc>
          <w:tcPr>
            <w:tcW w:w="851" w:type="dxa"/>
            <w:shd w:val="clear" w:color="auto" w:fill="auto"/>
            <w:noWrap/>
            <w:vAlign w:val="bottom"/>
            <w:hideMark/>
          </w:tcPr>
          <w:p w:rsidRPr="005F0701" w:rsidR="00866BB6" w:rsidP="008E1654" w:rsidRDefault="00866BB6" w14:paraId="1B91A9B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206</w:t>
            </w:r>
          </w:p>
        </w:tc>
        <w:tc>
          <w:tcPr>
            <w:tcW w:w="850" w:type="dxa"/>
            <w:shd w:val="clear" w:color="auto" w:fill="auto"/>
            <w:noWrap/>
            <w:vAlign w:val="bottom"/>
            <w:hideMark/>
          </w:tcPr>
          <w:p w:rsidRPr="005F0701" w:rsidR="00866BB6" w:rsidP="008E1654" w:rsidRDefault="00866BB6" w14:paraId="3E27E0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119</w:t>
            </w:r>
          </w:p>
        </w:tc>
        <w:tc>
          <w:tcPr>
            <w:tcW w:w="1276" w:type="dxa"/>
            <w:shd w:val="clear" w:color="auto" w:fill="auto"/>
            <w:noWrap/>
            <w:vAlign w:val="bottom"/>
            <w:hideMark/>
          </w:tcPr>
          <w:p w:rsidRPr="005F0701" w:rsidR="00866BB6" w:rsidP="008E1654" w:rsidRDefault="00866BB6" w14:paraId="1AD918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87</w:t>
            </w:r>
          </w:p>
        </w:tc>
        <w:tc>
          <w:tcPr>
            <w:tcW w:w="567" w:type="dxa"/>
            <w:shd w:val="clear" w:color="auto" w:fill="auto"/>
            <w:noWrap/>
            <w:vAlign w:val="bottom"/>
            <w:hideMark/>
          </w:tcPr>
          <w:p w:rsidRPr="005F0701" w:rsidR="00866BB6" w:rsidP="008E1654" w:rsidRDefault="00866BB6" w14:paraId="15947A5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9,79</w:t>
            </w:r>
          </w:p>
        </w:tc>
      </w:tr>
      <w:tr w:rsidRPr="005F0701" w:rsidR="00866BB6" w:rsidTr="008E1654" w14:paraId="1CBF9356" w14:textId="77777777">
        <w:trPr>
          <w:trHeight w:val="45"/>
          <w:jc w:val="center"/>
        </w:trPr>
        <w:tc>
          <w:tcPr>
            <w:tcW w:w="1696" w:type="dxa"/>
            <w:shd w:val="clear" w:color="auto" w:fill="auto"/>
            <w:noWrap/>
            <w:vAlign w:val="bottom"/>
            <w:hideMark/>
          </w:tcPr>
          <w:p w:rsidRPr="005F0701" w:rsidR="00866BB6" w:rsidP="008E1654" w:rsidRDefault="00866BB6" w14:paraId="624FF76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Jardín</w:t>
            </w:r>
          </w:p>
        </w:tc>
        <w:tc>
          <w:tcPr>
            <w:tcW w:w="729" w:type="dxa"/>
            <w:shd w:val="clear" w:color="auto" w:fill="auto"/>
            <w:noWrap/>
            <w:vAlign w:val="bottom"/>
            <w:hideMark/>
          </w:tcPr>
          <w:p w:rsidRPr="005F0701" w:rsidR="00866BB6" w:rsidP="008E1654" w:rsidRDefault="00866BB6" w14:paraId="30D309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5.188</w:t>
            </w:r>
          </w:p>
        </w:tc>
        <w:tc>
          <w:tcPr>
            <w:tcW w:w="972" w:type="dxa"/>
            <w:shd w:val="clear" w:color="auto" w:fill="auto"/>
            <w:noWrap/>
            <w:vAlign w:val="bottom"/>
            <w:hideMark/>
          </w:tcPr>
          <w:p w:rsidRPr="005F0701" w:rsidR="00866BB6" w:rsidP="008E1654" w:rsidRDefault="00866BB6" w14:paraId="2B1AA0D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3.251</w:t>
            </w:r>
          </w:p>
        </w:tc>
        <w:tc>
          <w:tcPr>
            <w:tcW w:w="1276" w:type="dxa"/>
            <w:shd w:val="clear" w:color="auto" w:fill="auto"/>
            <w:noWrap/>
            <w:vAlign w:val="bottom"/>
            <w:hideMark/>
          </w:tcPr>
          <w:p w:rsidRPr="005F0701" w:rsidR="00866BB6" w:rsidP="008E1654" w:rsidRDefault="00866BB6" w14:paraId="3799BF4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1.937</w:t>
            </w:r>
          </w:p>
        </w:tc>
        <w:tc>
          <w:tcPr>
            <w:tcW w:w="851" w:type="dxa"/>
            <w:shd w:val="clear" w:color="auto" w:fill="auto"/>
            <w:noWrap/>
            <w:vAlign w:val="bottom"/>
            <w:hideMark/>
          </w:tcPr>
          <w:p w:rsidRPr="005F0701" w:rsidR="00866BB6" w:rsidP="008E1654" w:rsidRDefault="00866BB6" w14:paraId="204B2E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194</w:t>
            </w:r>
          </w:p>
        </w:tc>
        <w:tc>
          <w:tcPr>
            <w:tcW w:w="850" w:type="dxa"/>
            <w:shd w:val="clear" w:color="auto" w:fill="auto"/>
            <w:noWrap/>
            <w:vAlign w:val="bottom"/>
            <w:hideMark/>
          </w:tcPr>
          <w:p w:rsidRPr="005F0701" w:rsidR="00866BB6" w:rsidP="008E1654" w:rsidRDefault="00866BB6" w14:paraId="7F4A8BA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125</w:t>
            </w:r>
          </w:p>
        </w:tc>
        <w:tc>
          <w:tcPr>
            <w:tcW w:w="1276" w:type="dxa"/>
            <w:shd w:val="clear" w:color="auto" w:fill="auto"/>
            <w:noWrap/>
            <w:vAlign w:val="bottom"/>
            <w:hideMark/>
          </w:tcPr>
          <w:p w:rsidRPr="005F0701" w:rsidR="00866BB6" w:rsidP="008E1654" w:rsidRDefault="00866BB6" w14:paraId="69DD23B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69</w:t>
            </w:r>
          </w:p>
        </w:tc>
        <w:tc>
          <w:tcPr>
            <w:tcW w:w="567" w:type="dxa"/>
            <w:shd w:val="clear" w:color="auto" w:fill="auto"/>
            <w:noWrap/>
            <w:vAlign w:val="bottom"/>
            <w:hideMark/>
          </w:tcPr>
          <w:p w:rsidRPr="005F0701" w:rsidR="00866BB6" w:rsidP="008E1654" w:rsidRDefault="00866BB6" w14:paraId="63B11D5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3,74</w:t>
            </w:r>
          </w:p>
        </w:tc>
      </w:tr>
      <w:tr w:rsidRPr="005F0701" w:rsidR="00866BB6" w:rsidTr="008E1654" w14:paraId="29A82FE0" w14:textId="77777777">
        <w:trPr>
          <w:trHeight w:val="45"/>
          <w:jc w:val="center"/>
        </w:trPr>
        <w:tc>
          <w:tcPr>
            <w:tcW w:w="1696" w:type="dxa"/>
            <w:shd w:val="clear" w:color="auto" w:fill="auto"/>
            <w:noWrap/>
            <w:vAlign w:val="bottom"/>
            <w:hideMark/>
          </w:tcPr>
          <w:p w:rsidRPr="005F0701" w:rsidR="00866BB6" w:rsidP="008E1654" w:rsidRDefault="00866BB6" w14:paraId="7C83FFF6"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Jericó</w:t>
            </w:r>
          </w:p>
        </w:tc>
        <w:tc>
          <w:tcPr>
            <w:tcW w:w="729" w:type="dxa"/>
            <w:shd w:val="clear" w:color="auto" w:fill="auto"/>
            <w:noWrap/>
            <w:vAlign w:val="bottom"/>
            <w:hideMark/>
          </w:tcPr>
          <w:p w:rsidRPr="005F0701" w:rsidR="00866BB6" w:rsidP="008E1654" w:rsidRDefault="00866BB6" w14:paraId="6EFF89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5.095</w:t>
            </w:r>
          </w:p>
        </w:tc>
        <w:tc>
          <w:tcPr>
            <w:tcW w:w="972" w:type="dxa"/>
            <w:shd w:val="clear" w:color="auto" w:fill="auto"/>
            <w:noWrap/>
            <w:vAlign w:val="bottom"/>
            <w:hideMark/>
          </w:tcPr>
          <w:p w:rsidRPr="005F0701" w:rsidR="00866BB6" w:rsidP="008E1654" w:rsidRDefault="00866BB6" w14:paraId="5C50031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3.289</w:t>
            </w:r>
          </w:p>
        </w:tc>
        <w:tc>
          <w:tcPr>
            <w:tcW w:w="1276" w:type="dxa"/>
            <w:shd w:val="clear" w:color="auto" w:fill="auto"/>
            <w:noWrap/>
            <w:vAlign w:val="bottom"/>
            <w:hideMark/>
          </w:tcPr>
          <w:p w:rsidRPr="005F0701" w:rsidR="00866BB6" w:rsidP="008E1654" w:rsidRDefault="00866BB6" w14:paraId="0492565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1.806</w:t>
            </w:r>
          </w:p>
        </w:tc>
        <w:tc>
          <w:tcPr>
            <w:tcW w:w="851" w:type="dxa"/>
            <w:shd w:val="clear" w:color="auto" w:fill="auto"/>
            <w:noWrap/>
            <w:vAlign w:val="bottom"/>
            <w:hideMark/>
          </w:tcPr>
          <w:p w:rsidRPr="005F0701" w:rsidR="00866BB6" w:rsidP="008E1654" w:rsidRDefault="00866BB6" w14:paraId="7D0796D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191</w:t>
            </w:r>
          </w:p>
        </w:tc>
        <w:tc>
          <w:tcPr>
            <w:tcW w:w="850" w:type="dxa"/>
            <w:shd w:val="clear" w:color="auto" w:fill="auto"/>
            <w:noWrap/>
            <w:vAlign w:val="bottom"/>
            <w:hideMark/>
          </w:tcPr>
          <w:p w:rsidRPr="005F0701" w:rsidR="00866BB6" w:rsidP="008E1654" w:rsidRDefault="00866BB6" w14:paraId="273339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120</w:t>
            </w:r>
          </w:p>
        </w:tc>
        <w:tc>
          <w:tcPr>
            <w:tcW w:w="1276" w:type="dxa"/>
            <w:shd w:val="clear" w:color="auto" w:fill="auto"/>
            <w:noWrap/>
            <w:vAlign w:val="bottom"/>
            <w:hideMark/>
          </w:tcPr>
          <w:p w:rsidRPr="005F0701" w:rsidR="00866BB6" w:rsidP="008E1654" w:rsidRDefault="00866BB6" w14:paraId="732F241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w:t>
            </w:r>
          </w:p>
        </w:tc>
        <w:tc>
          <w:tcPr>
            <w:tcW w:w="567" w:type="dxa"/>
            <w:shd w:val="clear" w:color="auto" w:fill="auto"/>
            <w:noWrap/>
            <w:vAlign w:val="bottom"/>
            <w:hideMark/>
          </w:tcPr>
          <w:p w:rsidRPr="005F0701" w:rsidR="00866BB6" w:rsidP="008E1654" w:rsidRDefault="00866BB6" w14:paraId="7289C06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3,75</w:t>
            </w:r>
          </w:p>
        </w:tc>
      </w:tr>
      <w:tr w:rsidRPr="005F0701" w:rsidR="00866BB6" w:rsidTr="008E1654" w14:paraId="17D88D04" w14:textId="77777777">
        <w:trPr>
          <w:trHeight w:val="45"/>
          <w:jc w:val="center"/>
        </w:trPr>
        <w:tc>
          <w:tcPr>
            <w:tcW w:w="1696" w:type="dxa"/>
            <w:shd w:val="clear" w:color="auto" w:fill="auto"/>
            <w:noWrap/>
            <w:vAlign w:val="bottom"/>
            <w:hideMark/>
          </w:tcPr>
          <w:p w:rsidRPr="005F0701" w:rsidR="00866BB6" w:rsidP="008E1654" w:rsidRDefault="00866BB6" w14:paraId="34417E3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La Pintada</w:t>
            </w:r>
          </w:p>
        </w:tc>
        <w:tc>
          <w:tcPr>
            <w:tcW w:w="729" w:type="dxa"/>
            <w:shd w:val="clear" w:color="auto" w:fill="auto"/>
            <w:noWrap/>
            <w:vAlign w:val="bottom"/>
            <w:hideMark/>
          </w:tcPr>
          <w:p w:rsidRPr="005F0701" w:rsidR="00866BB6" w:rsidP="008E1654" w:rsidRDefault="00866BB6" w14:paraId="4F93D5A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2.924</w:t>
            </w:r>
          </w:p>
        </w:tc>
        <w:tc>
          <w:tcPr>
            <w:tcW w:w="972" w:type="dxa"/>
            <w:shd w:val="clear" w:color="auto" w:fill="auto"/>
            <w:noWrap/>
            <w:vAlign w:val="bottom"/>
            <w:hideMark/>
          </w:tcPr>
          <w:p w:rsidRPr="005F0701" w:rsidR="00866BB6" w:rsidP="008E1654" w:rsidRDefault="00866BB6" w14:paraId="7578410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2.662</w:t>
            </w:r>
          </w:p>
        </w:tc>
        <w:tc>
          <w:tcPr>
            <w:tcW w:w="1276" w:type="dxa"/>
            <w:shd w:val="clear" w:color="auto" w:fill="auto"/>
            <w:noWrap/>
            <w:vAlign w:val="bottom"/>
            <w:hideMark/>
          </w:tcPr>
          <w:p w:rsidRPr="005F0701" w:rsidR="00866BB6" w:rsidP="008E1654" w:rsidRDefault="00866BB6" w14:paraId="2164AAA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262</w:t>
            </w:r>
          </w:p>
        </w:tc>
        <w:tc>
          <w:tcPr>
            <w:tcW w:w="851" w:type="dxa"/>
            <w:shd w:val="clear" w:color="auto" w:fill="auto"/>
            <w:noWrap/>
            <w:vAlign w:val="bottom"/>
            <w:hideMark/>
          </w:tcPr>
          <w:p w:rsidRPr="005F0701" w:rsidR="00866BB6" w:rsidP="008E1654" w:rsidRDefault="00866BB6" w14:paraId="2DF47A9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327</w:t>
            </w:r>
          </w:p>
        </w:tc>
        <w:tc>
          <w:tcPr>
            <w:tcW w:w="850" w:type="dxa"/>
            <w:shd w:val="clear" w:color="auto" w:fill="auto"/>
            <w:noWrap/>
            <w:vAlign w:val="bottom"/>
            <w:hideMark/>
          </w:tcPr>
          <w:p w:rsidRPr="005F0701" w:rsidR="00866BB6" w:rsidP="008E1654" w:rsidRDefault="00866BB6" w14:paraId="171031E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195</w:t>
            </w:r>
          </w:p>
        </w:tc>
        <w:tc>
          <w:tcPr>
            <w:tcW w:w="1276" w:type="dxa"/>
            <w:shd w:val="clear" w:color="auto" w:fill="auto"/>
            <w:noWrap/>
            <w:vAlign w:val="bottom"/>
            <w:hideMark/>
          </w:tcPr>
          <w:p w:rsidRPr="005F0701" w:rsidR="00866BB6" w:rsidP="008E1654" w:rsidRDefault="00866BB6" w14:paraId="63580B9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132</w:t>
            </w:r>
          </w:p>
        </w:tc>
        <w:tc>
          <w:tcPr>
            <w:tcW w:w="567" w:type="dxa"/>
            <w:shd w:val="clear" w:color="auto" w:fill="auto"/>
            <w:noWrap/>
            <w:vAlign w:val="bottom"/>
            <w:hideMark/>
          </w:tcPr>
          <w:p w:rsidRPr="005F0701" w:rsidR="00866BB6" w:rsidP="008E1654" w:rsidRDefault="00866BB6" w14:paraId="43C280E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11,18</w:t>
            </w:r>
          </w:p>
        </w:tc>
      </w:tr>
      <w:tr w:rsidRPr="005F0701" w:rsidR="00866BB6" w:rsidTr="008E1654" w14:paraId="43737FCB" w14:textId="77777777">
        <w:trPr>
          <w:trHeight w:val="45"/>
          <w:jc w:val="center"/>
        </w:trPr>
        <w:tc>
          <w:tcPr>
            <w:tcW w:w="1696" w:type="dxa"/>
            <w:shd w:val="clear" w:color="auto" w:fill="auto"/>
            <w:noWrap/>
            <w:vAlign w:val="bottom"/>
            <w:hideMark/>
          </w:tcPr>
          <w:p w:rsidRPr="005F0701" w:rsidR="00866BB6" w:rsidP="008E1654" w:rsidRDefault="00866BB6" w14:paraId="69A69D8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Montebello</w:t>
            </w:r>
          </w:p>
        </w:tc>
        <w:tc>
          <w:tcPr>
            <w:tcW w:w="729" w:type="dxa"/>
            <w:shd w:val="clear" w:color="auto" w:fill="auto"/>
            <w:noWrap/>
            <w:vAlign w:val="bottom"/>
            <w:hideMark/>
          </w:tcPr>
          <w:p w:rsidRPr="005F0701" w:rsidR="00866BB6" w:rsidP="008E1654" w:rsidRDefault="00866BB6" w14:paraId="37F6446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2.518</w:t>
            </w:r>
          </w:p>
        </w:tc>
        <w:tc>
          <w:tcPr>
            <w:tcW w:w="972" w:type="dxa"/>
            <w:shd w:val="clear" w:color="auto" w:fill="auto"/>
            <w:noWrap/>
            <w:vAlign w:val="bottom"/>
            <w:hideMark/>
          </w:tcPr>
          <w:p w:rsidRPr="005F0701" w:rsidR="00866BB6" w:rsidP="008E1654" w:rsidRDefault="00866BB6" w14:paraId="7DAAB64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956</w:t>
            </w:r>
          </w:p>
        </w:tc>
        <w:tc>
          <w:tcPr>
            <w:tcW w:w="1276" w:type="dxa"/>
            <w:shd w:val="clear" w:color="auto" w:fill="auto"/>
            <w:noWrap/>
            <w:vAlign w:val="bottom"/>
            <w:hideMark/>
          </w:tcPr>
          <w:p w:rsidRPr="005F0701" w:rsidR="00866BB6" w:rsidP="008E1654" w:rsidRDefault="00866BB6" w14:paraId="1920791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1.562</w:t>
            </w:r>
          </w:p>
        </w:tc>
        <w:tc>
          <w:tcPr>
            <w:tcW w:w="851" w:type="dxa"/>
            <w:shd w:val="clear" w:color="auto" w:fill="auto"/>
            <w:noWrap/>
            <w:vAlign w:val="bottom"/>
            <w:hideMark/>
          </w:tcPr>
          <w:p w:rsidRPr="005F0701" w:rsidR="00866BB6" w:rsidP="008E1654" w:rsidRDefault="00866BB6" w14:paraId="0DD3695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202</w:t>
            </w:r>
          </w:p>
        </w:tc>
        <w:tc>
          <w:tcPr>
            <w:tcW w:w="850" w:type="dxa"/>
            <w:shd w:val="clear" w:color="auto" w:fill="auto"/>
            <w:noWrap/>
            <w:vAlign w:val="bottom"/>
            <w:hideMark/>
          </w:tcPr>
          <w:p w:rsidRPr="005F0701" w:rsidR="00866BB6" w:rsidP="008E1654" w:rsidRDefault="00866BB6" w14:paraId="027BEDB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106</w:t>
            </w:r>
          </w:p>
        </w:tc>
        <w:tc>
          <w:tcPr>
            <w:tcW w:w="1276" w:type="dxa"/>
            <w:shd w:val="clear" w:color="auto" w:fill="auto"/>
            <w:noWrap/>
            <w:vAlign w:val="bottom"/>
            <w:hideMark/>
          </w:tcPr>
          <w:p w:rsidRPr="005F0701" w:rsidR="00866BB6" w:rsidP="008E1654" w:rsidRDefault="00866BB6" w14:paraId="675C570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96</w:t>
            </w:r>
          </w:p>
        </w:tc>
        <w:tc>
          <w:tcPr>
            <w:tcW w:w="567" w:type="dxa"/>
            <w:shd w:val="clear" w:color="auto" w:fill="auto"/>
            <w:noWrap/>
            <w:vAlign w:val="bottom"/>
            <w:hideMark/>
          </w:tcPr>
          <w:p w:rsidRPr="005F0701" w:rsidR="00866BB6" w:rsidP="008E1654" w:rsidRDefault="00866BB6" w14:paraId="5C83B2E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8,02</w:t>
            </w:r>
          </w:p>
        </w:tc>
      </w:tr>
      <w:tr w:rsidRPr="005F0701" w:rsidR="00866BB6" w:rsidTr="008E1654" w14:paraId="3ABE690B" w14:textId="77777777">
        <w:trPr>
          <w:trHeight w:val="45"/>
          <w:jc w:val="center"/>
        </w:trPr>
        <w:tc>
          <w:tcPr>
            <w:tcW w:w="1696" w:type="dxa"/>
            <w:shd w:val="clear" w:color="auto" w:fill="auto"/>
            <w:noWrap/>
            <w:vAlign w:val="bottom"/>
            <w:hideMark/>
          </w:tcPr>
          <w:p w:rsidRPr="005F0701" w:rsidR="00866BB6" w:rsidP="008E1654" w:rsidRDefault="00866BB6" w14:paraId="40FA5ED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Pueblorrico</w:t>
            </w:r>
          </w:p>
        </w:tc>
        <w:tc>
          <w:tcPr>
            <w:tcW w:w="729" w:type="dxa"/>
            <w:shd w:val="clear" w:color="auto" w:fill="auto"/>
            <w:noWrap/>
            <w:vAlign w:val="bottom"/>
            <w:hideMark/>
          </w:tcPr>
          <w:p w:rsidRPr="005F0701" w:rsidR="00866BB6" w:rsidP="008E1654" w:rsidRDefault="00866BB6" w14:paraId="601564F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3.104</w:t>
            </w:r>
          </w:p>
        </w:tc>
        <w:tc>
          <w:tcPr>
            <w:tcW w:w="972" w:type="dxa"/>
            <w:shd w:val="clear" w:color="auto" w:fill="auto"/>
            <w:noWrap/>
            <w:vAlign w:val="bottom"/>
            <w:hideMark/>
          </w:tcPr>
          <w:p w:rsidRPr="005F0701" w:rsidR="00866BB6" w:rsidP="008E1654" w:rsidRDefault="00866BB6" w14:paraId="2FCFA2D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1.911</w:t>
            </w:r>
          </w:p>
        </w:tc>
        <w:tc>
          <w:tcPr>
            <w:tcW w:w="1276" w:type="dxa"/>
            <w:shd w:val="clear" w:color="auto" w:fill="auto"/>
            <w:noWrap/>
            <w:vAlign w:val="bottom"/>
            <w:hideMark/>
          </w:tcPr>
          <w:p w:rsidRPr="005F0701" w:rsidR="00866BB6" w:rsidP="008E1654" w:rsidRDefault="00866BB6" w14:paraId="4BA7BC2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1.193</w:t>
            </w:r>
          </w:p>
        </w:tc>
        <w:tc>
          <w:tcPr>
            <w:tcW w:w="851" w:type="dxa"/>
            <w:shd w:val="clear" w:color="auto" w:fill="auto"/>
            <w:noWrap/>
            <w:vAlign w:val="bottom"/>
            <w:hideMark/>
          </w:tcPr>
          <w:p w:rsidRPr="005F0701" w:rsidR="00866BB6" w:rsidP="008E1654" w:rsidRDefault="00866BB6" w14:paraId="7CEAAD3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166</w:t>
            </w:r>
          </w:p>
        </w:tc>
        <w:tc>
          <w:tcPr>
            <w:tcW w:w="850" w:type="dxa"/>
            <w:shd w:val="clear" w:color="auto" w:fill="auto"/>
            <w:noWrap/>
            <w:vAlign w:val="bottom"/>
            <w:hideMark/>
          </w:tcPr>
          <w:p w:rsidRPr="005F0701" w:rsidR="00866BB6" w:rsidP="008E1654" w:rsidRDefault="00866BB6" w14:paraId="5202F60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w:t>
            </w:r>
          </w:p>
        </w:tc>
        <w:tc>
          <w:tcPr>
            <w:tcW w:w="1276" w:type="dxa"/>
            <w:shd w:val="clear" w:color="auto" w:fill="auto"/>
            <w:noWrap/>
            <w:vAlign w:val="bottom"/>
            <w:hideMark/>
          </w:tcPr>
          <w:p w:rsidRPr="005F0701" w:rsidR="00866BB6" w:rsidP="008E1654" w:rsidRDefault="00866BB6" w14:paraId="56A58AD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68</w:t>
            </w:r>
          </w:p>
        </w:tc>
        <w:tc>
          <w:tcPr>
            <w:tcW w:w="567" w:type="dxa"/>
            <w:shd w:val="clear" w:color="auto" w:fill="auto"/>
            <w:noWrap/>
            <w:vAlign w:val="bottom"/>
            <w:hideMark/>
          </w:tcPr>
          <w:p w:rsidRPr="005F0701" w:rsidR="00866BB6" w:rsidP="008E1654" w:rsidRDefault="00866BB6" w14:paraId="27CB3BB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5,35</w:t>
            </w:r>
          </w:p>
        </w:tc>
      </w:tr>
      <w:tr w:rsidRPr="005F0701" w:rsidR="00866BB6" w:rsidTr="008E1654" w14:paraId="7929BB81" w14:textId="77777777">
        <w:trPr>
          <w:trHeight w:val="45"/>
          <w:jc w:val="center"/>
        </w:trPr>
        <w:tc>
          <w:tcPr>
            <w:tcW w:w="1696" w:type="dxa"/>
            <w:shd w:val="clear" w:color="auto" w:fill="auto"/>
            <w:noWrap/>
            <w:vAlign w:val="bottom"/>
            <w:hideMark/>
          </w:tcPr>
          <w:p w:rsidRPr="005F0701" w:rsidR="00866BB6" w:rsidP="008E1654" w:rsidRDefault="00866BB6" w14:paraId="35D0A01E"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Salgar</w:t>
            </w:r>
          </w:p>
        </w:tc>
        <w:tc>
          <w:tcPr>
            <w:tcW w:w="729" w:type="dxa"/>
            <w:shd w:val="clear" w:color="auto" w:fill="auto"/>
            <w:noWrap/>
            <w:vAlign w:val="bottom"/>
            <w:hideMark/>
          </w:tcPr>
          <w:p w:rsidRPr="005F0701" w:rsidR="00866BB6" w:rsidP="008E1654" w:rsidRDefault="00866BB6" w14:paraId="1F9B5F9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6.693</w:t>
            </w:r>
          </w:p>
        </w:tc>
        <w:tc>
          <w:tcPr>
            <w:tcW w:w="972" w:type="dxa"/>
            <w:shd w:val="clear" w:color="auto" w:fill="auto"/>
            <w:noWrap/>
            <w:vAlign w:val="bottom"/>
            <w:hideMark/>
          </w:tcPr>
          <w:p w:rsidRPr="005F0701" w:rsidR="00866BB6" w:rsidP="008E1654" w:rsidRDefault="00866BB6" w14:paraId="26ADE7C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3.118</w:t>
            </w:r>
          </w:p>
        </w:tc>
        <w:tc>
          <w:tcPr>
            <w:tcW w:w="1276" w:type="dxa"/>
            <w:shd w:val="clear" w:color="auto" w:fill="auto"/>
            <w:noWrap/>
            <w:vAlign w:val="bottom"/>
            <w:hideMark/>
          </w:tcPr>
          <w:p w:rsidRPr="005F0701" w:rsidR="00866BB6" w:rsidP="008E1654" w:rsidRDefault="00866BB6" w14:paraId="78A1E70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3.575</w:t>
            </w:r>
          </w:p>
        </w:tc>
        <w:tc>
          <w:tcPr>
            <w:tcW w:w="851" w:type="dxa"/>
            <w:shd w:val="clear" w:color="auto" w:fill="auto"/>
            <w:noWrap/>
            <w:vAlign w:val="bottom"/>
            <w:hideMark/>
          </w:tcPr>
          <w:p w:rsidRPr="005F0701" w:rsidR="00866BB6" w:rsidP="008E1654" w:rsidRDefault="00866BB6" w14:paraId="7627FB2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262</w:t>
            </w:r>
          </w:p>
        </w:tc>
        <w:tc>
          <w:tcPr>
            <w:tcW w:w="850" w:type="dxa"/>
            <w:shd w:val="clear" w:color="auto" w:fill="auto"/>
            <w:noWrap/>
            <w:vAlign w:val="bottom"/>
            <w:hideMark/>
          </w:tcPr>
          <w:p w:rsidRPr="005F0701" w:rsidR="00866BB6" w:rsidP="008E1654" w:rsidRDefault="00866BB6" w14:paraId="76DB400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164</w:t>
            </w:r>
          </w:p>
        </w:tc>
        <w:tc>
          <w:tcPr>
            <w:tcW w:w="1276" w:type="dxa"/>
            <w:shd w:val="clear" w:color="auto" w:fill="auto"/>
            <w:noWrap/>
            <w:vAlign w:val="bottom"/>
            <w:hideMark/>
          </w:tcPr>
          <w:p w:rsidRPr="005F0701" w:rsidR="00866BB6" w:rsidP="008E1654" w:rsidRDefault="00866BB6" w14:paraId="5433B77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98</w:t>
            </w:r>
          </w:p>
        </w:tc>
        <w:tc>
          <w:tcPr>
            <w:tcW w:w="567" w:type="dxa"/>
            <w:shd w:val="clear" w:color="auto" w:fill="auto"/>
            <w:noWrap/>
            <w:vAlign w:val="bottom"/>
            <w:hideMark/>
          </w:tcPr>
          <w:p w:rsidRPr="005F0701" w:rsidR="00866BB6" w:rsidP="008E1654" w:rsidRDefault="00866BB6" w14:paraId="5F130EC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3,91</w:t>
            </w:r>
          </w:p>
        </w:tc>
      </w:tr>
      <w:tr w:rsidRPr="005F0701" w:rsidR="00866BB6" w:rsidTr="008E1654" w14:paraId="1B870E4B" w14:textId="77777777">
        <w:trPr>
          <w:trHeight w:val="45"/>
          <w:jc w:val="center"/>
        </w:trPr>
        <w:tc>
          <w:tcPr>
            <w:tcW w:w="1696" w:type="dxa"/>
            <w:shd w:val="clear" w:color="auto" w:fill="auto"/>
            <w:noWrap/>
            <w:vAlign w:val="bottom"/>
            <w:hideMark/>
          </w:tcPr>
          <w:p w:rsidRPr="005F0701" w:rsidR="00866BB6" w:rsidP="008E1654" w:rsidRDefault="00866BB6" w14:paraId="510B494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Santa Bárbara</w:t>
            </w:r>
          </w:p>
        </w:tc>
        <w:tc>
          <w:tcPr>
            <w:tcW w:w="729" w:type="dxa"/>
            <w:shd w:val="clear" w:color="auto" w:fill="auto"/>
            <w:noWrap/>
            <w:vAlign w:val="bottom"/>
            <w:hideMark/>
          </w:tcPr>
          <w:p w:rsidRPr="005F0701" w:rsidR="00866BB6" w:rsidP="008E1654" w:rsidRDefault="00866BB6" w14:paraId="390848D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10.190</w:t>
            </w:r>
          </w:p>
        </w:tc>
        <w:tc>
          <w:tcPr>
            <w:tcW w:w="972" w:type="dxa"/>
            <w:shd w:val="clear" w:color="auto" w:fill="auto"/>
            <w:noWrap/>
            <w:vAlign w:val="bottom"/>
            <w:hideMark/>
          </w:tcPr>
          <w:p w:rsidRPr="005F0701" w:rsidR="00866BB6" w:rsidP="008E1654" w:rsidRDefault="00866BB6" w14:paraId="0DE05F7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5.266</w:t>
            </w:r>
          </w:p>
        </w:tc>
        <w:tc>
          <w:tcPr>
            <w:tcW w:w="1276" w:type="dxa"/>
            <w:shd w:val="clear" w:color="auto" w:fill="auto"/>
            <w:noWrap/>
            <w:vAlign w:val="bottom"/>
            <w:hideMark/>
          </w:tcPr>
          <w:p w:rsidRPr="005F0701" w:rsidR="00866BB6" w:rsidP="008E1654" w:rsidRDefault="00866BB6" w14:paraId="73BA300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4.924</w:t>
            </w:r>
          </w:p>
        </w:tc>
        <w:tc>
          <w:tcPr>
            <w:tcW w:w="851" w:type="dxa"/>
            <w:shd w:val="clear" w:color="auto" w:fill="auto"/>
            <w:noWrap/>
            <w:vAlign w:val="bottom"/>
            <w:hideMark/>
          </w:tcPr>
          <w:p w:rsidRPr="005F0701" w:rsidR="00866BB6" w:rsidP="008E1654" w:rsidRDefault="00866BB6" w14:paraId="48D0EB9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169</w:t>
            </w:r>
          </w:p>
        </w:tc>
        <w:tc>
          <w:tcPr>
            <w:tcW w:w="850" w:type="dxa"/>
            <w:shd w:val="clear" w:color="auto" w:fill="auto"/>
            <w:noWrap/>
            <w:vAlign w:val="bottom"/>
            <w:hideMark/>
          </w:tcPr>
          <w:p w:rsidRPr="005F0701" w:rsidR="00866BB6" w:rsidP="008E1654" w:rsidRDefault="00866BB6" w14:paraId="11EB97B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110</w:t>
            </w:r>
          </w:p>
        </w:tc>
        <w:tc>
          <w:tcPr>
            <w:tcW w:w="1276" w:type="dxa"/>
            <w:shd w:val="clear" w:color="auto" w:fill="auto"/>
            <w:noWrap/>
            <w:vAlign w:val="bottom"/>
            <w:hideMark/>
          </w:tcPr>
          <w:p w:rsidRPr="005F0701" w:rsidR="00866BB6" w:rsidP="008E1654" w:rsidRDefault="00866BB6" w14:paraId="16280B5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59</w:t>
            </w:r>
          </w:p>
        </w:tc>
        <w:tc>
          <w:tcPr>
            <w:tcW w:w="567" w:type="dxa"/>
            <w:shd w:val="clear" w:color="auto" w:fill="auto"/>
            <w:noWrap/>
            <w:vAlign w:val="bottom"/>
            <w:hideMark/>
          </w:tcPr>
          <w:p w:rsidRPr="005F0701" w:rsidR="00866BB6" w:rsidP="008E1654" w:rsidRDefault="00866BB6" w14:paraId="1948DE5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1,66</w:t>
            </w:r>
          </w:p>
        </w:tc>
      </w:tr>
      <w:tr w:rsidRPr="005F0701" w:rsidR="00866BB6" w:rsidTr="008E1654" w14:paraId="15A51C2D" w14:textId="77777777">
        <w:trPr>
          <w:trHeight w:val="45"/>
          <w:jc w:val="center"/>
        </w:trPr>
        <w:tc>
          <w:tcPr>
            <w:tcW w:w="1696" w:type="dxa"/>
            <w:shd w:val="clear" w:color="auto" w:fill="auto"/>
            <w:noWrap/>
            <w:vAlign w:val="bottom"/>
            <w:hideMark/>
          </w:tcPr>
          <w:p w:rsidRPr="005F0701" w:rsidR="00866BB6" w:rsidP="008E1654" w:rsidRDefault="00866BB6" w14:paraId="273C26CB"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Támesis</w:t>
            </w:r>
          </w:p>
        </w:tc>
        <w:tc>
          <w:tcPr>
            <w:tcW w:w="729" w:type="dxa"/>
            <w:shd w:val="clear" w:color="auto" w:fill="auto"/>
            <w:noWrap/>
            <w:vAlign w:val="bottom"/>
            <w:hideMark/>
          </w:tcPr>
          <w:p w:rsidRPr="005F0701" w:rsidR="00866BB6" w:rsidP="008E1654" w:rsidRDefault="00866BB6" w14:paraId="49A9018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6.187</w:t>
            </w:r>
          </w:p>
        </w:tc>
        <w:tc>
          <w:tcPr>
            <w:tcW w:w="972" w:type="dxa"/>
            <w:shd w:val="clear" w:color="auto" w:fill="auto"/>
            <w:noWrap/>
            <w:vAlign w:val="bottom"/>
            <w:hideMark/>
          </w:tcPr>
          <w:p w:rsidRPr="005F0701" w:rsidR="00866BB6" w:rsidP="008E1654" w:rsidRDefault="00866BB6" w14:paraId="73AC725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3.286</w:t>
            </w:r>
          </w:p>
        </w:tc>
        <w:tc>
          <w:tcPr>
            <w:tcW w:w="1276" w:type="dxa"/>
            <w:shd w:val="clear" w:color="auto" w:fill="auto"/>
            <w:noWrap/>
            <w:vAlign w:val="bottom"/>
            <w:hideMark/>
          </w:tcPr>
          <w:p w:rsidRPr="005F0701" w:rsidR="00866BB6" w:rsidP="008E1654" w:rsidRDefault="00866BB6" w14:paraId="39AAFC0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2.901</w:t>
            </w:r>
          </w:p>
        </w:tc>
        <w:tc>
          <w:tcPr>
            <w:tcW w:w="851" w:type="dxa"/>
            <w:shd w:val="clear" w:color="auto" w:fill="auto"/>
            <w:noWrap/>
            <w:vAlign w:val="bottom"/>
            <w:hideMark/>
          </w:tcPr>
          <w:p w:rsidRPr="005F0701" w:rsidR="00866BB6" w:rsidP="008E1654" w:rsidRDefault="00866BB6" w14:paraId="6F924CA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166</w:t>
            </w:r>
          </w:p>
        </w:tc>
        <w:tc>
          <w:tcPr>
            <w:tcW w:w="850" w:type="dxa"/>
            <w:shd w:val="clear" w:color="auto" w:fill="auto"/>
            <w:noWrap/>
            <w:vAlign w:val="bottom"/>
            <w:hideMark/>
          </w:tcPr>
          <w:p w:rsidRPr="005F0701" w:rsidR="00866BB6" w:rsidP="008E1654" w:rsidRDefault="00866BB6" w14:paraId="5A93E63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97</w:t>
            </w:r>
          </w:p>
        </w:tc>
        <w:tc>
          <w:tcPr>
            <w:tcW w:w="1276" w:type="dxa"/>
            <w:shd w:val="clear" w:color="auto" w:fill="auto"/>
            <w:noWrap/>
            <w:vAlign w:val="bottom"/>
            <w:hideMark/>
          </w:tcPr>
          <w:p w:rsidRPr="005F0701" w:rsidR="00866BB6" w:rsidP="008E1654" w:rsidRDefault="00866BB6" w14:paraId="76F4429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69</w:t>
            </w:r>
          </w:p>
        </w:tc>
        <w:tc>
          <w:tcPr>
            <w:tcW w:w="567" w:type="dxa"/>
            <w:shd w:val="clear" w:color="auto" w:fill="auto"/>
            <w:noWrap/>
            <w:vAlign w:val="bottom"/>
            <w:hideMark/>
          </w:tcPr>
          <w:p w:rsidRPr="005F0701" w:rsidR="00866BB6" w:rsidP="008E1654" w:rsidRDefault="00866BB6" w14:paraId="13AAAC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2,68</w:t>
            </w:r>
          </w:p>
        </w:tc>
      </w:tr>
      <w:tr w:rsidRPr="005F0701" w:rsidR="00866BB6" w:rsidTr="008E1654" w14:paraId="2915FD68" w14:textId="77777777">
        <w:trPr>
          <w:trHeight w:val="45"/>
          <w:jc w:val="center"/>
        </w:trPr>
        <w:tc>
          <w:tcPr>
            <w:tcW w:w="1696" w:type="dxa"/>
            <w:shd w:val="clear" w:color="auto" w:fill="auto"/>
            <w:noWrap/>
            <w:vAlign w:val="bottom"/>
            <w:hideMark/>
          </w:tcPr>
          <w:p w:rsidRPr="005F0701" w:rsidR="00866BB6" w:rsidP="008E1654" w:rsidRDefault="00866BB6" w14:paraId="7A36B0A1"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Tarso</w:t>
            </w:r>
          </w:p>
        </w:tc>
        <w:tc>
          <w:tcPr>
            <w:tcW w:w="729" w:type="dxa"/>
            <w:shd w:val="clear" w:color="auto" w:fill="auto"/>
            <w:noWrap/>
            <w:vAlign w:val="bottom"/>
            <w:hideMark/>
          </w:tcPr>
          <w:p w:rsidRPr="005F0701" w:rsidR="00866BB6" w:rsidP="008E1654" w:rsidRDefault="00866BB6" w14:paraId="1F22F8D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2.118</w:t>
            </w:r>
          </w:p>
        </w:tc>
        <w:tc>
          <w:tcPr>
            <w:tcW w:w="972" w:type="dxa"/>
            <w:shd w:val="clear" w:color="auto" w:fill="auto"/>
            <w:noWrap/>
            <w:vAlign w:val="bottom"/>
            <w:hideMark/>
          </w:tcPr>
          <w:p w:rsidRPr="005F0701" w:rsidR="00866BB6" w:rsidP="008E1654" w:rsidRDefault="00866BB6" w14:paraId="1BB2112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1.299</w:t>
            </w:r>
          </w:p>
        </w:tc>
        <w:tc>
          <w:tcPr>
            <w:tcW w:w="1276" w:type="dxa"/>
            <w:shd w:val="clear" w:color="auto" w:fill="auto"/>
            <w:noWrap/>
            <w:vAlign w:val="bottom"/>
            <w:hideMark/>
          </w:tcPr>
          <w:p w:rsidRPr="005F0701" w:rsidR="00866BB6" w:rsidP="008E1654" w:rsidRDefault="00866BB6" w14:paraId="1949AB7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819</w:t>
            </w:r>
          </w:p>
        </w:tc>
        <w:tc>
          <w:tcPr>
            <w:tcW w:w="851" w:type="dxa"/>
            <w:shd w:val="clear" w:color="auto" w:fill="auto"/>
            <w:noWrap/>
            <w:vAlign w:val="bottom"/>
            <w:hideMark/>
          </w:tcPr>
          <w:p w:rsidRPr="005F0701" w:rsidR="00866BB6" w:rsidP="008E1654" w:rsidRDefault="00866BB6" w14:paraId="3A44A07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235</w:t>
            </w:r>
          </w:p>
        </w:tc>
        <w:tc>
          <w:tcPr>
            <w:tcW w:w="850" w:type="dxa"/>
            <w:shd w:val="clear" w:color="auto" w:fill="auto"/>
            <w:noWrap/>
            <w:vAlign w:val="bottom"/>
            <w:hideMark/>
          </w:tcPr>
          <w:p w:rsidRPr="005F0701" w:rsidR="00866BB6" w:rsidP="008E1654" w:rsidRDefault="00866BB6" w14:paraId="75CCEF1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102</w:t>
            </w:r>
          </w:p>
        </w:tc>
        <w:tc>
          <w:tcPr>
            <w:tcW w:w="1276" w:type="dxa"/>
            <w:shd w:val="clear" w:color="auto" w:fill="auto"/>
            <w:noWrap/>
            <w:vAlign w:val="bottom"/>
            <w:hideMark/>
          </w:tcPr>
          <w:p w:rsidRPr="005F0701" w:rsidR="00866BB6" w:rsidP="008E1654" w:rsidRDefault="00866BB6" w14:paraId="51FC1FF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133</w:t>
            </w:r>
          </w:p>
        </w:tc>
        <w:tc>
          <w:tcPr>
            <w:tcW w:w="567" w:type="dxa"/>
            <w:shd w:val="clear" w:color="auto" w:fill="auto"/>
            <w:noWrap/>
            <w:vAlign w:val="bottom"/>
            <w:hideMark/>
          </w:tcPr>
          <w:p w:rsidRPr="005F0701" w:rsidR="00866BB6" w:rsidP="008E1654" w:rsidRDefault="00866BB6" w14:paraId="50640B6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11,10</w:t>
            </w:r>
          </w:p>
        </w:tc>
      </w:tr>
      <w:tr w:rsidRPr="005F0701" w:rsidR="00866BB6" w:rsidTr="008E1654" w14:paraId="0881DDF9" w14:textId="77777777">
        <w:trPr>
          <w:trHeight w:val="48"/>
          <w:jc w:val="center"/>
        </w:trPr>
        <w:tc>
          <w:tcPr>
            <w:tcW w:w="1696" w:type="dxa"/>
            <w:shd w:val="clear" w:color="auto" w:fill="auto"/>
            <w:noWrap/>
            <w:vAlign w:val="bottom"/>
            <w:hideMark/>
          </w:tcPr>
          <w:p w:rsidRPr="005F0701" w:rsidR="00866BB6" w:rsidP="008E1654" w:rsidRDefault="00866BB6" w14:paraId="4BA73ED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Titiribí</w:t>
            </w:r>
          </w:p>
        </w:tc>
        <w:tc>
          <w:tcPr>
            <w:tcW w:w="729" w:type="dxa"/>
            <w:shd w:val="clear" w:color="auto" w:fill="auto"/>
            <w:noWrap/>
            <w:vAlign w:val="bottom"/>
            <w:hideMark/>
          </w:tcPr>
          <w:p w:rsidRPr="005F0701" w:rsidR="00866BB6" w:rsidP="008E1654" w:rsidRDefault="00866BB6" w14:paraId="6A22C9E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3.954</w:t>
            </w:r>
          </w:p>
        </w:tc>
        <w:tc>
          <w:tcPr>
            <w:tcW w:w="972" w:type="dxa"/>
            <w:shd w:val="clear" w:color="auto" w:fill="auto"/>
            <w:noWrap/>
            <w:vAlign w:val="bottom"/>
            <w:hideMark/>
          </w:tcPr>
          <w:p w:rsidRPr="005F0701" w:rsidR="00866BB6" w:rsidP="008E1654" w:rsidRDefault="00866BB6" w14:paraId="53A93A5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2.046</w:t>
            </w:r>
          </w:p>
        </w:tc>
        <w:tc>
          <w:tcPr>
            <w:tcW w:w="1276" w:type="dxa"/>
            <w:shd w:val="clear" w:color="auto" w:fill="auto"/>
            <w:noWrap/>
            <w:vAlign w:val="bottom"/>
            <w:hideMark/>
          </w:tcPr>
          <w:p w:rsidRPr="005F0701" w:rsidR="00866BB6" w:rsidP="008E1654" w:rsidRDefault="00866BB6" w14:paraId="1E2F68F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1.908</w:t>
            </w:r>
          </w:p>
        </w:tc>
        <w:tc>
          <w:tcPr>
            <w:tcW w:w="851" w:type="dxa"/>
            <w:shd w:val="clear" w:color="auto" w:fill="auto"/>
            <w:noWrap/>
            <w:vAlign w:val="bottom"/>
            <w:hideMark/>
          </w:tcPr>
          <w:p w:rsidRPr="005F0701" w:rsidR="00866BB6" w:rsidP="008E1654" w:rsidRDefault="00866BB6" w14:paraId="1BDA3A9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239</w:t>
            </w:r>
          </w:p>
        </w:tc>
        <w:tc>
          <w:tcPr>
            <w:tcW w:w="850" w:type="dxa"/>
            <w:shd w:val="clear" w:color="auto" w:fill="auto"/>
            <w:noWrap/>
            <w:vAlign w:val="bottom"/>
            <w:hideMark/>
          </w:tcPr>
          <w:p w:rsidRPr="005F0701" w:rsidR="00866BB6" w:rsidP="008E1654" w:rsidRDefault="00866BB6" w14:paraId="1E05DC6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136</w:t>
            </w:r>
          </w:p>
        </w:tc>
        <w:tc>
          <w:tcPr>
            <w:tcW w:w="1276" w:type="dxa"/>
            <w:shd w:val="clear" w:color="auto" w:fill="auto"/>
            <w:noWrap/>
            <w:vAlign w:val="bottom"/>
            <w:hideMark/>
          </w:tcPr>
          <w:p w:rsidRPr="005F0701" w:rsidR="00866BB6" w:rsidP="008E1654" w:rsidRDefault="00866BB6" w14:paraId="61E4AAA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w:t>
            </w:r>
          </w:p>
        </w:tc>
        <w:tc>
          <w:tcPr>
            <w:tcW w:w="567" w:type="dxa"/>
            <w:shd w:val="clear" w:color="auto" w:fill="auto"/>
            <w:noWrap/>
            <w:vAlign w:val="bottom"/>
            <w:hideMark/>
          </w:tcPr>
          <w:p w:rsidRPr="005F0701" w:rsidR="00866BB6" w:rsidP="008E1654" w:rsidRDefault="00866BB6" w14:paraId="1C7325E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6,04</w:t>
            </w:r>
          </w:p>
        </w:tc>
      </w:tr>
      <w:tr w:rsidRPr="005F0701" w:rsidR="00866BB6" w:rsidTr="008E1654" w14:paraId="0B07E71A" w14:textId="77777777">
        <w:trPr>
          <w:trHeight w:val="45"/>
          <w:jc w:val="center"/>
        </w:trPr>
        <w:tc>
          <w:tcPr>
            <w:tcW w:w="1696" w:type="dxa"/>
            <w:shd w:val="clear" w:color="auto" w:fill="auto"/>
            <w:noWrap/>
            <w:vAlign w:val="bottom"/>
            <w:hideMark/>
          </w:tcPr>
          <w:p w:rsidRPr="005F0701" w:rsidR="00866BB6" w:rsidP="008E1654" w:rsidRDefault="00866BB6" w14:paraId="792D3EC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Urrao</w:t>
            </w:r>
          </w:p>
        </w:tc>
        <w:tc>
          <w:tcPr>
            <w:tcW w:w="729" w:type="dxa"/>
            <w:shd w:val="clear" w:color="auto" w:fill="auto"/>
            <w:noWrap/>
            <w:vAlign w:val="bottom"/>
            <w:hideMark/>
          </w:tcPr>
          <w:p w:rsidRPr="005F0701" w:rsidR="00866BB6" w:rsidP="008E1654" w:rsidRDefault="00866BB6" w14:paraId="57CDF6F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10.327</w:t>
            </w:r>
          </w:p>
        </w:tc>
        <w:tc>
          <w:tcPr>
            <w:tcW w:w="972" w:type="dxa"/>
            <w:shd w:val="clear" w:color="auto" w:fill="auto"/>
            <w:noWrap/>
            <w:vAlign w:val="bottom"/>
            <w:hideMark/>
          </w:tcPr>
          <w:p w:rsidRPr="005F0701" w:rsidR="00866BB6" w:rsidP="008E1654" w:rsidRDefault="00866BB6" w14:paraId="13873A4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6.335</w:t>
            </w:r>
          </w:p>
        </w:tc>
        <w:tc>
          <w:tcPr>
            <w:tcW w:w="1276" w:type="dxa"/>
            <w:shd w:val="clear" w:color="auto" w:fill="auto"/>
            <w:noWrap/>
            <w:vAlign w:val="bottom"/>
            <w:hideMark/>
          </w:tcPr>
          <w:p w:rsidRPr="005F0701" w:rsidR="00866BB6" w:rsidP="008E1654" w:rsidRDefault="00866BB6" w14:paraId="45D31DD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3.992</w:t>
            </w:r>
          </w:p>
        </w:tc>
        <w:tc>
          <w:tcPr>
            <w:tcW w:w="851" w:type="dxa"/>
            <w:shd w:val="clear" w:color="auto" w:fill="auto"/>
            <w:noWrap/>
            <w:vAlign w:val="bottom"/>
            <w:hideMark/>
          </w:tcPr>
          <w:p w:rsidRPr="005F0701" w:rsidR="00866BB6" w:rsidP="008E1654" w:rsidRDefault="00866BB6" w14:paraId="4F2BAFF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183</w:t>
            </w:r>
          </w:p>
        </w:tc>
        <w:tc>
          <w:tcPr>
            <w:tcW w:w="850" w:type="dxa"/>
            <w:shd w:val="clear" w:color="auto" w:fill="auto"/>
            <w:noWrap/>
            <w:vAlign w:val="bottom"/>
            <w:hideMark/>
          </w:tcPr>
          <w:p w:rsidRPr="005F0701" w:rsidR="00866BB6" w:rsidP="008E1654" w:rsidRDefault="00866BB6" w14:paraId="5A0A9D2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w:t>
            </w:r>
          </w:p>
        </w:tc>
        <w:tc>
          <w:tcPr>
            <w:tcW w:w="1276" w:type="dxa"/>
            <w:shd w:val="clear" w:color="auto" w:fill="auto"/>
            <w:noWrap/>
            <w:vAlign w:val="bottom"/>
            <w:hideMark/>
          </w:tcPr>
          <w:p w:rsidRPr="005F0701" w:rsidR="00866BB6" w:rsidP="008E1654" w:rsidRDefault="00866BB6" w14:paraId="643BB5C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60</w:t>
            </w:r>
          </w:p>
        </w:tc>
        <w:tc>
          <w:tcPr>
            <w:tcW w:w="567" w:type="dxa"/>
            <w:shd w:val="clear" w:color="auto" w:fill="auto"/>
            <w:noWrap/>
            <w:vAlign w:val="bottom"/>
            <w:hideMark/>
          </w:tcPr>
          <w:p w:rsidRPr="005F0701" w:rsidR="00866BB6" w:rsidP="008E1654" w:rsidRDefault="00866BB6" w14:paraId="61B8D67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1,77</w:t>
            </w:r>
          </w:p>
        </w:tc>
      </w:tr>
      <w:tr w:rsidRPr="005F0701" w:rsidR="00866BB6" w:rsidTr="008E1654" w14:paraId="1E1C246F" w14:textId="77777777">
        <w:trPr>
          <w:trHeight w:val="45"/>
          <w:jc w:val="center"/>
        </w:trPr>
        <w:tc>
          <w:tcPr>
            <w:tcW w:w="1696" w:type="dxa"/>
            <w:shd w:val="clear" w:color="auto" w:fill="auto"/>
            <w:noWrap/>
            <w:vAlign w:val="bottom"/>
            <w:hideMark/>
          </w:tcPr>
          <w:p w:rsidRPr="005F0701" w:rsidR="00866BB6" w:rsidP="008E1654" w:rsidRDefault="00866BB6" w14:paraId="49398472"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Valparaíso</w:t>
            </w:r>
          </w:p>
        </w:tc>
        <w:tc>
          <w:tcPr>
            <w:tcW w:w="729" w:type="dxa"/>
            <w:shd w:val="clear" w:color="auto" w:fill="auto"/>
            <w:noWrap/>
            <w:vAlign w:val="bottom"/>
            <w:hideMark/>
          </w:tcPr>
          <w:p w:rsidRPr="005F0701" w:rsidR="00866BB6" w:rsidP="008E1654" w:rsidRDefault="00866BB6" w14:paraId="3E9AE58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2.505</w:t>
            </w:r>
          </w:p>
        </w:tc>
        <w:tc>
          <w:tcPr>
            <w:tcW w:w="972" w:type="dxa"/>
            <w:shd w:val="clear" w:color="auto" w:fill="auto"/>
            <w:noWrap/>
            <w:vAlign w:val="bottom"/>
            <w:hideMark/>
          </w:tcPr>
          <w:p w:rsidRPr="005F0701" w:rsidR="00866BB6" w:rsidP="008E1654" w:rsidRDefault="00866BB6" w14:paraId="5763426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1.590</w:t>
            </w:r>
          </w:p>
        </w:tc>
        <w:tc>
          <w:tcPr>
            <w:tcW w:w="1276" w:type="dxa"/>
            <w:shd w:val="clear" w:color="auto" w:fill="auto"/>
            <w:noWrap/>
            <w:vAlign w:val="bottom"/>
            <w:hideMark/>
          </w:tcPr>
          <w:p w:rsidRPr="005F0701" w:rsidR="00866BB6" w:rsidP="008E1654" w:rsidRDefault="00866BB6" w14:paraId="15F760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915</w:t>
            </w:r>
          </w:p>
        </w:tc>
        <w:tc>
          <w:tcPr>
            <w:tcW w:w="851" w:type="dxa"/>
            <w:shd w:val="clear" w:color="auto" w:fill="auto"/>
            <w:noWrap/>
            <w:vAlign w:val="bottom"/>
            <w:hideMark/>
          </w:tcPr>
          <w:p w:rsidRPr="005F0701" w:rsidR="00866BB6" w:rsidP="008E1654" w:rsidRDefault="00866BB6" w14:paraId="4E42D9F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190</w:t>
            </w:r>
          </w:p>
        </w:tc>
        <w:tc>
          <w:tcPr>
            <w:tcW w:w="850" w:type="dxa"/>
            <w:shd w:val="clear" w:color="auto" w:fill="auto"/>
            <w:noWrap/>
            <w:vAlign w:val="bottom"/>
            <w:hideMark/>
          </w:tcPr>
          <w:p w:rsidRPr="005F0701" w:rsidR="00866BB6" w:rsidP="008E1654" w:rsidRDefault="00866BB6" w14:paraId="75B03AD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109</w:t>
            </w:r>
          </w:p>
        </w:tc>
        <w:tc>
          <w:tcPr>
            <w:tcW w:w="1276" w:type="dxa"/>
            <w:shd w:val="clear" w:color="auto" w:fill="auto"/>
            <w:noWrap/>
            <w:vAlign w:val="bottom"/>
            <w:hideMark/>
          </w:tcPr>
          <w:p w:rsidRPr="005F0701" w:rsidR="00866BB6" w:rsidP="008E1654" w:rsidRDefault="00866BB6" w14:paraId="04CDEB6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81</w:t>
            </w:r>
          </w:p>
        </w:tc>
        <w:tc>
          <w:tcPr>
            <w:tcW w:w="567" w:type="dxa"/>
            <w:shd w:val="clear" w:color="auto" w:fill="auto"/>
            <w:noWrap/>
            <w:vAlign w:val="bottom"/>
            <w:hideMark/>
          </w:tcPr>
          <w:p w:rsidRPr="005F0701" w:rsidR="00866BB6" w:rsidP="008E1654" w:rsidRDefault="00866BB6" w14:paraId="6ACB8E3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7,58</w:t>
            </w:r>
          </w:p>
        </w:tc>
      </w:tr>
      <w:tr w:rsidRPr="005F0701" w:rsidR="00866BB6" w:rsidTr="008E1654" w14:paraId="553C1462" w14:textId="77777777">
        <w:trPr>
          <w:trHeight w:val="45"/>
          <w:jc w:val="center"/>
        </w:trPr>
        <w:tc>
          <w:tcPr>
            <w:tcW w:w="1696" w:type="dxa"/>
            <w:shd w:val="clear" w:color="auto" w:fill="auto"/>
            <w:noWrap/>
            <w:vAlign w:val="bottom"/>
            <w:hideMark/>
          </w:tcPr>
          <w:p w:rsidRPr="005F0701" w:rsidR="00866BB6" w:rsidP="008E1654" w:rsidRDefault="00866BB6" w14:paraId="38AE766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Venecia</w:t>
            </w:r>
          </w:p>
        </w:tc>
        <w:tc>
          <w:tcPr>
            <w:tcW w:w="729" w:type="dxa"/>
            <w:shd w:val="clear" w:color="auto" w:fill="auto"/>
            <w:noWrap/>
            <w:vAlign w:val="bottom"/>
            <w:hideMark/>
          </w:tcPr>
          <w:p w:rsidRPr="005F0701" w:rsidR="00866BB6" w:rsidP="008E1654" w:rsidRDefault="00866BB6" w14:paraId="1800996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4.516</w:t>
            </w:r>
          </w:p>
        </w:tc>
        <w:tc>
          <w:tcPr>
            <w:tcW w:w="972" w:type="dxa"/>
            <w:shd w:val="clear" w:color="auto" w:fill="auto"/>
            <w:noWrap/>
            <w:vAlign w:val="bottom"/>
            <w:hideMark/>
          </w:tcPr>
          <w:p w:rsidRPr="005F0701" w:rsidR="00866BB6" w:rsidP="008E1654" w:rsidRDefault="00866BB6" w14:paraId="6A0A757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2.312</w:t>
            </w:r>
          </w:p>
        </w:tc>
        <w:tc>
          <w:tcPr>
            <w:tcW w:w="1276" w:type="dxa"/>
            <w:shd w:val="clear" w:color="auto" w:fill="auto"/>
            <w:noWrap/>
            <w:vAlign w:val="bottom"/>
            <w:hideMark/>
          </w:tcPr>
          <w:p w:rsidRPr="005F0701" w:rsidR="00866BB6" w:rsidP="008E1654" w:rsidRDefault="00866BB6" w14:paraId="2E4916A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2.204</w:t>
            </w:r>
          </w:p>
        </w:tc>
        <w:tc>
          <w:tcPr>
            <w:tcW w:w="851" w:type="dxa"/>
            <w:shd w:val="clear" w:color="auto" w:fill="auto"/>
            <w:noWrap/>
            <w:vAlign w:val="bottom"/>
            <w:hideMark/>
          </w:tcPr>
          <w:p w:rsidRPr="005F0701" w:rsidR="00866BB6" w:rsidP="008E1654" w:rsidRDefault="00866BB6" w14:paraId="44F7800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196</w:t>
            </w:r>
          </w:p>
        </w:tc>
        <w:tc>
          <w:tcPr>
            <w:tcW w:w="850" w:type="dxa"/>
            <w:shd w:val="clear" w:color="auto" w:fill="auto"/>
            <w:noWrap/>
            <w:vAlign w:val="bottom"/>
            <w:hideMark/>
          </w:tcPr>
          <w:p w:rsidRPr="005F0701" w:rsidR="00866BB6" w:rsidP="008E1654" w:rsidRDefault="00866BB6" w14:paraId="65F85C1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92</w:t>
            </w:r>
          </w:p>
        </w:tc>
        <w:tc>
          <w:tcPr>
            <w:tcW w:w="1276" w:type="dxa"/>
            <w:shd w:val="clear" w:color="auto" w:fill="auto"/>
            <w:noWrap/>
            <w:vAlign w:val="bottom"/>
            <w:hideMark/>
          </w:tcPr>
          <w:p w:rsidRPr="005F0701" w:rsidR="00866BB6" w:rsidP="008E1654" w:rsidRDefault="00866BB6" w14:paraId="03F1073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104</w:t>
            </w:r>
          </w:p>
        </w:tc>
        <w:tc>
          <w:tcPr>
            <w:tcW w:w="567" w:type="dxa"/>
            <w:shd w:val="clear" w:color="auto" w:fill="auto"/>
            <w:noWrap/>
            <w:vAlign w:val="bottom"/>
            <w:hideMark/>
          </w:tcPr>
          <w:p w:rsidRPr="005F0701" w:rsidR="00866BB6" w:rsidP="008E1654" w:rsidRDefault="00866BB6" w14:paraId="50AE994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4,34</w:t>
            </w:r>
          </w:p>
        </w:tc>
      </w:tr>
      <w:tr w:rsidRPr="005F0701" w:rsidR="00866BB6" w:rsidTr="008E1654" w14:paraId="0C1D0159" w14:textId="77777777">
        <w:trPr>
          <w:trHeight w:val="45"/>
          <w:jc w:val="center"/>
        </w:trPr>
        <w:tc>
          <w:tcPr>
            <w:tcW w:w="1696" w:type="dxa"/>
            <w:shd w:val="clear" w:color="000000" w:fill="BFBFBF"/>
            <w:noWrap/>
            <w:vAlign w:val="bottom"/>
            <w:hideMark/>
          </w:tcPr>
          <w:p w:rsidRPr="005F0701" w:rsidR="00866BB6" w:rsidP="008E1654" w:rsidRDefault="00866BB6" w14:paraId="7CE6E5A4" w14:textId="77777777">
            <w:pPr>
              <w:spacing w:after="0" w:line="240" w:lineRule="auto"/>
              <w:jc w:val="center"/>
              <w:rPr>
                <w:rFonts w:eastAsia="Times New Roman" w:cstheme="minorHAnsi"/>
                <w:b/>
                <w:bCs/>
                <w:color w:val="000000"/>
                <w:sz w:val="18"/>
                <w:szCs w:val="18"/>
                <w:lang w:val="es-CO" w:eastAsia="es-CO"/>
              </w:rPr>
            </w:pPr>
            <w:r w:rsidRPr="005F0701">
              <w:rPr>
                <w:rFonts w:eastAsia="Times New Roman" w:cstheme="minorHAnsi"/>
                <w:b/>
                <w:bCs/>
                <w:color w:val="000000"/>
                <w:sz w:val="18"/>
                <w:szCs w:val="18"/>
                <w:lang w:val="es-CO" w:eastAsia="es-CO"/>
              </w:rPr>
              <w:t>Urabá</w:t>
            </w:r>
          </w:p>
        </w:tc>
        <w:tc>
          <w:tcPr>
            <w:tcW w:w="729" w:type="dxa"/>
            <w:shd w:val="clear" w:color="000000" w:fill="BFBFBF"/>
            <w:noWrap/>
            <w:vAlign w:val="bottom"/>
            <w:hideMark/>
          </w:tcPr>
          <w:p w:rsidRPr="005F0701" w:rsidR="00866BB6" w:rsidP="008E1654" w:rsidRDefault="00866BB6" w14:paraId="4104AFF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168.461</w:t>
            </w:r>
          </w:p>
        </w:tc>
        <w:tc>
          <w:tcPr>
            <w:tcW w:w="972" w:type="dxa"/>
            <w:shd w:val="clear" w:color="000000" w:fill="BFBFBF"/>
            <w:noWrap/>
            <w:vAlign w:val="bottom"/>
            <w:hideMark/>
          </w:tcPr>
          <w:p w:rsidRPr="005F0701" w:rsidR="00866BB6" w:rsidP="008E1654" w:rsidRDefault="00866BB6" w14:paraId="6BDEE25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107.029</w:t>
            </w:r>
          </w:p>
        </w:tc>
        <w:tc>
          <w:tcPr>
            <w:tcW w:w="1276" w:type="dxa"/>
            <w:shd w:val="clear" w:color="000000" w:fill="BFBFBF"/>
            <w:noWrap/>
            <w:vAlign w:val="bottom"/>
            <w:hideMark/>
          </w:tcPr>
          <w:p w:rsidRPr="005F0701" w:rsidR="00866BB6" w:rsidP="008E1654" w:rsidRDefault="00866BB6" w14:paraId="609E982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61.432</w:t>
            </w:r>
          </w:p>
        </w:tc>
        <w:tc>
          <w:tcPr>
            <w:tcW w:w="851" w:type="dxa"/>
            <w:shd w:val="clear" w:color="000000" w:fill="BFBFBF"/>
            <w:noWrap/>
            <w:vAlign w:val="bottom"/>
            <w:hideMark/>
          </w:tcPr>
          <w:p w:rsidRPr="005F0701" w:rsidR="00866BB6" w:rsidP="008E1654" w:rsidRDefault="00866BB6" w14:paraId="3F40A50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2.220</w:t>
            </w:r>
          </w:p>
        </w:tc>
        <w:tc>
          <w:tcPr>
            <w:tcW w:w="850" w:type="dxa"/>
            <w:shd w:val="clear" w:color="000000" w:fill="BFBFBF"/>
            <w:noWrap/>
            <w:vAlign w:val="bottom"/>
            <w:hideMark/>
          </w:tcPr>
          <w:p w:rsidRPr="005F0701" w:rsidR="00866BB6" w:rsidP="008E1654" w:rsidRDefault="00866BB6" w14:paraId="2E07DD9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1.268</w:t>
            </w:r>
          </w:p>
        </w:tc>
        <w:tc>
          <w:tcPr>
            <w:tcW w:w="1276" w:type="dxa"/>
            <w:shd w:val="clear" w:color="000000" w:fill="BFBFBF"/>
            <w:noWrap/>
            <w:vAlign w:val="bottom"/>
            <w:hideMark/>
          </w:tcPr>
          <w:p w:rsidRPr="005F0701" w:rsidR="00866BB6" w:rsidP="008E1654" w:rsidRDefault="00866BB6" w14:paraId="7ECD318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952</w:t>
            </w:r>
          </w:p>
        </w:tc>
        <w:tc>
          <w:tcPr>
            <w:tcW w:w="567" w:type="dxa"/>
            <w:shd w:val="clear" w:color="000000" w:fill="BFBFBF"/>
            <w:noWrap/>
            <w:vAlign w:val="bottom"/>
            <w:hideMark/>
          </w:tcPr>
          <w:p w:rsidRPr="005F0701" w:rsidR="00866BB6" w:rsidP="008E1654" w:rsidRDefault="00866BB6" w14:paraId="20F257B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1,32</w:t>
            </w:r>
          </w:p>
        </w:tc>
      </w:tr>
      <w:tr w:rsidRPr="005F0701" w:rsidR="00866BB6" w:rsidTr="008E1654" w14:paraId="0A953491" w14:textId="77777777">
        <w:trPr>
          <w:trHeight w:val="45"/>
          <w:jc w:val="center"/>
        </w:trPr>
        <w:tc>
          <w:tcPr>
            <w:tcW w:w="1696" w:type="dxa"/>
            <w:shd w:val="clear" w:color="auto" w:fill="auto"/>
            <w:noWrap/>
            <w:vAlign w:val="bottom"/>
            <w:hideMark/>
          </w:tcPr>
          <w:p w:rsidRPr="005F0701" w:rsidR="00866BB6" w:rsidP="008E1654" w:rsidRDefault="00866BB6" w14:paraId="4FC9675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Apartadó</w:t>
            </w:r>
          </w:p>
        </w:tc>
        <w:tc>
          <w:tcPr>
            <w:tcW w:w="729" w:type="dxa"/>
            <w:shd w:val="clear" w:color="auto" w:fill="auto"/>
            <w:noWrap/>
            <w:vAlign w:val="bottom"/>
            <w:hideMark/>
          </w:tcPr>
          <w:p w:rsidRPr="005F0701" w:rsidR="00866BB6" w:rsidP="008E1654" w:rsidRDefault="00866BB6" w14:paraId="7C8E03F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44.195</w:t>
            </w:r>
          </w:p>
        </w:tc>
        <w:tc>
          <w:tcPr>
            <w:tcW w:w="972" w:type="dxa"/>
            <w:shd w:val="clear" w:color="auto" w:fill="auto"/>
            <w:noWrap/>
            <w:vAlign w:val="bottom"/>
            <w:hideMark/>
          </w:tcPr>
          <w:p w:rsidRPr="005F0701" w:rsidR="00866BB6" w:rsidP="008E1654" w:rsidRDefault="00866BB6" w14:paraId="6F3AFDA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38.072</w:t>
            </w:r>
          </w:p>
        </w:tc>
        <w:tc>
          <w:tcPr>
            <w:tcW w:w="1276" w:type="dxa"/>
            <w:shd w:val="clear" w:color="auto" w:fill="auto"/>
            <w:noWrap/>
            <w:vAlign w:val="bottom"/>
            <w:hideMark/>
          </w:tcPr>
          <w:p w:rsidRPr="005F0701" w:rsidR="00866BB6" w:rsidP="008E1654" w:rsidRDefault="00866BB6" w14:paraId="4521271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6.123</w:t>
            </w:r>
          </w:p>
        </w:tc>
        <w:tc>
          <w:tcPr>
            <w:tcW w:w="851" w:type="dxa"/>
            <w:shd w:val="clear" w:color="auto" w:fill="auto"/>
            <w:noWrap/>
            <w:vAlign w:val="bottom"/>
            <w:hideMark/>
          </w:tcPr>
          <w:p w:rsidRPr="005F0701" w:rsidR="00866BB6" w:rsidP="008E1654" w:rsidRDefault="00866BB6" w14:paraId="23E46A5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257</w:t>
            </w:r>
          </w:p>
        </w:tc>
        <w:tc>
          <w:tcPr>
            <w:tcW w:w="850" w:type="dxa"/>
            <w:shd w:val="clear" w:color="auto" w:fill="auto"/>
            <w:noWrap/>
            <w:vAlign w:val="bottom"/>
            <w:hideMark/>
          </w:tcPr>
          <w:p w:rsidRPr="005F0701" w:rsidR="00866BB6" w:rsidP="008E1654" w:rsidRDefault="00866BB6" w14:paraId="0CD0DAD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160</w:t>
            </w:r>
          </w:p>
        </w:tc>
        <w:tc>
          <w:tcPr>
            <w:tcW w:w="1276" w:type="dxa"/>
            <w:shd w:val="clear" w:color="auto" w:fill="auto"/>
            <w:noWrap/>
            <w:vAlign w:val="bottom"/>
            <w:hideMark/>
          </w:tcPr>
          <w:p w:rsidRPr="005F0701" w:rsidR="00866BB6" w:rsidP="008E1654" w:rsidRDefault="00866BB6" w14:paraId="4368ED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97</w:t>
            </w:r>
          </w:p>
        </w:tc>
        <w:tc>
          <w:tcPr>
            <w:tcW w:w="567" w:type="dxa"/>
            <w:shd w:val="clear" w:color="auto" w:fill="auto"/>
            <w:noWrap/>
            <w:vAlign w:val="bottom"/>
            <w:hideMark/>
          </w:tcPr>
          <w:p w:rsidRPr="005F0701" w:rsidR="00866BB6" w:rsidP="008E1654" w:rsidRDefault="00866BB6" w14:paraId="2B69880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0,58</w:t>
            </w:r>
          </w:p>
        </w:tc>
      </w:tr>
      <w:tr w:rsidRPr="005F0701" w:rsidR="00866BB6" w:rsidTr="008E1654" w14:paraId="2E5E7EFD" w14:textId="77777777">
        <w:trPr>
          <w:trHeight w:val="152"/>
          <w:jc w:val="center"/>
        </w:trPr>
        <w:tc>
          <w:tcPr>
            <w:tcW w:w="1696" w:type="dxa"/>
            <w:shd w:val="clear" w:color="auto" w:fill="auto"/>
            <w:noWrap/>
            <w:vAlign w:val="bottom"/>
            <w:hideMark/>
          </w:tcPr>
          <w:p w:rsidRPr="005F0701" w:rsidR="00866BB6" w:rsidP="008E1654" w:rsidRDefault="00866BB6" w14:paraId="190E49FD"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Arboletes</w:t>
            </w:r>
          </w:p>
        </w:tc>
        <w:tc>
          <w:tcPr>
            <w:tcW w:w="729" w:type="dxa"/>
            <w:shd w:val="clear" w:color="auto" w:fill="auto"/>
            <w:noWrap/>
            <w:vAlign w:val="bottom"/>
            <w:hideMark/>
          </w:tcPr>
          <w:p w:rsidRPr="005F0701" w:rsidR="00866BB6" w:rsidP="008E1654" w:rsidRDefault="00866BB6" w14:paraId="543921E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9.271</w:t>
            </w:r>
          </w:p>
        </w:tc>
        <w:tc>
          <w:tcPr>
            <w:tcW w:w="972" w:type="dxa"/>
            <w:shd w:val="clear" w:color="auto" w:fill="auto"/>
            <w:noWrap/>
            <w:vAlign w:val="bottom"/>
            <w:hideMark/>
          </w:tcPr>
          <w:p w:rsidRPr="005F0701" w:rsidR="00866BB6" w:rsidP="008E1654" w:rsidRDefault="00866BB6" w14:paraId="2ED7C2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3.873</w:t>
            </w:r>
          </w:p>
        </w:tc>
        <w:tc>
          <w:tcPr>
            <w:tcW w:w="1276" w:type="dxa"/>
            <w:shd w:val="clear" w:color="auto" w:fill="auto"/>
            <w:noWrap/>
            <w:vAlign w:val="bottom"/>
            <w:hideMark/>
          </w:tcPr>
          <w:p w:rsidRPr="005F0701" w:rsidR="00866BB6" w:rsidP="008E1654" w:rsidRDefault="00866BB6" w14:paraId="264A284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5.398</w:t>
            </w:r>
          </w:p>
        </w:tc>
        <w:tc>
          <w:tcPr>
            <w:tcW w:w="851" w:type="dxa"/>
            <w:shd w:val="clear" w:color="auto" w:fill="auto"/>
            <w:noWrap/>
            <w:vAlign w:val="bottom"/>
            <w:hideMark/>
          </w:tcPr>
          <w:p w:rsidRPr="005F0701" w:rsidR="00866BB6" w:rsidP="008E1654" w:rsidRDefault="00866BB6" w14:paraId="05F75E5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202</w:t>
            </w:r>
          </w:p>
        </w:tc>
        <w:tc>
          <w:tcPr>
            <w:tcW w:w="850" w:type="dxa"/>
            <w:shd w:val="clear" w:color="auto" w:fill="auto"/>
            <w:noWrap/>
            <w:vAlign w:val="bottom"/>
            <w:hideMark/>
          </w:tcPr>
          <w:p w:rsidRPr="005F0701" w:rsidR="00866BB6" w:rsidP="008E1654" w:rsidRDefault="00866BB6" w14:paraId="7DEA2A4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145</w:t>
            </w:r>
          </w:p>
        </w:tc>
        <w:tc>
          <w:tcPr>
            <w:tcW w:w="1276" w:type="dxa"/>
            <w:shd w:val="clear" w:color="auto" w:fill="auto"/>
            <w:noWrap/>
            <w:vAlign w:val="bottom"/>
            <w:hideMark/>
          </w:tcPr>
          <w:p w:rsidRPr="005F0701" w:rsidR="00866BB6" w:rsidP="008E1654" w:rsidRDefault="00866BB6" w14:paraId="1B65ED3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57</w:t>
            </w:r>
          </w:p>
        </w:tc>
        <w:tc>
          <w:tcPr>
            <w:tcW w:w="567" w:type="dxa"/>
            <w:shd w:val="clear" w:color="auto" w:fill="auto"/>
            <w:noWrap/>
            <w:vAlign w:val="bottom"/>
            <w:hideMark/>
          </w:tcPr>
          <w:p w:rsidRPr="005F0701" w:rsidR="00866BB6" w:rsidP="008E1654" w:rsidRDefault="00866BB6" w14:paraId="304A52F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2,18</w:t>
            </w:r>
          </w:p>
        </w:tc>
      </w:tr>
      <w:tr w:rsidRPr="005F0701" w:rsidR="00866BB6" w:rsidTr="008E1654" w14:paraId="059211A5" w14:textId="77777777">
        <w:trPr>
          <w:trHeight w:val="45"/>
          <w:jc w:val="center"/>
        </w:trPr>
        <w:tc>
          <w:tcPr>
            <w:tcW w:w="1696" w:type="dxa"/>
            <w:shd w:val="clear" w:color="auto" w:fill="auto"/>
            <w:noWrap/>
            <w:vAlign w:val="bottom"/>
            <w:hideMark/>
          </w:tcPr>
          <w:p w:rsidRPr="005F0701" w:rsidR="00866BB6" w:rsidP="008E1654" w:rsidRDefault="00866BB6" w14:paraId="7A3A89E5"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Carepa</w:t>
            </w:r>
          </w:p>
        </w:tc>
        <w:tc>
          <w:tcPr>
            <w:tcW w:w="729" w:type="dxa"/>
            <w:shd w:val="clear" w:color="auto" w:fill="auto"/>
            <w:noWrap/>
            <w:vAlign w:val="bottom"/>
            <w:hideMark/>
          </w:tcPr>
          <w:p w:rsidRPr="005F0701" w:rsidR="00866BB6" w:rsidP="008E1654" w:rsidRDefault="00866BB6" w14:paraId="32C91C2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17.414</w:t>
            </w:r>
          </w:p>
        </w:tc>
        <w:tc>
          <w:tcPr>
            <w:tcW w:w="972" w:type="dxa"/>
            <w:shd w:val="clear" w:color="auto" w:fill="auto"/>
            <w:noWrap/>
            <w:vAlign w:val="bottom"/>
            <w:hideMark/>
          </w:tcPr>
          <w:p w:rsidRPr="005F0701" w:rsidR="00866BB6" w:rsidP="008E1654" w:rsidRDefault="00866BB6" w14:paraId="684A4867"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13.477</w:t>
            </w:r>
          </w:p>
        </w:tc>
        <w:tc>
          <w:tcPr>
            <w:tcW w:w="1276" w:type="dxa"/>
            <w:shd w:val="clear" w:color="auto" w:fill="auto"/>
            <w:noWrap/>
            <w:vAlign w:val="bottom"/>
            <w:hideMark/>
          </w:tcPr>
          <w:p w:rsidRPr="005F0701" w:rsidR="00866BB6" w:rsidP="008E1654" w:rsidRDefault="00866BB6" w14:paraId="04C88CC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3.937</w:t>
            </w:r>
          </w:p>
        </w:tc>
        <w:tc>
          <w:tcPr>
            <w:tcW w:w="851" w:type="dxa"/>
            <w:shd w:val="clear" w:color="auto" w:fill="auto"/>
            <w:noWrap/>
            <w:vAlign w:val="bottom"/>
            <w:hideMark/>
          </w:tcPr>
          <w:p w:rsidRPr="005F0701" w:rsidR="00866BB6" w:rsidP="008E1654" w:rsidRDefault="00866BB6" w14:paraId="1CCCB33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216</w:t>
            </w:r>
          </w:p>
        </w:tc>
        <w:tc>
          <w:tcPr>
            <w:tcW w:w="850" w:type="dxa"/>
            <w:shd w:val="clear" w:color="auto" w:fill="auto"/>
            <w:noWrap/>
            <w:vAlign w:val="bottom"/>
            <w:hideMark/>
          </w:tcPr>
          <w:p w:rsidRPr="005F0701" w:rsidR="00866BB6" w:rsidP="008E1654" w:rsidRDefault="00866BB6" w14:paraId="7403019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106</w:t>
            </w:r>
          </w:p>
        </w:tc>
        <w:tc>
          <w:tcPr>
            <w:tcW w:w="1276" w:type="dxa"/>
            <w:shd w:val="clear" w:color="auto" w:fill="auto"/>
            <w:noWrap/>
            <w:vAlign w:val="bottom"/>
            <w:hideMark/>
          </w:tcPr>
          <w:p w:rsidRPr="005F0701" w:rsidR="00866BB6" w:rsidP="008E1654" w:rsidRDefault="00866BB6" w14:paraId="325FFC4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110</w:t>
            </w:r>
          </w:p>
        </w:tc>
        <w:tc>
          <w:tcPr>
            <w:tcW w:w="567" w:type="dxa"/>
            <w:shd w:val="clear" w:color="auto" w:fill="auto"/>
            <w:noWrap/>
            <w:vAlign w:val="bottom"/>
            <w:hideMark/>
          </w:tcPr>
          <w:p w:rsidRPr="005F0701" w:rsidR="00866BB6" w:rsidP="008E1654" w:rsidRDefault="00866BB6" w14:paraId="275F141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1,24</w:t>
            </w:r>
          </w:p>
        </w:tc>
      </w:tr>
      <w:tr w:rsidRPr="005F0701" w:rsidR="00866BB6" w:rsidTr="008E1654" w14:paraId="1930A11B" w14:textId="77777777">
        <w:trPr>
          <w:trHeight w:val="90"/>
          <w:jc w:val="center"/>
        </w:trPr>
        <w:tc>
          <w:tcPr>
            <w:tcW w:w="1696" w:type="dxa"/>
            <w:shd w:val="clear" w:color="auto" w:fill="auto"/>
            <w:noWrap/>
            <w:vAlign w:val="bottom"/>
            <w:hideMark/>
          </w:tcPr>
          <w:p w:rsidRPr="005F0701" w:rsidR="00866BB6" w:rsidP="008E1654" w:rsidRDefault="00866BB6" w14:paraId="4FBB9A44"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Chigorodó</w:t>
            </w:r>
          </w:p>
        </w:tc>
        <w:tc>
          <w:tcPr>
            <w:tcW w:w="729" w:type="dxa"/>
            <w:shd w:val="clear" w:color="auto" w:fill="auto"/>
            <w:noWrap/>
            <w:vAlign w:val="bottom"/>
            <w:hideMark/>
          </w:tcPr>
          <w:p w:rsidRPr="005F0701" w:rsidR="00866BB6" w:rsidP="008E1654" w:rsidRDefault="00866BB6" w14:paraId="6B1A0CC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19.854</w:t>
            </w:r>
          </w:p>
        </w:tc>
        <w:tc>
          <w:tcPr>
            <w:tcW w:w="972" w:type="dxa"/>
            <w:shd w:val="clear" w:color="auto" w:fill="auto"/>
            <w:noWrap/>
            <w:vAlign w:val="bottom"/>
            <w:hideMark/>
          </w:tcPr>
          <w:p w:rsidRPr="005F0701" w:rsidR="00866BB6" w:rsidP="008E1654" w:rsidRDefault="00866BB6" w14:paraId="6169F61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17.291</w:t>
            </w:r>
          </w:p>
        </w:tc>
        <w:tc>
          <w:tcPr>
            <w:tcW w:w="1276" w:type="dxa"/>
            <w:shd w:val="clear" w:color="auto" w:fill="auto"/>
            <w:noWrap/>
            <w:vAlign w:val="bottom"/>
            <w:hideMark/>
          </w:tcPr>
          <w:p w:rsidRPr="005F0701" w:rsidR="00866BB6" w:rsidP="008E1654" w:rsidRDefault="00866BB6" w14:paraId="3913375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2.563</w:t>
            </w:r>
          </w:p>
        </w:tc>
        <w:tc>
          <w:tcPr>
            <w:tcW w:w="851" w:type="dxa"/>
            <w:shd w:val="clear" w:color="auto" w:fill="auto"/>
            <w:noWrap/>
            <w:vAlign w:val="bottom"/>
            <w:hideMark/>
          </w:tcPr>
          <w:p w:rsidRPr="005F0701" w:rsidR="00866BB6" w:rsidP="008E1654" w:rsidRDefault="00866BB6" w14:paraId="313F9E3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204</w:t>
            </w:r>
          </w:p>
        </w:tc>
        <w:tc>
          <w:tcPr>
            <w:tcW w:w="850" w:type="dxa"/>
            <w:shd w:val="clear" w:color="auto" w:fill="auto"/>
            <w:noWrap/>
            <w:vAlign w:val="bottom"/>
            <w:hideMark/>
          </w:tcPr>
          <w:p w:rsidRPr="005F0701" w:rsidR="00866BB6" w:rsidP="008E1654" w:rsidRDefault="00866BB6" w14:paraId="70A4622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132</w:t>
            </w:r>
          </w:p>
        </w:tc>
        <w:tc>
          <w:tcPr>
            <w:tcW w:w="1276" w:type="dxa"/>
            <w:shd w:val="clear" w:color="auto" w:fill="auto"/>
            <w:noWrap/>
            <w:vAlign w:val="bottom"/>
            <w:hideMark/>
          </w:tcPr>
          <w:p w:rsidRPr="005F0701" w:rsidR="00866BB6" w:rsidP="008E1654" w:rsidRDefault="00866BB6" w14:paraId="6D55DC9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w:t>
            </w:r>
          </w:p>
        </w:tc>
        <w:tc>
          <w:tcPr>
            <w:tcW w:w="567" w:type="dxa"/>
            <w:shd w:val="clear" w:color="auto" w:fill="auto"/>
            <w:noWrap/>
            <w:vAlign w:val="bottom"/>
            <w:hideMark/>
          </w:tcPr>
          <w:p w:rsidRPr="005F0701" w:rsidR="00866BB6" w:rsidP="008E1654" w:rsidRDefault="00866BB6" w14:paraId="11FC5AB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1,03</w:t>
            </w:r>
          </w:p>
        </w:tc>
      </w:tr>
      <w:tr w:rsidRPr="005F0701" w:rsidR="00866BB6" w:rsidTr="008E1654" w14:paraId="05BA1F47" w14:textId="77777777">
        <w:trPr>
          <w:trHeight w:val="45"/>
          <w:jc w:val="center"/>
        </w:trPr>
        <w:tc>
          <w:tcPr>
            <w:tcW w:w="1696" w:type="dxa"/>
            <w:shd w:val="clear" w:color="auto" w:fill="auto"/>
            <w:noWrap/>
            <w:vAlign w:val="bottom"/>
            <w:hideMark/>
          </w:tcPr>
          <w:p w:rsidRPr="005F0701" w:rsidR="00866BB6" w:rsidP="008E1654" w:rsidRDefault="00866BB6" w14:paraId="79A149FE"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Murindó</w:t>
            </w:r>
          </w:p>
        </w:tc>
        <w:tc>
          <w:tcPr>
            <w:tcW w:w="729" w:type="dxa"/>
            <w:shd w:val="clear" w:color="auto" w:fill="auto"/>
            <w:noWrap/>
            <w:vAlign w:val="bottom"/>
            <w:hideMark/>
          </w:tcPr>
          <w:p w:rsidRPr="005F0701" w:rsidR="00866BB6" w:rsidP="008E1654" w:rsidRDefault="00866BB6" w14:paraId="3BA09686"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1.388</w:t>
            </w:r>
          </w:p>
        </w:tc>
        <w:tc>
          <w:tcPr>
            <w:tcW w:w="972" w:type="dxa"/>
            <w:shd w:val="clear" w:color="auto" w:fill="auto"/>
            <w:noWrap/>
            <w:vAlign w:val="bottom"/>
            <w:hideMark/>
          </w:tcPr>
          <w:p w:rsidRPr="005F0701" w:rsidR="00866BB6" w:rsidP="008E1654" w:rsidRDefault="00866BB6" w14:paraId="1ABB794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713</w:t>
            </w:r>
          </w:p>
        </w:tc>
        <w:tc>
          <w:tcPr>
            <w:tcW w:w="1276" w:type="dxa"/>
            <w:shd w:val="clear" w:color="auto" w:fill="auto"/>
            <w:noWrap/>
            <w:vAlign w:val="bottom"/>
            <w:hideMark/>
          </w:tcPr>
          <w:p w:rsidRPr="005F0701" w:rsidR="00866BB6" w:rsidP="008E1654" w:rsidRDefault="00866BB6" w14:paraId="2527A60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675</w:t>
            </w:r>
          </w:p>
        </w:tc>
        <w:tc>
          <w:tcPr>
            <w:tcW w:w="851" w:type="dxa"/>
            <w:shd w:val="clear" w:color="auto" w:fill="auto"/>
            <w:noWrap/>
            <w:vAlign w:val="bottom"/>
            <w:hideMark/>
          </w:tcPr>
          <w:p w:rsidRPr="005F0701" w:rsidR="00866BB6" w:rsidP="008E1654" w:rsidRDefault="00866BB6" w14:paraId="7D1843B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158</w:t>
            </w:r>
          </w:p>
        </w:tc>
        <w:tc>
          <w:tcPr>
            <w:tcW w:w="850" w:type="dxa"/>
            <w:shd w:val="clear" w:color="auto" w:fill="auto"/>
            <w:noWrap/>
            <w:vAlign w:val="bottom"/>
            <w:hideMark/>
          </w:tcPr>
          <w:p w:rsidRPr="005F0701" w:rsidR="00866BB6" w:rsidP="008E1654" w:rsidRDefault="00866BB6" w14:paraId="26EA84A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80</w:t>
            </w:r>
          </w:p>
        </w:tc>
        <w:tc>
          <w:tcPr>
            <w:tcW w:w="1276" w:type="dxa"/>
            <w:shd w:val="clear" w:color="auto" w:fill="auto"/>
            <w:noWrap/>
            <w:vAlign w:val="bottom"/>
            <w:hideMark/>
          </w:tcPr>
          <w:p w:rsidRPr="005F0701" w:rsidR="00866BB6" w:rsidP="008E1654" w:rsidRDefault="00866BB6" w14:paraId="0DF06F2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78</w:t>
            </w:r>
          </w:p>
        </w:tc>
        <w:tc>
          <w:tcPr>
            <w:tcW w:w="567" w:type="dxa"/>
            <w:shd w:val="clear" w:color="auto" w:fill="auto"/>
            <w:noWrap/>
            <w:vAlign w:val="bottom"/>
            <w:hideMark/>
          </w:tcPr>
          <w:p w:rsidRPr="005F0701" w:rsidR="00866BB6" w:rsidP="008E1654" w:rsidRDefault="00866BB6" w14:paraId="5BE545F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11,38</w:t>
            </w:r>
          </w:p>
        </w:tc>
      </w:tr>
      <w:tr w:rsidRPr="005F0701" w:rsidR="00866BB6" w:rsidTr="008E1654" w14:paraId="2C3634DF" w14:textId="77777777">
        <w:trPr>
          <w:trHeight w:val="45"/>
          <w:jc w:val="center"/>
        </w:trPr>
        <w:tc>
          <w:tcPr>
            <w:tcW w:w="1696" w:type="dxa"/>
            <w:shd w:val="clear" w:color="auto" w:fill="auto"/>
            <w:noWrap/>
            <w:vAlign w:val="bottom"/>
            <w:hideMark/>
          </w:tcPr>
          <w:p w:rsidRPr="005F0701" w:rsidR="00866BB6" w:rsidP="008E1654" w:rsidRDefault="00866BB6" w14:paraId="504E94A6"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Mutatá</w:t>
            </w:r>
          </w:p>
        </w:tc>
        <w:tc>
          <w:tcPr>
            <w:tcW w:w="729" w:type="dxa"/>
            <w:shd w:val="clear" w:color="auto" w:fill="auto"/>
            <w:noWrap/>
            <w:vAlign w:val="bottom"/>
            <w:hideMark/>
          </w:tcPr>
          <w:p w:rsidRPr="005F0701" w:rsidR="00866BB6" w:rsidP="008E1654" w:rsidRDefault="00866BB6" w14:paraId="71A9846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4.573</w:t>
            </w:r>
          </w:p>
        </w:tc>
        <w:tc>
          <w:tcPr>
            <w:tcW w:w="972" w:type="dxa"/>
            <w:shd w:val="clear" w:color="auto" w:fill="auto"/>
            <w:noWrap/>
            <w:vAlign w:val="bottom"/>
            <w:hideMark/>
          </w:tcPr>
          <w:p w:rsidRPr="005F0701" w:rsidR="00866BB6" w:rsidP="008E1654" w:rsidRDefault="00866BB6" w14:paraId="0F4A984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2.160</w:t>
            </w:r>
          </w:p>
        </w:tc>
        <w:tc>
          <w:tcPr>
            <w:tcW w:w="1276" w:type="dxa"/>
            <w:shd w:val="clear" w:color="auto" w:fill="auto"/>
            <w:noWrap/>
            <w:vAlign w:val="bottom"/>
            <w:hideMark/>
          </w:tcPr>
          <w:p w:rsidRPr="005F0701" w:rsidR="00866BB6" w:rsidP="008E1654" w:rsidRDefault="00866BB6" w14:paraId="3BBFA7E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2.413</w:t>
            </w:r>
          </w:p>
        </w:tc>
        <w:tc>
          <w:tcPr>
            <w:tcW w:w="851" w:type="dxa"/>
            <w:shd w:val="clear" w:color="auto" w:fill="auto"/>
            <w:noWrap/>
            <w:vAlign w:val="bottom"/>
            <w:hideMark/>
          </w:tcPr>
          <w:p w:rsidRPr="005F0701" w:rsidR="00866BB6" w:rsidP="008E1654" w:rsidRDefault="00866BB6" w14:paraId="4298AB1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197</w:t>
            </w:r>
          </w:p>
        </w:tc>
        <w:tc>
          <w:tcPr>
            <w:tcW w:w="850" w:type="dxa"/>
            <w:shd w:val="clear" w:color="auto" w:fill="auto"/>
            <w:noWrap/>
            <w:vAlign w:val="bottom"/>
            <w:hideMark/>
          </w:tcPr>
          <w:p w:rsidRPr="005F0701" w:rsidR="00866BB6" w:rsidP="008E1654" w:rsidRDefault="00866BB6" w14:paraId="75E8ACA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112</w:t>
            </w:r>
          </w:p>
        </w:tc>
        <w:tc>
          <w:tcPr>
            <w:tcW w:w="1276" w:type="dxa"/>
            <w:shd w:val="clear" w:color="auto" w:fill="auto"/>
            <w:noWrap/>
            <w:vAlign w:val="bottom"/>
            <w:hideMark/>
          </w:tcPr>
          <w:p w:rsidRPr="005F0701" w:rsidR="00866BB6" w:rsidP="008E1654" w:rsidRDefault="00866BB6" w14:paraId="7A357DC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85</w:t>
            </w:r>
          </w:p>
        </w:tc>
        <w:tc>
          <w:tcPr>
            <w:tcW w:w="567" w:type="dxa"/>
            <w:shd w:val="clear" w:color="auto" w:fill="auto"/>
            <w:noWrap/>
            <w:vAlign w:val="bottom"/>
            <w:hideMark/>
          </w:tcPr>
          <w:p w:rsidRPr="005F0701" w:rsidR="00866BB6" w:rsidP="008E1654" w:rsidRDefault="00866BB6" w14:paraId="7128259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4,31</w:t>
            </w:r>
          </w:p>
        </w:tc>
      </w:tr>
      <w:tr w:rsidRPr="005F0701" w:rsidR="00866BB6" w:rsidTr="008E1654" w14:paraId="16FBEC2C" w14:textId="77777777">
        <w:trPr>
          <w:trHeight w:val="45"/>
          <w:jc w:val="center"/>
        </w:trPr>
        <w:tc>
          <w:tcPr>
            <w:tcW w:w="1696" w:type="dxa"/>
            <w:shd w:val="clear" w:color="auto" w:fill="auto"/>
            <w:noWrap/>
            <w:vAlign w:val="bottom"/>
            <w:hideMark/>
          </w:tcPr>
          <w:p w:rsidRPr="005F0701" w:rsidR="00866BB6" w:rsidP="008E1654" w:rsidRDefault="00866BB6" w14:paraId="369718F8"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Necoclí</w:t>
            </w:r>
          </w:p>
        </w:tc>
        <w:tc>
          <w:tcPr>
            <w:tcW w:w="729" w:type="dxa"/>
            <w:shd w:val="clear" w:color="auto" w:fill="auto"/>
            <w:noWrap/>
            <w:vAlign w:val="bottom"/>
            <w:hideMark/>
          </w:tcPr>
          <w:p w:rsidRPr="005F0701" w:rsidR="00866BB6" w:rsidP="008E1654" w:rsidRDefault="00866BB6" w14:paraId="5DA5A04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13.462</w:t>
            </w:r>
          </w:p>
        </w:tc>
        <w:tc>
          <w:tcPr>
            <w:tcW w:w="972" w:type="dxa"/>
            <w:shd w:val="clear" w:color="auto" w:fill="auto"/>
            <w:noWrap/>
            <w:vAlign w:val="bottom"/>
            <w:hideMark/>
          </w:tcPr>
          <w:p w:rsidRPr="005F0701" w:rsidR="00866BB6" w:rsidP="008E1654" w:rsidRDefault="00866BB6" w14:paraId="3602E13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4.771</w:t>
            </w:r>
          </w:p>
        </w:tc>
        <w:tc>
          <w:tcPr>
            <w:tcW w:w="1276" w:type="dxa"/>
            <w:shd w:val="clear" w:color="auto" w:fill="auto"/>
            <w:noWrap/>
            <w:vAlign w:val="bottom"/>
            <w:hideMark/>
          </w:tcPr>
          <w:p w:rsidRPr="005F0701" w:rsidR="00866BB6" w:rsidP="008E1654" w:rsidRDefault="00866BB6" w14:paraId="2786ECE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8.691</w:t>
            </w:r>
          </w:p>
        </w:tc>
        <w:tc>
          <w:tcPr>
            <w:tcW w:w="851" w:type="dxa"/>
            <w:shd w:val="clear" w:color="auto" w:fill="auto"/>
            <w:noWrap/>
            <w:vAlign w:val="bottom"/>
            <w:hideMark/>
          </w:tcPr>
          <w:p w:rsidRPr="005F0701" w:rsidR="00866BB6" w:rsidP="008E1654" w:rsidRDefault="00866BB6" w14:paraId="7E3A047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166</w:t>
            </w:r>
          </w:p>
        </w:tc>
        <w:tc>
          <w:tcPr>
            <w:tcW w:w="850" w:type="dxa"/>
            <w:shd w:val="clear" w:color="auto" w:fill="auto"/>
            <w:noWrap/>
            <w:vAlign w:val="bottom"/>
            <w:hideMark/>
          </w:tcPr>
          <w:p w:rsidRPr="005F0701" w:rsidR="00866BB6" w:rsidP="008E1654" w:rsidRDefault="00866BB6" w14:paraId="12C976A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94</w:t>
            </w:r>
          </w:p>
        </w:tc>
        <w:tc>
          <w:tcPr>
            <w:tcW w:w="1276" w:type="dxa"/>
            <w:shd w:val="clear" w:color="auto" w:fill="auto"/>
            <w:noWrap/>
            <w:vAlign w:val="bottom"/>
            <w:hideMark/>
          </w:tcPr>
          <w:p w:rsidRPr="005F0701" w:rsidR="00866BB6" w:rsidP="008E1654" w:rsidRDefault="00866BB6" w14:paraId="55DA04F0"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72</w:t>
            </w:r>
          </w:p>
        </w:tc>
        <w:tc>
          <w:tcPr>
            <w:tcW w:w="567" w:type="dxa"/>
            <w:shd w:val="clear" w:color="auto" w:fill="auto"/>
            <w:noWrap/>
            <w:vAlign w:val="bottom"/>
            <w:hideMark/>
          </w:tcPr>
          <w:p w:rsidRPr="005F0701" w:rsidR="00866BB6" w:rsidP="008E1654" w:rsidRDefault="00866BB6" w14:paraId="27FC595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1,23</w:t>
            </w:r>
          </w:p>
        </w:tc>
      </w:tr>
      <w:tr w:rsidRPr="005F0701" w:rsidR="00866BB6" w:rsidTr="008E1654" w14:paraId="3524785F" w14:textId="77777777">
        <w:trPr>
          <w:trHeight w:val="45"/>
          <w:jc w:val="center"/>
        </w:trPr>
        <w:tc>
          <w:tcPr>
            <w:tcW w:w="1696" w:type="dxa"/>
            <w:shd w:val="clear" w:color="auto" w:fill="auto"/>
            <w:noWrap/>
            <w:vAlign w:val="bottom"/>
            <w:hideMark/>
          </w:tcPr>
          <w:p w:rsidRPr="005F0701" w:rsidR="00866BB6" w:rsidP="008E1654" w:rsidRDefault="00866BB6" w14:paraId="59A002BD"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Juan de Urabá</w:t>
            </w:r>
          </w:p>
        </w:tc>
        <w:tc>
          <w:tcPr>
            <w:tcW w:w="729" w:type="dxa"/>
            <w:shd w:val="clear" w:color="auto" w:fill="auto"/>
            <w:noWrap/>
            <w:vAlign w:val="bottom"/>
            <w:hideMark/>
          </w:tcPr>
          <w:p w:rsidRPr="005F0701" w:rsidR="00866BB6" w:rsidP="008E1654" w:rsidRDefault="00866BB6" w14:paraId="6A95F3A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6.352</w:t>
            </w:r>
          </w:p>
        </w:tc>
        <w:tc>
          <w:tcPr>
            <w:tcW w:w="972" w:type="dxa"/>
            <w:shd w:val="clear" w:color="auto" w:fill="auto"/>
            <w:noWrap/>
            <w:vAlign w:val="bottom"/>
            <w:hideMark/>
          </w:tcPr>
          <w:p w:rsidRPr="005F0701" w:rsidR="00866BB6" w:rsidP="008E1654" w:rsidRDefault="00866BB6" w14:paraId="15B2776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2.609</w:t>
            </w:r>
          </w:p>
        </w:tc>
        <w:tc>
          <w:tcPr>
            <w:tcW w:w="1276" w:type="dxa"/>
            <w:shd w:val="clear" w:color="auto" w:fill="auto"/>
            <w:noWrap/>
            <w:vAlign w:val="bottom"/>
            <w:hideMark/>
          </w:tcPr>
          <w:p w:rsidRPr="005F0701" w:rsidR="00866BB6" w:rsidP="008E1654" w:rsidRDefault="00866BB6" w14:paraId="7A9BD42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3.743</w:t>
            </w:r>
          </w:p>
        </w:tc>
        <w:tc>
          <w:tcPr>
            <w:tcW w:w="851" w:type="dxa"/>
            <w:shd w:val="clear" w:color="auto" w:fill="auto"/>
            <w:noWrap/>
            <w:vAlign w:val="bottom"/>
            <w:hideMark/>
          </w:tcPr>
          <w:p w:rsidRPr="005F0701" w:rsidR="00866BB6" w:rsidP="008E1654" w:rsidRDefault="00866BB6" w14:paraId="4725DFC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196</w:t>
            </w:r>
          </w:p>
        </w:tc>
        <w:tc>
          <w:tcPr>
            <w:tcW w:w="850" w:type="dxa"/>
            <w:shd w:val="clear" w:color="auto" w:fill="auto"/>
            <w:noWrap/>
            <w:vAlign w:val="bottom"/>
            <w:hideMark/>
          </w:tcPr>
          <w:p w:rsidRPr="005F0701" w:rsidR="00866BB6" w:rsidP="008E1654" w:rsidRDefault="00866BB6" w14:paraId="13070E2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101</w:t>
            </w:r>
          </w:p>
        </w:tc>
        <w:tc>
          <w:tcPr>
            <w:tcW w:w="1276" w:type="dxa"/>
            <w:shd w:val="clear" w:color="auto" w:fill="auto"/>
            <w:noWrap/>
            <w:vAlign w:val="bottom"/>
            <w:hideMark/>
          </w:tcPr>
          <w:p w:rsidRPr="005F0701" w:rsidR="00866BB6" w:rsidP="008E1654" w:rsidRDefault="00866BB6" w14:paraId="10B6590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95</w:t>
            </w:r>
          </w:p>
        </w:tc>
        <w:tc>
          <w:tcPr>
            <w:tcW w:w="567" w:type="dxa"/>
            <w:shd w:val="clear" w:color="auto" w:fill="auto"/>
            <w:noWrap/>
            <w:vAlign w:val="bottom"/>
            <w:hideMark/>
          </w:tcPr>
          <w:p w:rsidRPr="005F0701" w:rsidR="00866BB6" w:rsidP="008E1654" w:rsidRDefault="00866BB6" w14:paraId="3E82A5E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3,09</w:t>
            </w:r>
          </w:p>
        </w:tc>
      </w:tr>
      <w:tr w:rsidRPr="005F0701" w:rsidR="00866BB6" w:rsidTr="008E1654" w14:paraId="2DD6F2B6" w14:textId="77777777">
        <w:trPr>
          <w:trHeight w:val="45"/>
          <w:jc w:val="center"/>
        </w:trPr>
        <w:tc>
          <w:tcPr>
            <w:tcW w:w="1696" w:type="dxa"/>
            <w:shd w:val="clear" w:color="auto" w:fill="auto"/>
            <w:noWrap/>
            <w:vAlign w:val="bottom"/>
            <w:hideMark/>
          </w:tcPr>
          <w:p w:rsidRPr="005F0701" w:rsidR="00866BB6" w:rsidP="008E1654" w:rsidRDefault="00866BB6" w14:paraId="532AB757"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San Pedro de Urabá</w:t>
            </w:r>
          </w:p>
        </w:tc>
        <w:tc>
          <w:tcPr>
            <w:tcW w:w="729" w:type="dxa"/>
            <w:shd w:val="clear" w:color="auto" w:fill="auto"/>
            <w:noWrap/>
            <w:vAlign w:val="bottom"/>
            <w:hideMark/>
          </w:tcPr>
          <w:p w:rsidRPr="005F0701" w:rsidR="00866BB6" w:rsidP="008E1654" w:rsidRDefault="00866BB6" w14:paraId="28C874D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9.402</w:t>
            </w:r>
          </w:p>
        </w:tc>
        <w:tc>
          <w:tcPr>
            <w:tcW w:w="972" w:type="dxa"/>
            <w:shd w:val="clear" w:color="auto" w:fill="auto"/>
            <w:noWrap/>
            <w:vAlign w:val="bottom"/>
            <w:hideMark/>
          </w:tcPr>
          <w:p w:rsidRPr="005F0701" w:rsidR="00866BB6" w:rsidP="008E1654" w:rsidRDefault="00866BB6" w14:paraId="2D37866B"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4.613</w:t>
            </w:r>
          </w:p>
        </w:tc>
        <w:tc>
          <w:tcPr>
            <w:tcW w:w="1276" w:type="dxa"/>
            <w:shd w:val="clear" w:color="auto" w:fill="auto"/>
            <w:noWrap/>
            <w:vAlign w:val="bottom"/>
            <w:hideMark/>
          </w:tcPr>
          <w:p w:rsidRPr="005F0701" w:rsidR="00866BB6" w:rsidP="008E1654" w:rsidRDefault="00866BB6" w14:paraId="462C8BB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4.789</w:t>
            </w:r>
          </w:p>
        </w:tc>
        <w:tc>
          <w:tcPr>
            <w:tcW w:w="851" w:type="dxa"/>
            <w:shd w:val="clear" w:color="auto" w:fill="auto"/>
            <w:noWrap/>
            <w:vAlign w:val="bottom"/>
            <w:hideMark/>
          </w:tcPr>
          <w:p w:rsidRPr="005F0701" w:rsidR="00866BB6" w:rsidP="008E1654" w:rsidRDefault="00866BB6" w14:paraId="35F7D074"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155</w:t>
            </w:r>
          </w:p>
        </w:tc>
        <w:tc>
          <w:tcPr>
            <w:tcW w:w="850" w:type="dxa"/>
            <w:shd w:val="clear" w:color="auto" w:fill="auto"/>
            <w:noWrap/>
            <w:vAlign w:val="bottom"/>
            <w:hideMark/>
          </w:tcPr>
          <w:p w:rsidRPr="005F0701" w:rsidR="00866BB6" w:rsidP="008E1654" w:rsidRDefault="00866BB6" w14:paraId="7F04D31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84</w:t>
            </w:r>
          </w:p>
        </w:tc>
        <w:tc>
          <w:tcPr>
            <w:tcW w:w="1276" w:type="dxa"/>
            <w:shd w:val="clear" w:color="auto" w:fill="auto"/>
            <w:noWrap/>
            <w:vAlign w:val="bottom"/>
            <w:hideMark/>
          </w:tcPr>
          <w:p w:rsidRPr="005F0701" w:rsidR="00866BB6" w:rsidP="008E1654" w:rsidRDefault="00866BB6" w14:paraId="7723419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71</w:t>
            </w:r>
          </w:p>
        </w:tc>
        <w:tc>
          <w:tcPr>
            <w:tcW w:w="567" w:type="dxa"/>
            <w:shd w:val="clear" w:color="auto" w:fill="auto"/>
            <w:noWrap/>
            <w:vAlign w:val="bottom"/>
            <w:hideMark/>
          </w:tcPr>
          <w:p w:rsidRPr="005F0701" w:rsidR="00866BB6" w:rsidP="008E1654" w:rsidRDefault="00866BB6" w14:paraId="1E974FA3"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1,65</w:t>
            </w:r>
          </w:p>
        </w:tc>
      </w:tr>
      <w:tr w:rsidRPr="005F0701" w:rsidR="00866BB6" w:rsidTr="008E1654" w14:paraId="4FCAE0F6" w14:textId="77777777">
        <w:trPr>
          <w:trHeight w:val="45"/>
          <w:jc w:val="center"/>
        </w:trPr>
        <w:tc>
          <w:tcPr>
            <w:tcW w:w="1696" w:type="dxa"/>
            <w:shd w:val="clear" w:color="auto" w:fill="auto"/>
            <w:noWrap/>
            <w:vAlign w:val="bottom"/>
            <w:hideMark/>
          </w:tcPr>
          <w:p w:rsidRPr="005F0701" w:rsidR="00866BB6" w:rsidP="008E1654" w:rsidRDefault="00866BB6" w14:paraId="2A2A096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Turbo</w:t>
            </w:r>
          </w:p>
        </w:tc>
        <w:tc>
          <w:tcPr>
            <w:tcW w:w="729" w:type="dxa"/>
            <w:shd w:val="clear" w:color="auto" w:fill="auto"/>
            <w:noWrap/>
            <w:vAlign w:val="bottom"/>
            <w:hideMark/>
          </w:tcPr>
          <w:p w:rsidRPr="005F0701" w:rsidR="00866BB6" w:rsidP="008E1654" w:rsidRDefault="00866BB6" w14:paraId="29B8AE95"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39.788</w:t>
            </w:r>
          </w:p>
        </w:tc>
        <w:tc>
          <w:tcPr>
            <w:tcW w:w="972" w:type="dxa"/>
            <w:shd w:val="clear" w:color="auto" w:fill="auto"/>
            <w:noWrap/>
            <w:vAlign w:val="bottom"/>
            <w:hideMark/>
          </w:tcPr>
          <w:p w:rsidRPr="005F0701" w:rsidR="00866BB6" w:rsidP="008E1654" w:rsidRDefault="00866BB6" w14:paraId="2D0E5A01"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18.266</w:t>
            </w:r>
          </w:p>
        </w:tc>
        <w:tc>
          <w:tcPr>
            <w:tcW w:w="1276" w:type="dxa"/>
            <w:shd w:val="clear" w:color="auto" w:fill="auto"/>
            <w:noWrap/>
            <w:vAlign w:val="bottom"/>
            <w:hideMark/>
          </w:tcPr>
          <w:p w:rsidRPr="005F0701" w:rsidR="00866BB6" w:rsidP="008E1654" w:rsidRDefault="00866BB6" w14:paraId="1A9FA3F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21.522</w:t>
            </w:r>
          </w:p>
        </w:tc>
        <w:tc>
          <w:tcPr>
            <w:tcW w:w="851" w:type="dxa"/>
            <w:shd w:val="clear" w:color="auto" w:fill="auto"/>
            <w:noWrap/>
            <w:vAlign w:val="bottom"/>
            <w:hideMark/>
          </w:tcPr>
          <w:p w:rsidRPr="005F0701" w:rsidR="00866BB6" w:rsidP="008E1654" w:rsidRDefault="00866BB6" w14:paraId="79621F22"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308</w:t>
            </w:r>
          </w:p>
        </w:tc>
        <w:tc>
          <w:tcPr>
            <w:tcW w:w="850" w:type="dxa"/>
            <w:shd w:val="clear" w:color="auto" w:fill="auto"/>
            <w:noWrap/>
            <w:vAlign w:val="bottom"/>
            <w:hideMark/>
          </w:tcPr>
          <w:p w:rsidRPr="005F0701" w:rsidR="00866BB6" w:rsidP="008E1654" w:rsidRDefault="00866BB6" w14:paraId="4451447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189</w:t>
            </w:r>
          </w:p>
        </w:tc>
        <w:tc>
          <w:tcPr>
            <w:tcW w:w="1276" w:type="dxa"/>
            <w:shd w:val="clear" w:color="auto" w:fill="auto"/>
            <w:noWrap/>
            <w:vAlign w:val="bottom"/>
            <w:hideMark/>
          </w:tcPr>
          <w:p w:rsidRPr="005F0701" w:rsidR="00866BB6" w:rsidP="008E1654" w:rsidRDefault="00866BB6" w14:paraId="7CBCD02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119</w:t>
            </w:r>
          </w:p>
        </w:tc>
        <w:tc>
          <w:tcPr>
            <w:tcW w:w="567" w:type="dxa"/>
            <w:shd w:val="clear" w:color="auto" w:fill="auto"/>
            <w:noWrap/>
            <w:vAlign w:val="bottom"/>
            <w:hideMark/>
          </w:tcPr>
          <w:p w:rsidRPr="005F0701" w:rsidR="00866BB6" w:rsidP="008E1654" w:rsidRDefault="00866BB6" w14:paraId="728ABEE9"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0,77</w:t>
            </w:r>
          </w:p>
        </w:tc>
      </w:tr>
      <w:tr w:rsidRPr="005F0701" w:rsidR="00866BB6" w:rsidTr="008E1654" w14:paraId="1F079A8D" w14:textId="77777777">
        <w:trPr>
          <w:trHeight w:val="45"/>
          <w:jc w:val="center"/>
        </w:trPr>
        <w:tc>
          <w:tcPr>
            <w:tcW w:w="1696" w:type="dxa"/>
            <w:shd w:val="clear" w:color="auto" w:fill="auto"/>
            <w:noWrap/>
            <w:vAlign w:val="bottom"/>
            <w:hideMark/>
          </w:tcPr>
          <w:p w:rsidRPr="005F0701" w:rsidR="00866BB6" w:rsidP="008E1654" w:rsidRDefault="00866BB6" w14:paraId="352521FF" w14:textId="77777777">
            <w:pPr>
              <w:spacing w:after="0" w:line="240" w:lineRule="auto"/>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Vigía del Fuerte</w:t>
            </w:r>
          </w:p>
        </w:tc>
        <w:tc>
          <w:tcPr>
            <w:tcW w:w="729" w:type="dxa"/>
            <w:shd w:val="clear" w:color="auto" w:fill="auto"/>
            <w:noWrap/>
            <w:vAlign w:val="bottom"/>
            <w:hideMark/>
          </w:tcPr>
          <w:p w:rsidRPr="005F0701" w:rsidR="00866BB6" w:rsidP="008E1654" w:rsidRDefault="00866BB6" w14:paraId="6C960B4D"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2.762</w:t>
            </w:r>
          </w:p>
        </w:tc>
        <w:tc>
          <w:tcPr>
            <w:tcW w:w="972" w:type="dxa"/>
            <w:shd w:val="clear" w:color="auto" w:fill="auto"/>
            <w:noWrap/>
            <w:vAlign w:val="bottom"/>
            <w:hideMark/>
          </w:tcPr>
          <w:p w:rsidRPr="005F0701" w:rsidR="00866BB6" w:rsidP="008E1654" w:rsidRDefault="00866BB6" w14:paraId="533C76B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1.184</w:t>
            </w:r>
          </w:p>
        </w:tc>
        <w:tc>
          <w:tcPr>
            <w:tcW w:w="1276" w:type="dxa"/>
            <w:shd w:val="clear" w:color="auto" w:fill="auto"/>
            <w:noWrap/>
            <w:vAlign w:val="bottom"/>
            <w:hideMark/>
          </w:tcPr>
          <w:p w:rsidRPr="005F0701" w:rsidR="00866BB6" w:rsidP="008E1654" w:rsidRDefault="00866BB6" w14:paraId="51A434E8"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1.578</w:t>
            </w:r>
          </w:p>
        </w:tc>
        <w:tc>
          <w:tcPr>
            <w:tcW w:w="851" w:type="dxa"/>
            <w:shd w:val="clear" w:color="auto" w:fill="auto"/>
            <w:noWrap/>
            <w:vAlign w:val="bottom"/>
            <w:hideMark/>
          </w:tcPr>
          <w:p w:rsidRPr="005F0701" w:rsidR="00866BB6" w:rsidP="008E1654" w:rsidRDefault="00866BB6" w14:paraId="238E98FA"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161</w:t>
            </w:r>
          </w:p>
        </w:tc>
        <w:tc>
          <w:tcPr>
            <w:tcW w:w="850" w:type="dxa"/>
            <w:shd w:val="clear" w:color="auto" w:fill="auto"/>
            <w:noWrap/>
            <w:vAlign w:val="bottom"/>
            <w:hideMark/>
          </w:tcPr>
          <w:p w:rsidRPr="005F0701" w:rsidR="00866BB6" w:rsidP="008E1654" w:rsidRDefault="00866BB6" w14:paraId="308F697E"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65</w:t>
            </w:r>
          </w:p>
        </w:tc>
        <w:tc>
          <w:tcPr>
            <w:tcW w:w="1276" w:type="dxa"/>
            <w:shd w:val="clear" w:color="auto" w:fill="auto"/>
            <w:noWrap/>
            <w:vAlign w:val="bottom"/>
            <w:hideMark/>
          </w:tcPr>
          <w:p w:rsidRPr="005F0701" w:rsidR="00866BB6" w:rsidP="008E1654" w:rsidRDefault="00866BB6" w14:paraId="08CEC2DF"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96</w:t>
            </w:r>
          </w:p>
        </w:tc>
        <w:tc>
          <w:tcPr>
            <w:tcW w:w="567" w:type="dxa"/>
            <w:shd w:val="clear" w:color="auto" w:fill="auto"/>
            <w:noWrap/>
            <w:vAlign w:val="bottom"/>
            <w:hideMark/>
          </w:tcPr>
          <w:p w:rsidRPr="005F0701" w:rsidR="00866BB6" w:rsidP="008E1654" w:rsidRDefault="00866BB6" w14:paraId="7F168C0C" w14:textId="77777777">
            <w:pPr>
              <w:spacing w:after="0" w:line="240" w:lineRule="auto"/>
              <w:jc w:val="right"/>
              <w:rPr>
                <w:rFonts w:eastAsia="Times New Roman" w:cstheme="minorHAnsi"/>
                <w:color w:val="000000"/>
                <w:sz w:val="18"/>
                <w:szCs w:val="18"/>
                <w:lang w:val="es-CO" w:eastAsia="es-CO"/>
              </w:rPr>
            </w:pPr>
            <w:r w:rsidRPr="005F0701">
              <w:rPr>
                <w:rFonts w:eastAsia="Times New Roman" w:cstheme="minorHAnsi"/>
                <w:color w:val="000000"/>
                <w:sz w:val="18"/>
                <w:szCs w:val="18"/>
                <w:lang w:val="es-CO" w:eastAsia="es-CO"/>
              </w:rPr>
              <w:t>5,83</w:t>
            </w:r>
          </w:p>
        </w:tc>
      </w:tr>
    </w:tbl>
    <w:p w:rsidRPr="005F0701" w:rsidR="00866BB6" w:rsidP="00866BB6" w:rsidRDefault="00866BB6" w14:paraId="01C0E62C" w14:textId="77777777">
      <w:pPr>
        <w:tabs>
          <w:tab w:val="left" w:pos="2567"/>
        </w:tabs>
        <w:rPr>
          <w:rFonts w:cstheme="minorHAnsi"/>
          <w:lang w:val="es-ES_tradnl"/>
        </w:rPr>
      </w:pPr>
      <w:r w:rsidRPr="005F0701">
        <w:rPr>
          <w:rFonts w:cstheme="minorHAnsi"/>
          <w:lang w:val="es-ES_tradnl"/>
        </w:rPr>
        <w:lastRenderedPageBreak/>
        <w:t xml:space="preserve">                     </w:t>
      </w:r>
    </w:p>
    <w:tbl>
      <w:tblPr>
        <w:tblW w:w="3695" w:type="dxa"/>
        <w:tblInd w:w="28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270"/>
        <w:gridCol w:w="1721"/>
        <w:gridCol w:w="704"/>
      </w:tblGrid>
      <w:tr w:rsidRPr="005F0701" w:rsidR="00866BB6" w:rsidTr="008E1654" w14:paraId="32F57080" w14:textId="77777777">
        <w:trPr>
          <w:trHeight w:val="285"/>
        </w:trPr>
        <w:tc>
          <w:tcPr>
            <w:tcW w:w="0" w:type="auto"/>
            <w:gridSpan w:val="3"/>
            <w:shd w:val="clear" w:color="auto" w:fill="BFBFBF"/>
            <w:tcMar>
              <w:top w:w="0" w:type="dxa"/>
              <w:left w:w="45" w:type="dxa"/>
              <w:bottom w:w="0" w:type="dxa"/>
              <w:right w:w="45" w:type="dxa"/>
            </w:tcMar>
            <w:vAlign w:val="bottom"/>
            <w:hideMark/>
          </w:tcPr>
          <w:p w:rsidRPr="005F0701" w:rsidR="00866BB6" w:rsidP="008E1654" w:rsidRDefault="00866BB6" w14:paraId="604ADC61" w14:textId="77777777">
            <w:pPr>
              <w:spacing w:after="0" w:line="240" w:lineRule="auto"/>
              <w:jc w:val="center"/>
              <w:rPr>
                <w:rFonts w:ascii="Calibri" w:hAnsi="Calibri" w:eastAsia="Times New Roman" w:cs="Calibri"/>
                <w:lang w:val="es-CO" w:eastAsia="es-CO"/>
              </w:rPr>
            </w:pPr>
            <w:r w:rsidRPr="005F0701">
              <w:rPr>
                <w:rFonts w:ascii="Calibri" w:hAnsi="Calibri" w:eastAsia="Times New Roman" w:cs="Calibri"/>
                <w:lang w:val="es-CO" w:eastAsia="es-CO"/>
              </w:rPr>
              <w:t>Muestra afro</w:t>
            </w:r>
          </w:p>
        </w:tc>
      </w:tr>
      <w:tr w:rsidRPr="005F0701" w:rsidR="00866BB6" w:rsidTr="008E1654" w14:paraId="3AA64EEC"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0CE9A144"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Código</w:t>
            </w:r>
          </w:p>
        </w:tc>
        <w:tc>
          <w:tcPr>
            <w:tcW w:w="0" w:type="auto"/>
            <w:tcMar>
              <w:top w:w="0" w:type="dxa"/>
              <w:left w:w="45" w:type="dxa"/>
              <w:bottom w:w="0" w:type="dxa"/>
              <w:right w:w="45" w:type="dxa"/>
            </w:tcMar>
            <w:vAlign w:val="bottom"/>
            <w:hideMark/>
          </w:tcPr>
          <w:p w:rsidRPr="005F0701" w:rsidR="00866BB6" w:rsidP="008E1654" w:rsidRDefault="00866BB6" w14:paraId="79DC5B1B"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Subregiones</w:t>
            </w:r>
          </w:p>
        </w:tc>
        <w:tc>
          <w:tcPr>
            <w:tcW w:w="0" w:type="auto"/>
            <w:tcMar>
              <w:top w:w="0" w:type="dxa"/>
              <w:left w:w="45" w:type="dxa"/>
              <w:bottom w:w="0" w:type="dxa"/>
              <w:right w:w="45" w:type="dxa"/>
            </w:tcMar>
            <w:vAlign w:val="bottom"/>
            <w:hideMark/>
          </w:tcPr>
          <w:p w:rsidRPr="005F0701" w:rsidR="00866BB6" w:rsidP="008E1654" w:rsidRDefault="00866BB6" w14:paraId="15A01DDC"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Total</w:t>
            </w:r>
          </w:p>
        </w:tc>
      </w:tr>
      <w:tr w:rsidRPr="005F0701" w:rsidR="00866BB6" w:rsidTr="008E1654" w14:paraId="5B43F098"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192E90F3"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SR01</w:t>
            </w:r>
          </w:p>
        </w:tc>
        <w:tc>
          <w:tcPr>
            <w:tcW w:w="0" w:type="auto"/>
            <w:tcMar>
              <w:top w:w="0" w:type="dxa"/>
              <w:left w:w="45" w:type="dxa"/>
              <w:bottom w:w="0" w:type="dxa"/>
              <w:right w:w="45" w:type="dxa"/>
            </w:tcMar>
            <w:vAlign w:val="bottom"/>
            <w:hideMark/>
          </w:tcPr>
          <w:p w:rsidRPr="005F0701" w:rsidR="00866BB6" w:rsidP="008E1654" w:rsidRDefault="00866BB6" w14:paraId="2A7B6C42"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Valle de Aburrá</w:t>
            </w:r>
          </w:p>
        </w:tc>
        <w:tc>
          <w:tcPr>
            <w:tcW w:w="0" w:type="auto"/>
            <w:tcMar>
              <w:top w:w="0" w:type="dxa"/>
              <w:left w:w="45" w:type="dxa"/>
              <w:bottom w:w="0" w:type="dxa"/>
              <w:right w:w="45" w:type="dxa"/>
            </w:tcMar>
            <w:vAlign w:val="bottom"/>
            <w:hideMark/>
          </w:tcPr>
          <w:p w:rsidRPr="005F0701" w:rsidR="00866BB6" w:rsidP="008E1654" w:rsidRDefault="00866BB6" w14:paraId="5BF4D95F"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383</w:t>
            </w:r>
          </w:p>
        </w:tc>
      </w:tr>
      <w:tr w:rsidRPr="005F0701" w:rsidR="00866BB6" w:rsidTr="008E1654" w14:paraId="4EB38D01"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5871E450"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SR02</w:t>
            </w:r>
          </w:p>
        </w:tc>
        <w:tc>
          <w:tcPr>
            <w:tcW w:w="0" w:type="auto"/>
            <w:tcMar>
              <w:top w:w="0" w:type="dxa"/>
              <w:left w:w="45" w:type="dxa"/>
              <w:bottom w:w="0" w:type="dxa"/>
              <w:right w:w="45" w:type="dxa"/>
            </w:tcMar>
            <w:vAlign w:val="bottom"/>
            <w:hideMark/>
          </w:tcPr>
          <w:p w:rsidRPr="005F0701" w:rsidR="00866BB6" w:rsidP="008E1654" w:rsidRDefault="00866BB6" w14:paraId="2450BCE3"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Bajo Cauca</w:t>
            </w:r>
          </w:p>
        </w:tc>
        <w:tc>
          <w:tcPr>
            <w:tcW w:w="0" w:type="auto"/>
            <w:tcMar>
              <w:top w:w="0" w:type="dxa"/>
              <w:left w:w="45" w:type="dxa"/>
              <w:bottom w:w="0" w:type="dxa"/>
              <w:right w:w="45" w:type="dxa"/>
            </w:tcMar>
            <w:vAlign w:val="bottom"/>
            <w:hideMark/>
          </w:tcPr>
          <w:p w:rsidRPr="005F0701" w:rsidR="00866BB6" w:rsidP="008E1654" w:rsidRDefault="00866BB6" w14:paraId="486B128D"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323</w:t>
            </w:r>
          </w:p>
        </w:tc>
      </w:tr>
      <w:tr w:rsidRPr="005F0701" w:rsidR="00866BB6" w:rsidTr="008E1654" w14:paraId="04068DE1"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59353AC6"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SR03</w:t>
            </w:r>
          </w:p>
        </w:tc>
        <w:tc>
          <w:tcPr>
            <w:tcW w:w="0" w:type="auto"/>
            <w:tcMar>
              <w:top w:w="0" w:type="dxa"/>
              <w:left w:w="45" w:type="dxa"/>
              <w:bottom w:w="0" w:type="dxa"/>
              <w:right w:w="45" w:type="dxa"/>
            </w:tcMar>
            <w:vAlign w:val="bottom"/>
            <w:hideMark/>
          </w:tcPr>
          <w:p w:rsidRPr="005F0701" w:rsidR="00866BB6" w:rsidP="008E1654" w:rsidRDefault="00866BB6" w14:paraId="6A1CAED8"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Magdalena Medio</w:t>
            </w:r>
          </w:p>
        </w:tc>
        <w:tc>
          <w:tcPr>
            <w:tcW w:w="0" w:type="auto"/>
            <w:tcMar>
              <w:top w:w="0" w:type="dxa"/>
              <w:left w:w="45" w:type="dxa"/>
              <w:bottom w:w="0" w:type="dxa"/>
              <w:right w:w="45" w:type="dxa"/>
            </w:tcMar>
            <w:vAlign w:val="bottom"/>
            <w:hideMark/>
          </w:tcPr>
          <w:p w:rsidRPr="005F0701" w:rsidR="00866BB6" w:rsidP="008E1654" w:rsidRDefault="00866BB6" w14:paraId="696C8A67"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338</w:t>
            </w:r>
          </w:p>
        </w:tc>
      </w:tr>
      <w:tr w:rsidRPr="005F0701" w:rsidR="00866BB6" w:rsidTr="008E1654" w14:paraId="2E3E1A0F"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0A7D98E7"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SR04</w:t>
            </w:r>
          </w:p>
        </w:tc>
        <w:tc>
          <w:tcPr>
            <w:tcW w:w="0" w:type="auto"/>
            <w:tcMar>
              <w:top w:w="0" w:type="dxa"/>
              <w:left w:w="45" w:type="dxa"/>
              <w:bottom w:w="0" w:type="dxa"/>
              <w:right w:w="45" w:type="dxa"/>
            </w:tcMar>
            <w:vAlign w:val="bottom"/>
            <w:hideMark/>
          </w:tcPr>
          <w:p w:rsidRPr="005F0701" w:rsidR="00866BB6" w:rsidP="008E1654" w:rsidRDefault="00866BB6" w14:paraId="0F5F972F"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Nordeste</w:t>
            </w:r>
          </w:p>
        </w:tc>
        <w:tc>
          <w:tcPr>
            <w:tcW w:w="0" w:type="auto"/>
            <w:tcMar>
              <w:top w:w="0" w:type="dxa"/>
              <w:left w:w="45" w:type="dxa"/>
              <w:bottom w:w="0" w:type="dxa"/>
              <w:right w:w="45" w:type="dxa"/>
            </w:tcMar>
            <w:vAlign w:val="bottom"/>
            <w:hideMark/>
          </w:tcPr>
          <w:p w:rsidRPr="005F0701" w:rsidR="00866BB6" w:rsidP="008E1654" w:rsidRDefault="00866BB6" w14:paraId="6137A191"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348</w:t>
            </w:r>
          </w:p>
        </w:tc>
      </w:tr>
      <w:tr w:rsidRPr="005F0701" w:rsidR="00866BB6" w:rsidTr="008E1654" w14:paraId="202C9F88"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1F7A77E2"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SR05</w:t>
            </w:r>
          </w:p>
        </w:tc>
        <w:tc>
          <w:tcPr>
            <w:tcW w:w="0" w:type="auto"/>
            <w:tcMar>
              <w:top w:w="0" w:type="dxa"/>
              <w:left w:w="45" w:type="dxa"/>
              <w:bottom w:w="0" w:type="dxa"/>
              <w:right w:w="45" w:type="dxa"/>
            </w:tcMar>
            <w:vAlign w:val="bottom"/>
            <w:hideMark/>
          </w:tcPr>
          <w:p w:rsidRPr="005F0701" w:rsidR="00866BB6" w:rsidP="008E1654" w:rsidRDefault="00866BB6" w14:paraId="3855E90D"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Norte</w:t>
            </w:r>
          </w:p>
        </w:tc>
        <w:tc>
          <w:tcPr>
            <w:tcW w:w="0" w:type="auto"/>
            <w:tcMar>
              <w:top w:w="0" w:type="dxa"/>
              <w:left w:w="45" w:type="dxa"/>
              <w:bottom w:w="0" w:type="dxa"/>
              <w:right w:w="45" w:type="dxa"/>
            </w:tcMar>
            <w:vAlign w:val="bottom"/>
            <w:hideMark/>
          </w:tcPr>
          <w:p w:rsidRPr="005F0701" w:rsidR="00866BB6" w:rsidP="008E1654" w:rsidRDefault="00866BB6" w14:paraId="52DA6A4B"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359</w:t>
            </w:r>
          </w:p>
        </w:tc>
      </w:tr>
      <w:tr w:rsidRPr="005F0701" w:rsidR="00866BB6" w:rsidTr="008E1654" w14:paraId="4E205D43"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6AF0E78A"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SR06</w:t>
            </w:r>
          </w:p>
        </w:tc>
        <w:tc>
          <w:tcPr>
            <w:tcW w:w="0" w:type="auto"/>
            <w:tcMar>
              <w:top w:w="0" w:type="dxa"/>
              <w:left w:w="45" w:type="dxa"/>
              <w:bottom w:w="0" w:type="dxa"/>
              <w:right w:w="45" w:type="dxa"/>
            </w:tcMar>
            <w:vAlign w:val="bottom"/>
            <w:hideMark/>
          </w:tcPr>
          <w:p w:rsidRPr="005F0701" w:rsidR="00866BB6" w:rsidP="008E1654" w:rsidRDefault="00866BB6" w14:paraId="36EF8FBF"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Occidente</w:t>
            </w:r>
          </w:p>
        </w:tc>
        <w:tc>
          <w:tcPr>
            <w:tcW w:w="0" w:type="auto"/>
            <w:tcMar>
              <w:top w:w="0" w:type="dxa"/>
              <w:left w:w="45" w:type="dxa"/>
              <w:bottom w:w="0" w:type="dxa"/>
              <w:right w:w="45" w:type="dxa"/>
            </w:tcMar>
            <w:vAlign w:val="bottom"/>
            <w:hideMark/>
          </w:tcPr>
          <w:p w:rsidRPr="005F0701" w:rsidR="00866BB6" w:rsidP="008E1654" w:rsidRDefault="00866BB6" w14:paraId="1F6A5A8C"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346</w:t>
            </w:r>
          </w:p>
        </w:tc>
      </w:tr>
      <w:tr w:rsidRPr="005F0701" w:rsidR="00866BB6" w:rsidTr="008E1654" w14:paraId="258310DB"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4AA6BA37"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SR07</w:t>
            </w:r>
          </w:p>
        </w:tc>
        <w:tc>
          <w:tcPr>
            <w:tcW w:w="0" w:type="auto"/>
            <w:tcMar>
              <w:top w:w="0" w:type="dxa"/>
              <w:left w:w="45" w:type="dxa"/>
              <w:bottom w:w="0" w:type="dxa"/>
              <w:right w:w="45" w:type="dxa"/>
            </w:tcMar>
            <w:vAlign w:val="bottom"/>
            <w:hideMark/>
          </w:tcPr>
          <w:p w:rsidRPr="005F0701" w:rsidR="00866BB6" w:rsidP="008E1654" w:rsidRDefault="00866BB6" w14:paraId="7942B8E0"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Oriente</w:t>
            </w:r>
          </w:p>
        </w:tc>
        <w:tc>
          <w:tcPr>
            <w:tcW w:w="0" w:type="auto"/>
            <w:tcMar>
              <w:top w:w="0" w:type="dxa"/>
              <w:left w:w="45" w:type="dxa"/>
              <w:bottom w:w="0" w:type="dxa"/>
              <w:right w:w="45" w:type="dxa"/>
            </w:tcMar>
            <w:vAlign w:val="bottom"/>
            <w:hideMark/>
          </w:tcPr>
          <w:p w:rsidRPr="005F0701" w:rsidR="00866BB6" w:rsidP="008E1654" w:rsidRDefault="00866BB6" w14:paraId="0FBB74F8"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378</w:t>
            </w:r>
          </w:p>
        </w:tc>
      </w:tr>
      <w:tr w:rsidRPr="005F0701" w:rsidR="00866BB6" w:rsidTr="008E1654" w14:paraId="6955F42B"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302A7554"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SR08</w:t>
            </w:r>
          </w:p>
        </w:tc>
        <w:tc>
          <w:tcPr>
            <w:tcW w:w="0" w:type="auto"/>
            <w:tcMar>
              <w:top w:w="0" w:type="dxa"/>
              <w:left w:w="45" w:type="dxa"/>
              <w:bottom w:w="0" w:type="dxa"/>
              <w:right w:w="45" w:type="dxa"/>
            </w:tcMar>
            <w:vAlign w:val="bottom"/>
            <w:hideMark/>
          </w:tcPr>
          <w:p w:rsidRPr="005F0701" w:rsidR="00866BB6" w:rsidP="008E1654" w:rsidRDefault="00866BB6" w14:paraId="67E3F433"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Suroeste</w:t>
            </w:r>
          </w:p>
        </w:tc>
        <w:tc>
          <w:tcPr>
            <w:tcW w:w="0" w:type="auto"/>
            <w:tcMar>
              <w:top w:w="0" w:type="dxa"/>
              <w:left w:w="45" w:type="dxa"/>
              <w:bottom w:w="0" w:type="dxa"/>
              <w:right w:w="45" w:type="dxa"/>
            </w:tcMar>
            <w:vAlign w:val="bottom"/>
            <w:hideMark/>
          </w:tcPr>
          <w:p w:rsidRPr="005F0701" w:rsidR="00866BB6" w:rsidP="008E1654" w:rsidRDefault="00866BB6" w14:paraId="2F1C3CD1"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359</w:t>
            </w:r>
          </w:p>
        </w:tc>
      </w:tr>
      <w:tr w:rsidRPr="005F0701" w:rsidR="00866BB6" w:rsidTr="008E1654" w14:paraId="328B1001"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2184F216"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SR09</w:t>
            </w:r>
          </w:p>
        </w:tc>
        <w:tc>
          <w:tcPr>
            <w:tcW w:w="0" w:type="auto"/>
            <w:tcMar>
              <w:top w:w="0" w:type="dxa"/>
              <w:left w:w="45" w:type="dxa"/>
              <w:bottom w:w="0" w:type="dxa"/>
              <w:right w:w="45" w:type="dxa"/>
            </w:tcMar>
            <w:vAlign w:val="bottom"/>
            <w:hideMark/>
          </w:tcPr>
          <w:p w:rsidRPr="005F0701" w:rsidR="00866BB6" w:rsidP="008E1654" w:rsidRDefault="00866BB6" w14:paraId="0447EF04"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Urabá</w:t>
            </w:r>
          </w:p>
        </w:tc>
        <w:tc>
          <w:tcPr>
            <w:tcW w:w="0" w:type="auto"/>
            <w:tcMar>
              <w:top w:w="0" w:type="dxa"/>
              <w:left w:w="45" w:type="dxa"/>
              <w:bottom w:w="0" w:type="dxa"/>
              <w:right w:w="45" w:type="dxa"/>
            </w:tcMar>
            <w:vAlign w:val="bottom"/>
            <w:hideMark/>
          </w:tcPr>
          <w:p w:rsidRPr="005F0701" w:rsidR="00866BB6" w:rsidP="008E1654" w:rsidRDefault="00866BB6" w14:paraId="56A928B2"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319</w:t>
            </w:r>
          </w:p>
        </w:tc>
      </w:tr>
      <w:tr w:rsidRPr="005F0701" w:rsidR="00866BB6" w:rsidTr="008E1654" w14:paraId="03E1E066" w14:textId="77777777">
        <w:trPr>
          <w:trHeight w:val="285"/>
        </w:trPr>
        <w:tc>
          <w:tcPr>
            <w:tcW w:w="0" w:type="auto"/>
            <w:tcMar>
              <w:top w:w="0" w:type="dxa"/>
              <w:left w:w="45" w:type="dxa"/>
              <w:bottom w:w="0" w:type="dxa"/>
              <w:right w:w="45" w:type="dxa"/>
            </w:tcMar>
            <w:vAlign w:val="bottom"/>
            <w:hideMark/>
          </w:tcPr>
          <w:p w:rsidRPr="005F0701" w:rsidR="00866BB6" w:rsidP="008E1654" w:rsidRDefault="00866BB6" w14:paraId="1BF1B9F3"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Total afro</w:t>
            </w:r>
          </w:p>
        </w:tc>
        <w:tc>
          <w:tcPr>
            <w:tcW w:w="0" w:type="auto"/>
            <w:tcMar>
              <w:top w:w="0" w:type="dxa"/>
              <w:left w:w="45" w:type="dxa"/>
              <w:bottom w:w="0" w:type="dxa"/>
              <w:right w:w="45" w:type="dxa"/>
            </w:tcMar>
            <w:vAlign w:val="bottom"/>
            <w:hideMark/>
          </w:tcPr>
          <w:p w:rsidRPr="005F0701" w:rsidR="00866BB6" w:rsidP="008E1654" w:rsidRDefault="00866BB6" w14:paraId="237772F9" w14:textId="77777777">
            <w:pPr>
              <w:spacing w:after="0" w:line="240" w:lineRule="auto"/>
              <w:rPr>
                <w:rFonts w:ascii="Calibri" w:hAnsi="Calibri" w:eastAsia="Times New Roman" w:cs="Calibri"/>
                <w:lang w:val="es-CO" w:eastAsia="es-CO"/>
              </w:rPr>
            </w:pPr>
          </w:p>
        </w:tc>
        <w:tc>
          <w:tcPr>
            <w:tcW w:w="0" w:type="auto"/>
            <w:tcMar>
              <w:top w:w="0" w:type="dxa"/>
              <w:left w:w="45" w:type="dxa"/>
              <w:bottom w:w="0" w:type="dxa"/>
              <w:right w:w="45" w:type="dxa"/>
            </w:tcMar>
            <w:vAlign w:val="bottom"/>
            <w:hideMark/>
          </w:tcPr>
          <w:p w:rsidRPr="005F0701" w:rsidR="00866BB6" w:rsidP="008E1654" w:rsidRDefault="00866BB6" w14:paraId="3882902D"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3,154</w:t>
            </w:r>
          </w:p>
        </w:tc>
      </w:tr>
      <w:tr w:rsidRPr="005F0701" w:rsidR="00866BB6" w:rsidTr="008E1654" w14:paraId="1CD6AF83" w14:textId="77777777">
        <w:trPr>
          <w:trHeight w:val="285"/>
        </w:trPr>
        <w:tc>
          <w:tcPr>
            <w:tcW w:w="0" w:type="auto"/>
            <w:shd w:val="clear" w:color="auto" w:fill="BFBFBF"/>
            <w:vAlign w:val="bottom"/>
            <w:hideMark/>
          </w:tcPr>
          <w:p w:rsidRPr="005F0701" w:rsidR="00866BB6" w:rsidP="008E1654" w:rsidRDefault="00866BB6" w14:paraId="0B6A5890" w14:textId="77777777">
            <w:pPr>
              <w:spacing w:after="0" w:line="240" w:lineRule="auto"/>
              <w:rPr>
                <w:rFonts w:ascii="Calibri" w:hAnsi="Calibri" w:eastAsia="Times New Roman" w:cs="Calibri"/>
                <w:lang w:val="es-CO" w:eastAsia="es-CO"/>
              </w:rPr>
            </w:pPr>
            <w:r w:rsidRPr="005F0701">
              <w:rPr>
                <w:rFonts w:ascii="Calibri" w:hAnsi="Calibri" w:eastAsia="Times New Roman" w:cs="Calibri"/>
                <w:lang w:val="es-CO" w:eastAsia="es-CO"/>
              </w:rPr>
              <w:t>Muestra Total</w:t>
            </w:r>
          </w:p>
        </w:tc>
        <w:tc>
          <w:tcPr>
            <w:tcW w:w="0" w:type="auto"/>
            <w:shd w:val="clear" w:color="auto" w:fill="BFBFBF"/>
            <w:tcMar>
              <w:top w:w="0" w:type="dxa"/>
              <w:left w:w="45" w:type="dxa"/>
              <w:bottom w:w="0" w:type="dxa"/>
              <w:right w:w="45" w:type="dxa"/>
            </w:tcMar>
            <w:vAlign w:val="bottom"/>
            <w:hideMark/>
          </w:tcPr>
          <w:p w:rsidRPr="005F0701" w:rsidR="00866BB6" w:rsidP="008E1654" w:rsidRDefault="00866BB6" w14:paraId="09D445F0" w14:textId="77777777">
            <w:pPr>
              <w:spacing w:after="0" w:line="240" w:lineRule="auto"/>
              <w:rPr>
                <w:rFonts w:ascii="Calibri" w:hAnsi="Calibri" w:eastAsia="Times New Roman" w:cs="Calibri"/>
                <w:lang w:val="es-CO" w:eastAsia="es-CO"/>
              </w:rPr>
            </w:pPr>
          </w:p>
        </w:tc>
        <w:tc>
          <w:tcPr>
            <w:tcW w:w="0" w:type="auto"/>
            <w:shd w:val="clear" w:color="auto" w:fill="BFBFBF"/>
            <w:tcMar>
              <w:top w:w="0" w:type="dxa"/>
              <w:left w:w="45" w:type="dxa"/>
              <w:bottom w:w="0" w:type="dxa"/>
              <w:right w:w="45" w:type="dxa"/>
            </w:tcMar>
            <w:vAlign w:val="bottom"/>
            <w:hideMark/>
          </w:tcPr>
          <w:p w:rsidRPr="005F0701" w:rsidR="00866BB6" w:rsidP="008E1654" w:rsidRDefault="00866BB6" w14:paraId="2F8BAF74" w14:textId="77777777">
            <w:pPr>
              <w:spacing w:after="0" w:line="240" w:lineRule="auto"/>
              <w:jc w:val="right"/>
              <w:rPr>
                <w:rFonts w:ascii="Calibri" w:hAnsi="Calibri" w:eastAsia="Times New Roman" w:cs="Calibri"/>
                <w:lang w:val="es-CO" w:eastAsia="es-CO"/>
              </w:rPr>
            </w:pPr>
            <w:r w:rsidRPr="005F0701">
              <w:rPr>
                <w:rFonts w:ascii="Calibri" w:hAnsi="Calibri" w:eastAsia="Times New Roman" w:cs="Calibri"/>
                <w:lang w:val="es-CO" w:eastAsia="es-CO"/>
              </w:rPr>
              <w:t>38,529</w:t>
            </w:r>
          </w:p>
        </w:tc>
      </w:tr>
    </w:tbl>
    <w:p w:rsidRPr="00896569" w:rsidR="00866BB6" w:rsidP="00896569" w:rsidRDefault="00866BB6" w14:paraId="057B88D8" w14:textId="77777777">
      <w:pPr>
        <w:spacing w:after="0" w:line="360" w:lineRule="auto"/>
        <w:rPr>
          <w:rFonts w:cstheme="minorHAnsi"/>
          <w:bCs/>
          <w:lang w:val="es-CO"/>
        </w:rPr>
      </w:pPr>
    </w:p>
    <w:p w:rsidRPr="00136CC8" w:rsidR="009269CD" w:rsidP="00136CC8" w:rsidRDefault="009269CD" w14:paraId="4981F57A" w14:textId="77777777">
      <w:pPr>
        <w:jc w:val="both"/>
        <w:rPr>
          <w:rFonts w:cstheme="minorHAnsi"/>
          <w:bCs/>
          <w:iCs/>
          <w:sz w:val="24"/>
          <w:szCs w:val="24"/>
          <w:lang w:val="es-CO"/>
        </w:rPr>
      </w:pPr>
    </w:p>
    <w:p w:rsidRPr="00136CC8" w:rsidR="009269CD" w:rsidP="00136CC8" w:rsidRDefault="009269CD" w14:paraId="6569416F" w14:textId="77777777">
      <w:pPr>
        <w:jc w:val="both"/>
        <w:rPr>
          <w:rFonts w:cstheme="minorHAnsi"/>
          <w:bCs/>
          <w:lang w:val="es-CO"/>
        </w:rPr>
      </w:pPr>
    </w:p>
    <w:sectPr w:rsidRPr="00136CC8" w:rsidR="009269CD" w:rsidSect="008C3323">
      <w:headerReference w:type="default" r:id="rId8"/>
      <w:pgSz w:w="12240" w:h="15840" w:orient="portrait"/>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3323" w:rsidP="00B30E3A" w:rsidRDefault="008C3323" w14:paraId="6E1CFB67" w14:textId="77777777">
      <w:pPr>
        <w:spacing w:after="0" w:line="240" w:lineRule="auto"/>
      </w:pPr>
      <w:r>
        <w:separator/>
      </w:r>
    </w:p>
  </w:endnote>
  <w:endnote w:type="continuationSeparator" w:id="0">
    <w:p w:rsidR="008C3323" w:rsidP="00B30E3A" w:rsidRDefault="008C3323" w14:paraId="48A4B2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DIN">
    <w:altName w:val="Calibri"/>
    <w:panose1 w:val="00000000000000000000"/>
    <w:charset w:val="00"/>
    <w:family w:val="swiss"/>
    <w:notTrueType/>
    <w:pitch w:val="variable"/>
    <w:sig w:usb0="8000006F" w:usb1="4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3323" w:rsidP="00B30E3A" w:rsidRDefault="008C3323" w14:paraId="06721198" w14:textId="77777777">
      <w:pPr>
        <w:spacing w:after="0" w:line="240" w:lineRule="auto"/>
      </w:pPr>
      <w:r>
        <w:separator/>
      </w:r>
    </w:p>
  </w:footnote>
  <w:footnote w:type="continuationSeparator" w:id="0">
    <w:p w:rsidR="008C3323" w:rsidP="00B30E3A" w:rsidRDefault="008C3323" w14:paraId="30C7636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30E3A" w:rsidR="00B30E3A" w:rsidP="00B30E3A" w:rsidRDefault="00CA2D1A" w14:paraId="71D24948" w14:textId="1E310762">
    <w:pPr>
      <w:pStyle w:val="Encabezado"/>
    </w:pPr>
    <w:r>
      <w:rPr>
        <w:noProof/>
        <w:lang w:val="es-CO" w:eastAsia="es-CO"/>
      </w:rPr>
      <w:drawing>
        <wp:anchor distT="0" distB="0" distL="114300" distR="114300" simplePos="0" relativeHeight="251658240" behindDoc="1" locked="0" layoutInCell="1" allowOverlap="1" wp14:anchorId="422B52F6" wp14:editId="4835759F">
          <wp:simplePos x="0" y="0"/>
          <wp:positionH relativeFrom="column">
            <wp:posOffset>-894080</wp:posOffset>
          </wp:positionH>
          <wp:positionV relativeFrom="paragraph">
            <wp:posOffset>-462916</wp:posOffset>
          </wp:positionV>
          <wp:extent cx="7785100" cy="10074933"/>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0882" cy="1008241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F87"/>
    <w:multiLevelType w:val="multilevel"/>
    <w:tmpl w:val="1EE240CA"/>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862"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5C76A2"/>
    <w:multiLevelType w:val="hybridMultilevel"/>
    <w:tmpl w:val="060EBB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6FE6E4F"/>
    <w:multiLevelType w:val="hybridMultilevel"/>
    <w:tmpl w:val="4F444EE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0111ECC"/>
    <w:multiLevelType w:val="hybridMultilevel"/>
    <w:tmpl w:val="AE3A7A10"/>
    <w:lvl w:ilvl="0" w:tplc="BE6EF1EC">
      <w:start w:val="16"/>
      <w:numFmt w:val="bullet"/>
      <w:lvlText w:val="-"/>
      <w:lvlJc w:val="left"/>
      <w:pPr>
        <w:ind w:left="1080" w:hanging="360"/>
      </w:pPr>
      <w:rPr>
        <w:rFonts w:hint="default" w:ascii="Calibri" w:hAnsi="Calibri" w:cs="Calibri" w:eastAsiaTheme="minorHAnsi"/>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4" w15:restartNumberingAfterBreak="0">
    <w:nsid w:val="149B2015"/>
    <w:multiLevelType w:val="hybridMultilevel"/>
    <w:tmpl w:val="18D046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4E77154"/>
    <w:multiLevelType w:val="hybridMultilevel"/>
    <w:tmpl w:val="FC88AE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75B0132"/>
    <w:multiLevelType w:val="hybridMultilevel"/>
    <w:tmpl w:val="D602AFAA"/>
    <w:lvl w:ilvl="0" w:tplc="240A0009">
      <w:start w:val="1"/>
      <w:numFmt w:val="bullet"/>
      <w:lvlText w:val=""/>
      <w:lvlJc w:val="left"/>
      <w:pPr>
        <w:ind w:left="1080" w:hanging="360"/>
      </w:pPr>
      <w:rPr>
        <w:rFonts w:hint="default" w:ascii="Wingdings" w:hAnsi="Wingdings"/>
      </w:rPr>
    </w:lvl>
    <w:lvl w:ilvl="1" w:tplc="FFFFFFFF">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7" w15:restartNumberingAfterBreak="0">
    <w:nsid w:val="2CCC5254"/>
    <w:multiLevelType w:val="hybridMultilevel"/>
    <w:tmpl w:val="463CD71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2D3B63BA"/>
    <w:multiLevelType w:val="hybridMultilevel"/>
    <w:tmpl w:val="457C0C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345E2D5F"/>
    <w:multiLevelType w:val="hybridMultilevel"/>
    <w:tmpl w:val="9B989AD2"/>
    <w:lvl w:ilvl="0" w:tplc="0EBA4AF2">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381E0F00"/>
    <w:multiLevelType w:val="hybridMultilevel"/>
    <w:tmpl w:val="52E826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3C6C45F8"/>
    <w:multiLevelType w:val="hybridMultilevel"/>
    <w:tmpl w:val="873A41D6"/>
    <w:lvl w:ilvl="0" w:tplc="240A0001">
      <w:start w:val="1"/>
      <w:numFmt w:val="bullet"/>
      <w:lvlText w:val=""/>
      <w:lvlJc w:val="left"/>
      <w:pPr>
        <w:ind w:left="643"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3CEF657C"/>
    <w:multiLevelType w:val="hybridMultilevel"/>
    <w:tmpl w:val="DBE6A286"/>
    <w:lvl w:ilvl="0" w:tplc="5B52AC4A">
      <w:start w:val="1"/>
      <w:numFmt w:val="bullet"/>
      <w:pStyle w:val="Vieta1"/>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0D97436"/>
    <w:multiLevelType w:val="hybridMultilevel"/>
    <w:tmpl w:val="113687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DB61CF"/>
    <w:multiLevelType w:val="hybridMultilevel"/>
    <w:tmpl w:val="F1862F1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52DB56E1"/>
    <w:multiLevelType w:val="hybridMultilevel"/>
    <w:tmpl w:val="E67493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38B53B2"/>
    <w:multiLevelType w:val="multilevel"/>
    <w:tmpl w:val="0F0CBB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E907A3"/>
    <w:multiLevelType w:val="hybridMultilevel"/>
    <w:tmpl w:val="32983DD0"/>
    <w:lvl w:ilvl="0" w:tplc="BD7A7C82">
      <w:start w:val="1"/>
      <w:numFmt w:val="bullet"/>
      <w:lvlText w:val=""/>
      <w:lvlJc w:val="left"/>
      <w:pPr>
        <w:ind w:left="720" w:hanging="360"/>
      </w:pPr>
      <w:rPr>
        <w:rFonts w:hint="default" w:ascii="Wingdings" w:hAnsi="Wingdings"/>
        <w:color w:val="385623" w:themeColor="accent6" w:themeShade="80"/>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66715B9C"/>
    <w:multiLevelType w:val="multilevel"/>
    <w:tmpl w:val="7CF42390"/>
    <w:lvl w:ilvl="0">
      <w:start w:val="1"/>
      <w:numFmt w:val="decimal"/>
      <w:lvlText w:val="%1."/>
      <w:lvlJc w:val="left"/>
      <w:pPr>
        <w:ind w:left="50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8025826"/>
    <w:multiLevelType w:val="hybridMultilevel"/>
    <w:tmpl w:val="1B98ED16"/>
    <w:lvl w:ilvl="0" w:tplc="850A3100">
      <w:start w:val="1"/>
      <w:numFmt w:val="bullet"/>
      <w:lvlText w:val="-"/>
      <w:lvlJc w:val="left"/>
      <w:pPr>
        <w:ind w:left="1080" w:hanging="360"/>
      </w:pPr>
      <w:rPr>
        <w:rFonts w:hint="default" w:ascii="Calibri" w:hAnsi="Calibri" w:cs="Calibri" w:eastAsiaTheme="minorHAnsi"/>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20" w15:restartNumberingAfterBreak="0">
    <w:nsid w:val="6F2418C2"/>
    <w:multiLevelType w:val="hybridMultilevel"/>
    <w:tmpl w:val="79A2B6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43F6401"/>
    <w:multiLevelType w:val="hybridMultilevel"/>
    <w:tmpl w:val="6E180C72"/>
    <w:lvl w:ilvl="0" w:tplc="240A0001">
      <w:start w:val="1"/>
      <w:numFmt w:val="bullet"/>
      <w:lvlText w:val=""/>
      <w:lvlJc w:val="left"/>
      <w:pPr>
        <w:ind w:left="927" w:hanging="360"/>
      </w:pPr>
      <w:rPr>
        <w:rFonts w:hint="default" w:ascii="Symbol" w:hAnsi="Symbol"/>
      </w:rPr>
    </w:lvl>
    <w:lvl w:ilvl="1" w:tplc="240A0003" w:tentative="1">
      <w:start w:val="1"/>
      <w:numFmt w:val="bullet"/>
      <w:lvlText w:val="o"/>
      <w:lvlJc w:val="left"/>
      <w:pPr>
        <w:ind w:left="1647" w:hanging="360"/>
      </w:pPr>
      <w:rPr>
        <w:rFonts w:hint="default" w:ascii="Courier New" w:hAnsi="Courier New" w:cs="Courier New"/>
      </w:rPr>
    </w:lvl>
    <w:lvl w:ilvl="2" w:tplc="240A0005" w:tentative="1">
      <w:start w:val="1"/>
      <w:numFmt w:val="bullet"/>
      <w:lvlText w:val=""/>
      <w:lvlJc w:val="left"/>
      <w:pPr>
        <w:ind w:left="2367" w:hanging="360"/>
      </w:pPr>
      <w:rPr>
        <w:rFonts w:hint="default" w:ascii="Wingdings" w:hAnsi="Wingdings"/>
      </w:rPr>
    </w:lvl>
    <w:lvl w:ilvl="3" w:tplc="240A0001" w:tentative="1">
      <w:start w:val="1"/>
      <w:numFmt w:val="bullet"/>
      <w:lvlText w:val=""/>
      <w:lvlJc w:val="left"/>
      <w:pPr>
        <w:ind w:left="3087" w:hanging="360"/>
      </w:pPr>
      <w:rPr>
        <w:rFonts w:hint="default" w:ascii="Symbol" w:hAnsi="Symbol"/>
      </w:rPr>
    </w:lvl>
    <w:lvl w:ilvl="4" w:tplc="240A0003" w:tentative="1">
      <w:start w:val="1"/>
      <w:numFmt w:val="bullet"/>
      <w:lvlText w:val="o"/>
      <w:lvlJc w:val="left"/>
      <w:pPr>
        <w:ind w:left="3807" w:hanging="360"/>
      </w:pPr>
      <w:rPr>
        <w:rFonts w:hint="default" w:ascii="Courier New" w:hAnsi="Courier New" w:cs="Courier New"/>
      </w:rPr>
    </w:lvl>
    <w:lvl w:ilvl="5" w:tplc="240A0005" w:tentative="1">
      <w:start w:val="1"/>
      <w:numFmt w:val="bullet"/>
      <w:lvlText w:val=""/>
      <w:lvlJc w:val="left"/>
      <w:pPr>
        <w:ind w:left="4527" w:hanging="360"/>
      </w:pPr>
      <w:rPr>
        <w:rFonts w:hint="default" w:ascii="Wingdings" w:hAnsi="Wingdings"/>
      </w:rPr>
    </w:lvl>
    <w:lvl w:ilvl="6" w:tplc="240A0001" w:tentative="1">
      <w:start w:val="1"/>
      <w:numFmt w:val="bullet"/>
      <w:lvlText w:val=""/>
      <w:lvlJc w:val="left"/>
      <w:pPr>
        <w:ind w:left="5247" w:hanging="360"/>
      </w:pPr>
      <w:rPr>
        <w:rFonts w:hint="default" w:ascii="Symbol" w:hAnsi="Symbol"/>
      </w:rPr>
    </w:lvl>
    <w:lvl w:ilvl="7" w:tplc="240A0003" w:tentative="1">
      <w:start w:val="1"/>
      <w:numFmt w:val="bullet"/>
      <w:lvlText w:val="o"/>
      <w:lvlJc w:val="left"/>
      <w:pPr>
        <w:ind w:left="5967" w:hanging="360"/>
      </w:pPr>
      <w:rPr>
        <w:rFonts w:hint="default" w:ascii="Courier New" w:hAnsi="Courier New" w:cs="Courier New"/>
      </w:rPr>
    </w:lvl>
    <w:lvl w:ilvl="8" w:tplc="240A0005" w:tentative="1">
      <w:start w:val="1"/>
      <w:numFmt w:val="bullet"/>
      <w:lvlText w:val=""/>
      <w:lvlJc w:val="left"/>
      <w:pPr>
        <w:ind w:left="6687" w:hanging="360"/>
      </w:pPr>
      <w:rPr>
        <w:rFonts w:hint="default" w:ascii="Wingdings" w:hAnsi="Wingdings"/>
      </w:rPr>
    </w:lvl>
  </w:abstractNum>
  <w:num w:numId="1" w16cid:durableId="483474191">
    <w:abstractNumId w:val="15"/>
  </w:num>
  <w:num w:numId="2" w16cid:durableId="710692183">
    <w:abstractNumId w:val="19"/>
  </w:num>
  <w:num w:numId="3" w16cid:durableId="1423801501">
    <w:abstractNumId w:val="3"/>
  </w:num>
  <w:num w:numId="4" w16cid:durableId="122115544">
    <w:abstractNumId w:val="2"/>
  </w:num>
  <w:num w:numId="5" w16cid:durableId="1996762072">
    <w:abstractNumId w:val="5"/>
  </w:num>
  <w:num w:numId="6" w16cid:durableId="982347806">
    <w:abstractNumId w:val="8"/>
  </w:num>
  <w:num w:numId="7" w16cid:durableId="1733385278">
    <w:abstractNumId w:val="9"/>
  </w:num>
  <w:num w:numId="8" w16cid:durableId="1097362879">
    <w:abstractNumId w:val="0"/>
  </w:num>
  <w:num w:numId="9" w16cid:durableId="1970621430">
    <w:abstractNumId w:val="0"/>
  </w:num>
  <w:num w:numId="10" w16cid:durableId="649872029">
    <w:abstractNumId w:val="0"/>
  </w:num>
  <w:num w:numId="11" w16cid:durableId="2069374944">
    <w:abstractNumId w:val="21"/>
  </w:num>
  <w:num w:numId="12" w16cid:durableId="432555573">
    <w:abstractNumId w:val="0"/>
  </w:num>
  <w:num w:numId="13" w16cid:durableId="1907182566">
    <w:abstractNumId w:val="0"/>
  </w:num>
  <w:num w:numId="14" w16cid:durableId="60905374">
    <w:abstractNumId w:val="0"/>
  </w:num>
  <w:num w:numId="15" w16cid:durableId="165293560">
    <w:abstractNumId w:val="12"/>
  </w:num>
  <w:num w:numId="16" w16cid:durableId="1977180092">
    <w:abstractNumId w:val="20"/>
  </w:num>
  <w:num w:numId="17" w16cid:durableId="1502045560">
    <w:abstractNumId w:val="0"/>
  </w:num>
  <w:num w:numId="18" w16cid:durableId="54359078">
    <w:abstractNumId w:val="0"/>
  </w:num>
  <w:num w:numId="19" w16cid:durableId="1376849474">
    <w:abstractNumId w:val="11"/>
  </w:num>
  <w:num w:numId="20" w16cid:durableId="2059432263">
    <w:abstractNumId w:val="0"/>
  </w:num>
  <w:num w:numId="21" w16cid:durableId="426000694">
    <w:abstractNumId w:val="6"/>
  </w:num>
  <w:num w:numId="22" w16cid:durableId="950742351">
    <w:abstractNumId w:val="0"/>
  </w:num>
  <w:num w:numId="23" w16cid:durableId="148209167">
    <w:abstractNumId w:val="0"/>
  </w:num>
  <w:num w:numId="24" w16cid:durableId="2124566680">
    <w:abstractNumId w:val="4"/>
  </w:num>
  <w:num w:numId="25" w16cid:durableId="1015497750">
    <w:abstractNumId w:val="18"/>
  </w:num>
  <w:num w:numId="26" w16cid:durableId="1230068344">
    <w:abstractNumId w:val="0"/>
  </w:num>
  <w:num w:numId="27" w16cid:durableId="231351505">
    <w:abstractNumId w:val="0"/>
  </w:num>
  <w:num w:numId="28" w16cid:durableId="428695810">
    <w:abstractNumId w:val="0"/>
  </w:num>
  <w:num w:numId="29" w16cid:durableId="1833716268">
    <w:abstractNumId w:val="7"/>
  </w:num>
  <w:num w:numId="30" w16cid:durableId="1216552472">
    <w:abstractNumId w:val="14"/>
  </w:num>
  <w:num w:numId="31" w16cid:durableId="2132825049">
    <w:abstractNumId w:val="0"/>
  </w:num>
  <w:num w:numId="32" w16cid:durableId="1982732645">
    <w:abstractNumId w:val="0"/>
  </w:num>
  <w:num w:numId="33" w16cid:durableId="549541364">
    <w:abstractNumId w:val="17"/>
  </w:num>
  <w:num w:numId="34" w16cid:durableId="2106992478">
    <w:abstractNumId w:val="13"/>
  </w:num>
  <w:num w:numId="35" w16cid:durableId="1585065544">
    <w:abstractNumId w:val="10"/>
  </w:num>
  <w:num w:numId="36" w16cid:durableId="1521353556">
    <w:abstractNumId w:val="16"/>
  </w:num>
  <w:num w:numId="37" w16cid:durableId="78986323">
    <w:abstractNumId w:val="1"/>
  </w:num>
  <w:num w:numId="38" w16cid:durableId="157543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133EA"/>
    <w:rsid w:val="000140C8"/>
    <w:rsid w:val="00080E7E"/>
    <w:rsid w:val="0008465C"/>
    <w:rsid w:val="00091FE1"/>
    <w:rsid w:val="000D0EB4"/>
    <w:rsid w:val="000D651A"/>
    <w:rsid w:val="000E1577"/>
    <w:rsid w:val="000F10B6"/>
    <w:rsid w:val="000F6C65"/>
    <w:rsid w:val="001118F2"/>
    <w:rsid w:val="00116372"/>
    <w:rsid w:val="00133F64"/>
    <w:rsid w:val="00136CC8"/>
    <w:rsid w:val="00151930"/>
    <w:rsid w:val="00153EB9"/>
    <w:rsid w:val="00157B91"/>
    <w:rsid w:val="001805CD"/>
    <w:rsid w:val="001B2287"/>
    <w:rsid w:val="001B5984"/>
    <w:rsid w:val="001B751C"/>
    <w:rsid w:val="001C0ADB"/>
    <w:rsid w:val="001C3355"/>
    <w:rsid w:val="001D38BE"/>
    <w:rsid w:val="001F024A"/>
    <w:rsid w:val="001F38BC"/>
    <w:rsid w:val="002024D9"/>
    <w:rsid w:val="00207E71"/>
    <w:rsid w:val="0021372A"/>
    <w:rsid w:val="00213D02"/>
    <w:rsid w:val="0022240A"/>
    <w:rsid w:val="002311FE"/>
    <w:rsid w:val="00235BBD"/>
    <w:rsid w:val="0024742D"/>
    <w:rsid w:val="00284444"/>
    <w:rsid w:val="00295082"/>
    <w:rsid w:val="002A0598"/>
    <w:rsid w:val="002C610A"/>
    <w:rsid w:val="002D1F30"/>
    <w:rsid w:val="002D59F9"/>
    <w:rsid w:val="002E6EB1"/>
    <w:rsid w:val="002F54C2"/>
    <w:rsid w:val="00302065"/>
    <w:rsid w:val="00303993"/>
    <w:rsid w:val="003064C4"/>
    <w:rsid w:val="00307599"/>
    <w:rsid w:val="00310AB5"/>
    <w:rsid w:val="00336A0C"/>
    <w:rsid w:val="003422CD"/>
    <w:rsid w:val="00347BA3"/>
    <w:rsid w:val="003614DD"/>
    <w:rsid w:val="00364E6B"/>
    <w:rsid w:val="003662A3"/>
    <w:rsid w:val="0037511D"/>
    <w:rsid w:val="00384524"/>
    <w:rsid w:val="00395003"/>
    <w:rsid w:val="003B1580"/>
    <w:rsid w:val="003B7F84"/>
    <w:rsid w:val="003C34A5"/>
    <w:rsid w:val="003C4118"/>
    <w:rsid w:val="003D492F"/>
    <w:rsid w:val="003E0441"/>
    <w:rsid w:val="003E5D5A"/>
    <w:rsid w:val="003F5CD5"/>
    <w:rsid w:val="003F7346"/>
    <w:rsid w:val="004148B9"/>
    <w:rsid w:val="00423AF2"/>
    <w:rsid w:val="00426DEE"/>
    <w:rsid w:val="0043052F"/>
    <w:rsid w:val="00440E11"/>
    <w:rsid w:val="004552EE"/>
    <w:rsid w:val="00462CF4"/>
    <w:rsid w:val="00463D96"/>
    <w:rsid w:val="00467E0A"/>
    <w:rsid w:val="00470B9A"/>
    <w:rsid w:val="004803E5"/>
    <w:rsid w:val="00487003"/>
    <w:rsid w:val="004877FA"/>
    <w:rsid w:val="00495372"/>
    <w:rsid w:val="00496F1E"/>
    <w:rsid w:val="004A1A23"/>
    <w:rsid w:val="004B4FCA"/>
    <w:rsid w:val="004D2F89"/>
    <w:rsid w:val="004E26CD"/>
    <w:rsid w:val="004E5AB0"/>
    <w:rsid w:val="004F4111"/>
    <w:rsid w:val="0050254C"/>
    <w:rsid w:val="00505266"/>
    <w:rsid w:val="005102E4"/>
    <w:rsid w:val="00525350"/>
    <w:rsid w:val="00540088"/>
    <w:rsid w:val="00546576"/>
    <w:rsid w:val="0055084D"/>
    <w:rsid w:val="00553E39"/>
    <w:rsid w:val="00561540"/>
    <w:rsid w:val="005737DB"/>
    <w:rsid w:val="00574CA8"/>
    <w:rsid w:val="0057507A"/>
    <w:rsid w:val="0058283C"/>
    <w:rsid w:val="0058720B"/>
    <w:rsid w:val="00594EA6"/>
    <w:rsid w:val="005961B8"/>
    <w:rsid w:val="005B16A9"/>
    <w:rsid w:val="005B229E"/>
    <w:rsid w:val="005D6C52"/>
    <w:rsid w:val="005E1ACC"/>
    <w:rsid w:val="005F569D"/>
    <w:rsid w:val="006175B0"/>
    <w:rsid w:val="00623968"/>
    <w:rsid w:val="00640818"/>
    <w:rsid w:val="006446D2"/>
    <w:rsid w:val="006463B1"/>
    <w:rsid w:val="00646B0F"/>
    <w:rsid w:val="006B38CD"/>
    <w:rsid w:val="006D0B51"/>
    <w:rsid w:val="006E036D"/>
    <w:rsid w:val="006E13F2"/>
    <w:rsid w:val="00705C67"/>
    <w:rsid w:val="00714534"/>
    <w:rsid w:val="00714DCE"/>
    <w:rsid w:val="0073086B"/>
    <w:rsid w:val="00734B7A"/>
    <w:rsid w:val="007371B0"/>
    <w:rsid w:val="007460A4"/>
    <w:rsid w:val="00754221"/>
    <w:rsid w:val="00760392"/>
    <w:rsid w:val="00761268"/>
    <w:rsid w:val="007638EC"/>
    <w:rsid w:val="00776B37"/>
    <w:rsid w:val="0078560A"/>
    <w:rsid w:val="00787FF0"/>
    <w:rsid w:val="007A0FB2"/>
    <w:rsid w:val="007A7510"/>
    <w:rsid w:val="007C5F0E"/>
    <w:rsid w:val="007C78B4"/>
    <w:rsid w:val="007E0690"/>
    <w:rsid w:val="007E25E8"/>
    <w:rsid w:val="007E5CB0"/>
    <w:rsid w:val="007F14F1"/>
    <w:rsid w:val="00801760"/>
    <w:rsid w:val="00815657"/>
    <w:rsid w:val="008159B6"/>
    <w:rsid w:val="008213F5"/>
    <w:rsid w:val="00837038"/>
    <w:rsid w:val="00853A41"/>
    <w:rsid w:val="00866BB6"/>
    <w:rsid w:val="008943D4"/>
    <w:rsid w:val="00896569"/>
    <w:rsid w:val="008B4A51"/>
    <w:rsid w:val="008B5211"/>
    <w:rsid w:val="008C3323"/>
    <w:rsid w:val="008E71DE"/>
    <w:rsid w:val="008F49FC"/>
    <w:rsid w:val="008F6268"/>
    <w:rsid w:val="00907901"/>
    <w:rsid w:val="009168F9"/>
    <w:rsid w:val="009175E5"/>
    <w:rsid w:val="009212A3"/>
    <w:rsid w:val="009269CD"/>
    <w:rsid w:val="00934149"/>
    <w:rsid w:val="00942F4E"/>
    <w:rsid w:val="00953AE1"/>
    <w:rsid w:val="00956447"/>
    <w:rsid w:val="00963EB4"/>
    <w:rsid w:val="009671C0"/>
    <w:rsid w:val="00975025"/>
    <w:rsid w:val="00976203"/>
    <w:rsid w:val="00990AAB"/>
    <w:rsid w:val="00995D3C"/>
    <w:rsid w:val="00995D72"/>
    <w:rsid w:val="009A520D"/>
    <w:rsid w:val="009A5D93"/>
    <w:rsid w:val="009A6264"/>
    <w:rsid w:val="009C2319"/>
    <w:rsid w:val="009D7DFC"/>
    <w:rsid w:val="009E2468"/>
    <w:rsid w:val="009F26E1"/>
    <w:rsid w:val="00A13D11"/>
    <w:rsid w:val="00A21B81"/>
    <w:rsid w:val="00A44181"/>
    <w:rsid w:val="00A45611"/>
    <w:rsid w:val="00A45D25"/>
    <w:rsid w:val="00A54ACD"/>
    <w:rsid w:val="00A6517B"/>
    <w:rsid w:val="00AB3ECB"/>
    <w:rsid w:val="00AC4370"/>
    <w:rsid w:val="00AE00C6"/>
    <w:rsid w:val="00AE607A"/>
    <w:rsid w:val="00AE7FB0"/>
    <w:rsid w:val="00AF0CAE"/>
    <w:rsid w:val="00B15DA6"/>
    <w:rsid w:val="00B30E3A"/>
    <w:rsid w:val="00B46656"/>
    <w:rsid w:val="00B60B36"/>
    <w:rsid w:val="00B6338D"/>
    <w:rsid w:val="00B634AA"/>
    <w:rsid w:val="00B72DAB"/>
    <w:rsid w:val="00B75E27"/>
    <w:rsid w:val="00B868C9"/>
    <w:rsid w:val="00B870B1"/>
    <w:rsid w:val="00B94853"/>
    <w:rsid w:val="00BA3610"/>
    <w:rsid w:val="00BC2B4B"/>
    <w:rsid w:val="00BD2C7C"/>
    <w:rsid w:val="00BD5C2B"/>
    <w:rsid w:val="00BE78AD"/>
    <w:rsid w:val="00C07661"/>
    <w:rsid w:val="00C40859"/>
    <w:rsid w:val="00C470D9"/>
    <w:rsid w:val="00C6338C"/>
    <w:rsid w:val="00C77C51"/>
    <w:rsid w:val="00C77F21"/>
    <w:rsid w:val="00C82855"/>
    <w:rsid w:val="00C85809"/>
    <w:rsid w:val="00C93571"/>
    <w:rsid w:val="00CA2D1A"/>
    <w:rsid w:val="00CA3CA2"/>
    <w:rsid w:val="00CB7CC7"/>
    <w:rsid w:val="00CC2347"/>
    <w:rsid w:val="00CD0114"/>
    <w:rsid w:val="00CD1CD3"/>
    <w:rsid w:val="00CD6020"/>
    <w:rsid w:val="00CE3364"/>
    <w:rsid w:val="00CE6D5E"/>
    <w:rsid w:val="00CF0CD9"/>
    <w:rsid w:val="00CF3892"/>
    <w:rsid w:val="00D03EA1"/>
    <w:rsid w:val="00D14084"/>
    <w:rsid w:val="00D2348B"/>
    <w:rsid w:val="00D26115"/>
    <w:rsid w:val="00D523B5"/>
    <w:rsid w:val="00D545DB"/>
    <w:rsid w:val="00D6135B"/>
    <w:rsid w:val="00D6425C"/>
    <w:rsid w:val="00D71BE0"/>
    <w:rsid w:val="00D77C43"/>
    <w:rsid w:val="00D813A6"/>
    <w:rsid w:val="00D8500F"/>
    <w:rsid w:val="00D87C33"/>
    <w:rsid w:val="00D95160"/>
    <w:rsid w:val="00DB39C6"/>
    <w:rsid w:val="00DB6232"/>
    <w:rsid w:val="00DB6EBD"/>
    <w:rsid w:val="00DC0074"/>
    <w:rsid w:val="00DD18A8"/>
    <w:rsid w:val="00DD54B3"/>
    <w:rsid w:val="00DF1016"/>
    <w:rsid w:val="00DF55A0"/>
    <w:rsid w:val="00E25F85"/>
    <w:rsid w:val="00E3112B"/>
    <w:rsid w:val="00E426E0"/>
    <w:rsid w:val="00E66741"/>
    <w:rsid w:val="00E67BF7"/>
    <w:rsid w:val="00E70338"/>
    <w:rsid w:val="00E77A46"/>
    <w:rsid w:val="00E91CF7"/>
    <w:rsid w:val="00E96101"/>
    <w:rsid w:val="00EA134D"/>
    <w:rsid w:val="00EA7E35"/>
    <w:rsid w:val="00EC0B1A"/>
    <w:rsid w:val="00EC7BB7"/>
    <w:rsid w:val="00ED094C"/>
    <w:rsid w:val="00ED57FA"/>
    <w:rsid w:val="00EE00F5"/>
    <w:rsid w:val="00EE42B5"/>
    <w:rsid w:val="00EE42FF"/>
    <w:rsid w:val="00EF219E"/>
    <w:rsid w:val="00F00115"/>
    <w:rsid w:val="00F15ED3"/>
    <w:rsid w:val="00F31B8F"/>
    <w:rsid w:val="00F42078"/>
    <w:rsid w:val="00F502AB"/>
    <w:rsid w:val="00F55136"/>
    <w:rsid w:val="00F71A2C"/>
    <w:rsid w:val="00F75642"/>
    <w:rsid w:val="00F75DC2"/>
    <w:rsid w:val="00F811F9"/>
    <w:rsid w:val="00F814A8"/>
    <w:rsid w:val="00FA005C"/>
    <w:rsid w:val="00FC2B31"/>
    <w:rsid w:val="00FC4EB7"/>
    <w:rsid w:val="00FC5844"/>
    <w:rsid w:val="00FD1A4E"/>
    <w:rsid w:val="00FD22C7"/>
    <w:rsid w:val="00FE1B3C"/>
    <w:rsid w:val="00FF18EE"/>
    <w:rsid w:val="00FF4024"/>
    <w:rsid w:val="76D2D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269CD"/>
    <w:pPr>
      <w:keepNext/>
      <w:keepLines/>
      <w:numPr>
        <w:numId w:val="8"/>
      </w:numPr>
      <w:tabs>
        <w:tab w:val="left" w:pos="426"/>
      </w:tabs>
      <w:spacing w:before="120" w:after="120" w:line="360" w:lineRule="auto"/>
      <w:jc w:val="both"/>
      <w:outlineLvl w:val="0"/>
    </w:pPr>
    <w:rPr>
      <w:rFonts w:ascii="D-DIN" w:hAnsi="D-DIN" w:eastAsiaTheme="majorEastAsia" w:cstheme="majorBidi"/>
      <w:b/>
      <w:sz w:val="36"/>
      <w:szCs w:val="32"/>
      <w:lang w:val="es-CO" w:eastAsia="es-CO"/>
    </w:rPr>
  </w:style>
  <w:style w:type="paragraph" w:styleId="Ttulo2">
    <w:name w:val="heading 2"/>
    <w:basedOn w:val="Normal"/>
    <w:next w:val="Normal"/>
    <w:link w:val="Ttulo2Car"/>
    <w:uiPriority w:val="9"/>
    <w:unhideWhenUsed/>
    <w:qFormat/>
    <w:rsid w:val="009269CD"/>
    <w:pPr>
      <w:keepNext/>
      <w:keepLines/>
      <w:numPr>
        <w:ilvl w:val="1"/>
        <w:numId w:val="8"/>
      </w:numPr>
      <w:spacing w:before="120" w:after="120" w:line="360" w:lineRule="auto"/>
      <w:jc w:val="both"/>
      <w:outlineLvl w:val="1"/>
    </w:pPr>
    <w:rPr>
      <w:rFonts w:ascii="D-DIN" w:hAnsi="D-DIN" w:eastAsiaTheme="majorEastAsia" w:cstheme="majorBidi"/>
      <w:sz w:val="26"/>
      <w:szCs w:val="26"/>
      <w:lang w:val="es-CO" w:eastAsia="es-CO"/>
    </w:rPr>
  </w:style>
  <w:style w:type="paragraph" w:styleId="Ttulo3">
    <w:name w:val="heading 3"/>
    <w:basedOn w:val="Normal"/>
    <w:next w:val="Normal"/>
    <w:link w:val="Ttulo3Car"/>
    <w:uiPriority w:val="9"/>
    <w:unhideWhenUsed/>
    <w:qFormat/>
    <w:rsid w:val="009269CD"/>
    <w:pPr>
      <w:keepNext/>
      <w:keepLines/>
      <w:numPr>
        <w:ilvl w:val="2"/>
        <w:numId w:val="8"/>
      </w:numPr>
      <w:spacing w:before="120" w:after="120" w:line="360" w:lineRule="auto"/>
      <w:jc w:val="both"/>
      <w:outlineLvl w:val="2"/>
    </w:pPr>
    <w:rPr>
      <w:rFonts w:ascii="D-DIN" w:hAnsi="D-DIN" w:eastAsiaTheme="majorEastAsia" w:cstheme="majorBidi"/>
      <w:sz w:val="24"/>
      <w:szCs w:val="24"/>
      <w:lang w:val="es-CO" w:eastAsia="es-CO"/>
    </w:rPr>
  </w:style>
  <w:style w:type="paragraph" w:styleId="Ttulo4">
    <w:name w:val="heading 4"/>
    <w:basedOn w:val="Ttulo1"/>
    <w:next w:val="Normal"/>
    <w:link w:val="Ttulo4Car"/>
    <w:uiPriority w:val="9"/>
    <w:unhideWhenUsed/>
    <w:qFormat/>
    <w:rsid w:val="009269CD"/>
    <w:pPr>
      <w:numPr>
        <w:ilvl w:val="3"/>
      </w:numPr>
      <w:outlineLvl w:val="3"/>
    </w:pPr>
    <w:rPr>
      <w:b w:val="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30E3A"/>
  </w:style>
  <w:style w:type="paragraph" w:styleId="Prrafodelista">
    <w:name w:val="List Paragraph"/>
    <w:aliases w:val="titulo 3,Cuadrícula clara - Énfasis 31,Bulleted list,Liste 1,Bullets,References,Lista vistosa - Énfasis 11,Bolita,BOLA,BOLADEF,Antes de enumeración,Párrafo de lista2,Lista multicolor - Énfasis 11,Fluvial1,Num Bullet 1,lp1"/>
    <w:basedOn w:val="Normal"/>
    <w:link w:val="PrrafodelistaCar"/>
    <w:uiPriority w:val="34"/>
    <w:qFormat/>
    <w:rsid w:val="00EA134D"/>
    <w:pPr>
      <w:ind w:left="720"/>
      <w:contextualSpacing/>
    </w:pPr>
  </w:style>
  <w:style w:type="paragraph" w:styleId="Sinespaciado">
    <w:name w:val="No Spacing"/>
    <w:uiPriority w:val="1"/>
    <w:qFormat/>
    <w:rsid w:val="004F4111"/>
    <w:pPr>
      <w:spacing w:after="0" w:line="240" w:lineRule="auto"/>
    </w:pPr>
  </w:style>
  <w:style w:type="character" w:styleId="Hipervnculo">
    <w:name w:val="Hyperlink"/>
    <w:basedOn w:val="Fuentedeprrafopredeter"/>
    <w:uiPriority w:val="99"/>
    <w:unhideWhenUsed/>
    <w:rsid w:val="00284444"/>
    <w:rPr>
      <w:color w:val="0563C1" w:themeColor="hyperlink"/>
      <w:u w:val="single"/>
    </w:rPr>
  </w:style>
  <w:style w:type="character" w:styleId="Mencinsinresolver">
    <w:name w:val="Unresolved Mention"/>
    <w:basedOn w:val="Fuentedeprrafopredeter"/>
    <w:uiPriority w:val="99"/>
    <w:semiHidden/>
    <w:unhideWhenUsed/>
    <w:rsid w:val="00284444"/>
    <w:rPr>
      <w:color w:val="605E5C"/>
      <w:shd w:val="clear" w:color="auto" w:fill="E1DFDD"/>
    </w:rPr>
  </w:style>
  <w:style w:type="paragraph" w:styleId="Portada" w:customStyle="1">
    <w:name w:val="Portada"/>
    <w:basedOn w:val="Ttulo"/>
    <w:link w:val="PortadaCar"/>
    <w:autoRedefine/>
    <w:qFormat/>
    <w:rsid w:val="00136CC8"/>
    <w:pPr>
      <w:spacing w:line="360" w:lineRule="auto"/>
      <w:jc w:val="center"/>
    </w:pPr>
    <w:rPr>
      <w:rFonts w:ascii="D-DIN" w:hAnsi="D-DIN"/>
      <w:b/>
      <w:sz w:val="40"/>
      <w:lang w:val="es-CO" w:eastAsia="es-CO"/>
    </w:rPr>
  </w:style>
  <w:style w:type="character" w:styleId="PortadaCar" w:customStyle="1">
    <w:name w:val="Portada Car"/>
    <w:basedOn w:val="TtuloCar"/>
    <w:link w:val="Portada"/>
    <w:rsid w:val="00136CC8"/>
    <w:rPr>
      <w:rFonts w:ascii="D-DIN" w:hAnsi="D-DIN" w:eastAsiaTheme="majorEastAsia" w:cstheme="majorBidi"/>
      <w:b/>
      <w:spacing w:val="-10"/>
      <w:kern w:val="28"/>
      <w:sz w:val="40"/>
      <w:szCs w:val="56"/>
      <w:lang w:val="es-CO" w:eastAsia="es-CO"/>
    </w:rPr>
  </w:style>
  <w:style w:type="paragraph" w:styleId="Ttulo">
    <w:name w:val="Title"/>
    <w:basedOn w:val="Normal"/>
    <w:next w:val="Normal"/>
    <w:link w:val="TtuloCar"/>
    <w:uiPriority w:val="10"/>
    <w:qFormat/>
    <w:rsid w:val="009269CD"/>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9269CD"/>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rsid w:val="009269CD"/>
    <w:rPr>
      <w:rFonts w:ascii="D-DIN" w:hAnsi="D-DIN" w:eastAsiaTheme="majorEastAsia" w:cstheme="majorBidi"/>
      <w:b/>
      <w:sz w:val="36"/>
      <w:szCs w:val="32"/>
      <w:lang w:val="es-CO" w:eastAsia="es-CO"/>
    </w:rPr>
  </w:style>
  <w:style w:type="character" w:styleId="Ttulo2Car" w:customStyle="1">
    <w:name w:val="Título 2 Car"/>
    <w:basedOn w:val="Fuentedeprrafopredeter"/>
    <w:link w:val="Ttulo2"/>
    <w:uiPriority w:val="9"/>
    <w:rsid w:val="009269CD"/>
    <w:rPr>
      <w:rFonts w:ascii="D-DIN" w:hAnsi="D-DIN" w:eastAsiaTheme="majorEastAsia" w:cstheme="majorBidi"/>
      <w:sz w:val="26"/>
      <w:szCs w:val="26"/>
      <w:lang w:val="es-CO" w:eastAsia="es-CO"/>
    </w:rPr>
  </w:style>
  <w:style w:type="character" w:styleId="Ttulo3Car" w:customStyle="1">
    <w:name w:val="Título 3 Car"/>
    <w:basedOn w:val="Fuentedeprrafopredeter"/>
    <w:link w:val="Ttulo3"/>
    <w:uiPriority w:val="9"/>
    <w:rsid w:val="009269CD"/>
    <w:rPr>
      <w:rFonts w:ascii="D-DIN" w:hAnsi="D-DIN" w:eastAsiaTheme="majorEastAsia" w:cstheme="majorBidi"/>
      <w:sz w:val="24"/>
      <w:szCs w:val="24"/>
      <w:lang w:val="es-CO" w:eastAsia="es-CO"/>
    </w:rPr>
  </w:style>
  <w:style w:type="character" w:styleId="Ttulo4Car" w:customStyle="1">
    <w:name w:val="Título 4 Car"/>
    <w:basedOn w:val="Fuentedeprrafopredeter"/>
    <w:link w:val="Ttulo4"/>
    <w:uiPriority w:val="9"/>
    <w:rsid w:val="009269CD"/>
    <w:rPr>
      <w:rFonts w:ascii="D-DIN" w:hAnsi="D-DIN" w:eastAsiaTheme="majorEastAsia" w:cstheme="majorBidi"/>
      <w:sz w:val="24"/>
      <w:szCs w:val="24"/>
      <w:lang w:val="es-CO" w:eastAsia="es-CO"/>
    </w:rPr>
  </w:style>
  <w:style w:type="paragraph" w:styleId="Vieta1" w:customStyle="1">
    <w:name w:val="Viñeta1"/>
    <w:basedOn w:val="Prrafodelista"/>
    <w:qFormat/>
    <w:rsid w:val="009A6264"/>
    <w:pPr>
      <w:numPr>
        <w:numId w:val="15"/>
      </w:numPr>
      <w:spacing w:before="120" w:after="120" w:line="360" w:lineRule="auto"/>
      <w:jc w:val="both"/>
    </w:pPr>
    <w:rPr>
      <w:rFonts w:ascii="D-DIN" w:hAnsi="D-DIN"/>
      <w:lang w:val="es-CO" w:eastAsia="es-CO"/>
    </w:rPr>
  </w:style>
  <w:style w:type="character" w:styleId="Textodelmarcadordeposicin">
    <w:name w:val="Placeholder Text"/>
    <w:basedOn w:val="Fuentedeprrafopredeter"/>
    <w:uiPriority w:val="99"/>
    <w:semiHidden/>
    <w:rsid w:val="00FF18EE"/>
    <w:rPr>
      <w:color w:val="666666"/>
    </w:rPr>
  </w:style>
  <w:style w:type="paragraph" w:styleId="Default" w:customStyle="1">
    <w:name w:val="Default"/>
    <w:rsid w:val="00553E39"/>
    <w:pPr>
      <w:autoSpaceDE w:val="0"/>
      <w:autoSpaceDN w:val="0"/>
      <w:adjustRightInd w:val="0"/>
      <w:spacing w:after="0" w:line="240" w:lineRule="auto"/>
    </w:pPr>
    <w:rPr>
      <w:rFonts w:ascii="Times New Roman" w:hAnsi="Times New Roman" w:cs="Times New Roman"/>
      <w:color w:val="000000"/>
      <w:sz w:val="24"/>
      <w:szCs w:val="24"/>
      <w:lang w:val="es-CO"/>
    </w:rPr>
  </w:style>
  <w:style w:type="paragraph" w:styleId="Vieta2" w:customStyle="1">
    <w:name w:val="Viñeta2"/>
    <w:basedOn w:val="Prrafodelista"/>
    <w:qFormat/>
    <w:rsid w:val="00553E39"/>
    <w:pPr>
      <w:spacing w:before="120" w:after="120" w:line="360" w:lineRule="auto"/>
      <w:ind w:left="0"/>
      <w:jc w:val="both"/>
    </w:pPr>
    <w:rPr>
      <w:rFonts w:ascii="D-DIN" w:hAnsi="D-DIN"/>
      <w:lang w:val="es-CO" w:eastAsia="es-CO"/>
    </w:rPr>
  </w:style>
  <w:style w:type="paragraph" w:styleId="Compact" w:customStyle="1">
    <w:name w:val="Compact"/>
    <w:basedOn w:val="Textoindependiente"/>
    <w:qFormat/>
    <w:rsid w:val="008B4A51"/>
    <w:pPr>
      <w:spacing w:before="36" w:after="36" w:line="240" w:lineRule="auto"/>
    </w:pPr>
    <w:rPr>
      <w:sz w:val="24"/>
      <w:szCs w:val="24"/>
    </w:rPr>
  </w:style>
  <w:style w:type="character" w:styleId="PrrafodelistaCar" w:customStyle="1">
    <w:name w:val="Párrafo de lista Car"/>
    <w:aliases w:val="titulo 3 Car,Cuadrícula clara - Énfasis 31 Car,Bulleted list Car,Liste 1 Car,Bullets Car,References Car,Lista vistosa - Énfasis 11 Car,Bolita Car,BOLA Car,BOLADEF Car,Antes de enumeración Car,Párrafo de lista2 Car,Fluvial1 Car"/>
    <w:link w:val="Prrafodelista"/>
    <w:uiPriority w:val="34"/>
    <w:locked/>
    <w:rsid w:val="008B4A51"/>
  </w:style>
  <w:style w:type="paragraph" w:styleId="Textoindependiente">
    <w:name w:val="Body Text"/>
    <w:basedOn w:val="Normal"/>
    <w:link w:val="TextoindependienteCar"/>
    <w:uiPriority w:val="99"/>
    <w:semiHidden/>
    <w:unhideWhenUsed/>
    <w:rsid w:val="008B4A51"/>
    <w:pPr>
      <w:spacing w:after="120"/>
    </w:pPr>
  </w:style>
  <w:style w:type="character" w:styleId="TextoindependienteCar" w:customStyle="1">
    <w:name w:val="Texto independiente Car"/>
    <w:basedOn w:val="Fuentedeprrafopredeter"/>
    <w:link w:val="Textoindependiente"/>
    <w:uiPriority w:val="99"/>
    <w:semiHidden/>
    <w:rsid w:val="008B4A51"/>
  </w:style>
  <w:style w:type="character" w:styleId="Hipervnculovisitado">
    <w:name w:val="FollowedHyperlink"/>
    <w:basedOn w:val="Fuentedeprrafopredeter"/>
    <w:uiPriority w:val="99"/>
    <w:semiHidden/>
    <w:unhideWhenUsed/>
    <w:rsid w:val="00116372"/>
    <w:rPr>
      <w:color w:val="954F72"/>
      <w:u w:val="single"/>
    </w:rPr>
  </w:style>
  <w:style w:type="paragraph" w:styleId="msonormal0" w:customStyle="1">
    <w:name w:val="msonormal"/>
    <w:basedOn w:val="Normal"/>
    <w:rsid w:val="00116372"/>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paragraph" w:styleId="xl63" w:customStyle="1">
    <w:name w:val="xl63"/>
    <w:basedOn w:val="Normal"/>
    <w:rsid w:val="0011637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textAlignment w:val="center"/>
    </w:pPr>
    <w:rPr>
      <w:rFonts w:ascii="Times New Roman" w:hAnsi="Times New Roman" w:eastAsia="Times New Roman" w:cs="Times New Roman"/>
      <w:sz w:val="20"/>
      <w:szCs w:val="20"/>
      <w:lang w:val="es-CO" w:eastAsia="es-CO"/>
    </w:rPr>
  </w:style>
  <w:style w:type="paragraph" w:styleId="xl64" w:customStyle="1">
    <w:name w:val="xl64"/>
    <w:basedOn w:val="Normal"/>
    <w:rsid w:val="0011637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20"/>
      <w:szCs w:val="20"/>
      <w:lang w:val="es-CO" w:eastAsia="es-CO"/>
    </w:rPr>
  </w:style>
  <w:style w:type="paragraph" w:styleId="xl65" w:customStyle="1">
    <w:name w:val="xl65"/>
    <w:basedOn w:val="Normal"/>
    <w:rsid w:val="0011637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20"/>
      <w:szCs w:val="20"/>
      <w:lang w:val="es-CO" w:eastAsia="es-CO"/>
    </w:rPr>
  </w:style>
  <w:style w:type="paragraph" w:styleId="xl66" w:customStyle="1">
    <w:name w:val="xl66"/>
    <w:basedOn w:val="Normal"/>
    <w:rsid w:val="00116372"/>
    <w:pPr>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67" w:customStyle="1">
    <w:name w:val="xl67"/>
    <w:basedOn w:val="Normal"/>
    <w:rsid w:val="00116372"/>
    <w:pPr>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68" w:customStyle="1">
    <w:name w:val="xl68"/>
    <w:basedOn w:val="Normal"/>
    <w:rsid w:val="00116372"/>
    <w:pPr>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69" w:customStyle="1">
    <w:name w:val="xl69"/>
    <w:basedOn w:val="Normal"/>
    <w:rsid w:val="00116372"/>
    <w:pPr>
      <w:shd w:val="clear" w:color="000000" w:fill="BFBFBF"/>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70" w:customStyle="1">
    <w:name w:val="xl70"/>
    <w:basedOn w:val="Normal"/>
    <w:rsid w:val="00116372"/>
    <w:pPr>
      <w:shd w:val="clear" w:color="000000" w:fill="BFBFBF"/>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71" w:customStyle="1">
    <w:name w:val="xl71"/>
    <w:basedOn w:val="Normal"/>
    <w:rsid w:val="00116372"/>
    <w:pPr>
      <w:shd w:val="clear" w:color="000000" w:fill="BFBFBF"/>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72" w:customStyle="1">
    <w:name w:val="xl72"/>
    <w:basedOn w:val="Normal"/>
    <w:rsid w:val="00116372"/>
    <w:pPr>
      <w:pBdr>
        <w:bottom w:val="single" w:color="auto" w:sz="4" w:space="0"/>
      </w:pBdr>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73" w:customStyle="1">
    <w:name w:val="xl73"/>
    <w:basedOn w:val="Normal"/>
    <w:rsid w:val="00116372"/>
    <w:pPr>
      <w:pBdr>
        <w:bottom w:val="single" w:color="auto" w:sz="4" w:space="0"/>
      </w:pBdr>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74" w:customStyle="1">
    <w:name w:val="xl74"/>
    <w:basedOn w:val="Normal"/>
    <w:rsid w:val="00116372"/>
    <w:pPr>
      <w:pBdr>
        <w:bottom w:val="single" w:color="auto" w:sz="4" w:space="0"/>
      </w:pBdr>
      <w:spacing w:before="100" w:beforeAutospacing="1" w:after="100" w:afterAutospacing="1" w:line="240" w:lineRule="auto"/>
    </w:pPr>
    <w:rPr>
      <w:rFonts w:ascii="Times New Roman" w:hAnsi="Times New Roman" w:eastAsia="Times New Roman" w:cs="Times New Roman"/>
      <w:sz w:val="20"/>
      <w:szCs w:val="20"/>
      <w:lang w:val="es-CO" w:eastAsia="es-CO"/>
    </w:rPr>
  </w:style>
  <w:style w:type="paragraph" w:styleId="xl75" w:customStyle="1">
    <w:name w:val="xl75"/>
    <w:basedOn w:val="Normal"/>
    <w:rsid w:val="0011637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20"/>
      <w:szCs w:val="20"/>
      <w:lang w:val="es-CO" w:eastAsia="es-CO"/>
    </w:rPr>
  </w:style>
  <w:style w:type="paragraph" w:styleId="xl76" w:customStyle="1">
    <w:name w:val="xl76"/>
    <w:basedOn w:val="Normal"/>
    <w:rsid w:val="0011637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rFonts w:ascii="Times New Roman" w:hAnsi="Times New Roman" w:eastAsia="Times New Roman" w:cs="Times New Roman"/>
      <w:sz w:val="20"/>
      <w:szCs w:val="20"/>
      <w:lang w:val="es-CO" w:eastAsia="es-CO"/>
    </w:rPr>
  </w:style>
  <w:style w:type="paragraph" w:styleId="xl77" w:customStyle="1">
    <w:name w:val="xl77"/>
    <w:basedOn w:val="Normal"/>
    <w:rsid w:val="0011637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pPr>
    <w:rPr>
      <w:rFonts w:ascii="Times New Roman" w:hAnsi="Times New Roman" w:eastAsia="Times New Roman" w:cs="Times New Roman"/>
      <w:sz w:val="20"/>
      <w:szCs w:val="20"/>
      <w:lang w:val="es-CO" w:eastAsia="es-CO"/>
    </w:rPr>
  </w:style>
  <w:style w:type="paragraph" w:styleId="NormalNumbered" w:customStyle="1">
    <w:name w:val="Normal Numbered"/>
    <w:basedOn w:val="Normal"/>
    <w:uiPriority w:val="8"/>
    <w:qFormat/>
    <w:rsid w:val="00C85809"/>
    <w:pPr>
      <w:spacing w:before="140" w:after="140" w:line="280" w:lineRule="atLeast"/>
      <w:ind w:hanging="850"/>
    </w:pPr>
    <w:rPr>
      <w:color w:val="000000" w:themeColor="text1"/>
      <w:lang w:val="es-CO"/>
    </w:rPr>
  </w:style>
  <w:style w:type="paragraph" w:styleId="Descripcin">
    <w:name w:val="caption"/>
    <w:basedOn w:val="Normal"/>
    <w:next w:val="Normal"/>
    <w:uiPriority w:val="35"/>
    <w:unhideWhenUsed/>
    <w:qFormat/>
    <w:rsid w:val="0089656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866BB6"/>
    <w:pPr>
      <w:numPr>
        <w:numId w:val="0"/>
      </w:numPr>
      <w:tabs>
        <w:tab w:val="clear" w:pos="426"/>
      </w:tabs>
      <w:spacing w:before="240" w:after="0" w:line="259" w:lineRule="auto"/>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66BB6"/>
    <w:pPr>
      <w:spacing w:after="100"/>
    </w:pPr>
  </w:style>
  <w:style w:type="paragraph" w:styleId="TDC2">
    <w:name w:val="toc 2"/>
    <w:basedOn w:val="Normal"/>
    <w:next w:val="Normal"/>
    <w:autoRedefine/>
    <w:uiPriority w:val="39"/>
    <w:unhideWhenUsed/>
    <w:rsid w:val="00866BB6"/>
    <w:pPr>
      <w:spacing w:after="100"/>
      <w:ind w:left="220"/>
    </w:pPr>
  </w:style>
  <w:style w:type="table" w:styleId="Tablaconcuadrcula1clara">
    <w:name w:val="Grid Table 1 Light"/>
    <w:basedOn w:val="Tablanormal"/>
    <w:uiPriority w:val="46"/>
    <w:rsid w:val="00866BB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32353">
      <w:bodyDiv w:val="1"/>
      <w:marLeft w:val="0"/>
      <w:marRight w:val="0"/>
      <w:marTop w:val="0"/>
      <w:marBottom w:val="0"/>
      <w:divBdr>
        <w:top w:val="none" w:sz="0" w:space="0" w:color="auto"/>
        <w:left w:val="none" w:sz="0" w:space="0" w:color="auto"/>
        <w:bottom w:val="none" w:sz="0" w:space="0" w:color="auto"/>
        <w:right w:val="none" w:sz="0" w:space="0" w:color="auto"/>
      </w:divBdr>
    </w:div>
    <w:div w:id="357438935">
      <w:bodyDiv w:val="1"/>
      <w:marLeft w:val="0"/>
      <w:marRight w:val="0"/>
      <w:marTop w:val="0"/>
      <w:marBottom w:val="0"/>
      <w:divBdr>
        <w:top w:val="none" w:sz="0" w:space="0" w:color="auto"/>
        <w:left w:val="none" w:sz="0" w:space="0" w:color="auto"/>
        <w:bottom w:val="none" w:sz="0" w:space="0" w:color="auto"/>
        <w:right w:val="none" w:sz="0" w:space="0" w:color="auto"/>
      </w:divBdr>
    </w:div>
    <w:div w:id="531846245">
      <w:bodyDiv w:val="1"/>
      <w:marLeft w:val="0"/>
      <w:marRight w:val="0"/>
      <w:marTop w:val="0"/>
      <w:marBottom w:val="0"/>
      <w:divBdr>
        <w:top w:val="none" w:sz="0" w:space="0" w:color="auto"/>
        <w:left w:val="none" w:sz="0" w:space="0" w:color="auto"/>
        <w:bottom w:val="none" w:sz="0" w:space="0" w:color="auto"/>
        <w:right w:val="none" w:sz="0" w:space="0" w:color="auto"/>
      </w:divBdr>
    </w:div>
    <w:div w:id="547841589">
      <w:bodyDiv w:val="1"/>
      <w:marLeft w:val="0"/>
      <w:marRight w:val="0"/>
      <w:marTop w:val="0"/>
      <w:marBottom w:val="0"/>
      <w:divBdr>
        <w:top w:val="none" w:sz="0" w:space="0" w:color="auto"/>
        <w:left w:val="none" w:sz="0" w:space="0" w:color="auto"/>
        <w:bottom w:val="none" w:sz="0" w:space="0" w:color="auto"/>
        <w:right w:val="none" w:sz="0" w:space="0" w:color="auto"/>
      </w:divBdr>
    </w:div>
    <w:div w:id="1084492860">
      <w:bodyDiv w:val="1"/>
      <w:marLeft w:val="0"/>
      <w:marRight w:val="0"/>
      <w:marTop w:val="0"/>
      <w:marBottom w:val="0"/>
      <w:divBdr>
        <w:top w:val="none" w:sz="0" w:space="0" w:color="auto"/>
        <w:left w:val="none" w:sz="0" w:space="0" w:color="auto"/>
        <w:bottom w:val="none" w:sz="0" w:space="0" w:color="auto"/>
        <w:right w:val="none" w:sz="0" w:space="0" w:color="auto"/>
      </w:divBdr>
    </w:div>
    <w:div w:id="1153792882">
      <w:bodyDiv w:val="1"/>
      <w:marLeft w:val="0"/>
      <w:marRight w:val="0"/>
      <w:marTop w:val="0"/>
      <w:marBottom w:val="0"/>
      <w:divBdr>
        <w:top w:val="none" w:sz="0" w:space="0" w:color="auto"/>
        <w:left w:val="none" w:sz="0" w:space="0" w:color="auto"/>
        <w:bottom w:val="none" w:sz="0" w:space="0" w:color="auto"/>
        <w:right w:val="none" w:sz="0" w:space="0" w:color="auto"/>
      </w:divBdr>
      <w:divsChild>
        <w:div w:id="707336295">
          <w:marLeft w:val="480"/>
          <w:marRight w:val="0"/>
          <w:marTop w:val="0"/>
          <w:marBottom w:val="0"/>
          <w:divBdr>
            <w:top w:val="none" w:sz="0" w:space="0" w:color="auto"/>
            <w:left w:val="none" w:sz="0" w:space="0" w:color="auto"/>
            <w:bottom w:val="none" w:sz="0" w:space="0" w:color="auto"/>
            <w:right w:val="none" w:sz="0" w:space="0" w:color="auto"/>
          </w:divBdr>
        </w:div>
      </w:divsChild>
    </w:div>
    <w:div w:id="1532380608">
      <w:bodyDiv w:val="1"/>
      <w:marLeft w:val="0"/>
      <w:marRight w:val="0"/>
      <w:marTop w:val="0"/>
      <w:marBottom w:val="0"/>
      <w:divBdr>
        <w:top w:val="none" w:sz="0" w:space="0" w:color="auto"/>
        <w:left w:val="none" w:sz="0" w:space="0" w:color="auto"/>
        <w:bottom w:val="none" w:sz="0" w:space="0" w:color="auto"/>
        <w:right w:val="none" w:sz="0" w:space="0" w:color="auto"/>
      </w:divBdr>
    </w:div>
    <w:div w:id="1635332932">
      <w:bodyDiv w:val="1"/>
      <w:marLeft w:val="0"/>
      <w:marRight w:val="0"/>
      <w:marTop w:val="0"/>
      <w:marBottom w:val="0"/>
      <w:divBdr>
        <w:top w:val="none" w:sz="0" w:space="0" w:color="auto"/>
        <w:left w:val="none" w:sz="0" w:space="0" w:color="auto"/>
        <w:bottom w:val="none" w:sz="0" w:space="0" w:color="auto"/>
        <w:right w:val="none" w:sz="0" w:space="0" w:color="auto"/>
      </w:divBdr>
    </w:div>
    <w:div w:id="19684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A978DF4C914E9E844A2F4DA5128721"/>
        <w:category>
          <w:name w:val="General"/>
          <w:gallery w:val="placeholder"/>
        </w:category>
        <w:types>
          <w:type w:val="bbPlcHdr"/>
        </w:types>
        <w:behaviors>
          <w:behavior w:val="content"/>
        </w:behaviors>
        <w:guid w:val="{F04BFDCF-00F1-48A4-A768-87BF822CE4E6}"/>
      </w:docPartPr>
      <w:docPartBody>
        <w:p w:rsidR="002403AB" w:rsidP="00133F64" w:rsidRDefault="00133F64">
          <w:pPr>
            <w:pStyle w:val="C1A978DF4C914E9E844A2F4DA5128721"/>
          </w:pPr>
          <w:r w:rsidRPr="0059070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DIN">
    <w:altName w:val="Calibri"/>
    <w:panose1 w:val="00000000000000000000"/>
    <w:charset w:val="00"/>
    <w:family w:val="swiss"/>
    <w:notTrueType/>
    <w:pitch w:val="variable"/>
    <w:sig w:usb0="8000006F" w:usb1="4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64"/>
    <w:rsid w:val="00133F64"/>
    <w:rsid w:val="002403AB"/>
    <w:rsid w:val="007A70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3F64"/>
    <w:rPr>
      <w:color w:val="666666"/>
    </w:rPr>
  </w:style>
  <w:style w:type="paragraph" w:customStyle="1" w:styleId="C1A978DF4C914E9E844A2F4DA5128721">
    <w:name w:val="C1A978DF4C914E9E844A2F4DA5128721"/>
    <w:rsid w:val="00133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3A2C9D-D2F8-4F9B-A88A-CBEF1CBC5FFB}">
  <we:reference id="wa104382081" version="1.55.1.0" store="es-HN" storeType="OMEX"/>
  <we:alternateReferences>
    <we:reference id="wa104382081" version="1.55.1.0" store="" storeType="OMEX"/>
  </we:alternateReferences>
  <we:properties>
    <we:property name="MENDELEY_CITATIONS" value="[{&quot;citationID&quot;:&quot;MENDELEY_CITATION_f2ab6b47-ac4b-47a6-bf25-1854c00be386&quot;,&quot;properties&quot;:{&quot;noteIndex&quot;:0},&quot;isEdited&quot;:false,&quot;manualOverride&quot;:{&quot;isManuallyOverridden&quot;:true,&quot;citeprocText&quot;:&quot;(Gutiérrez-Rojas, 2016; Särndal et al., 1992; Valliant et al., 2013)&quot;,&quot;manualOverrideText&quot;:&quot;(Gutiérrez-Rojas, 2016; Valliant et al., 2013; Särndal et al., 1992)&quot;},&quot;citationTag&quot;:&quot;MENDELEY_CITATION_v3_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&quot;,&quot;citationItems&quot;:[{&quot;id&quot;:&quot;ad61cb63-9ab5-387d-ac89-d1515ba69529&quot;,&quot;itemData&quot;:{&quot;type&quot;:&quot;book&quot;,&quot;id&quot;:&quot;ad61cb63-9ab5-387d-ac89-d1515ba69529&quot;,&quot;title&quot;:&quot;Estrategias de muestreo, diseño de encuestas y estimación de parámetros&quot;,&quot;author&quot;:[{&quot;family&quot;:&quot;Gutiérrez-Rojas&quot;,&quot;given&quot;:&quot;Hugo Andrés&quot;,&quot;parse-names&quot;:false,&quot;dropping-particle&quot;:&quot;&quot;,&quot;non-dropping-particle&quot;:&quot;&quot;}],&quot;issued&quot;:{&quot;date-parts&quot;:[[2016]]},&quot;publisher-place&quot;:&quot;Bogotá, D.C.&quot;,&quot;edition&quot;:&quot;2&quot;,&quot;publisher&quot;:&quot;Ediciones de la U&quot;,&quot;container-title-short&quot;:&quot;&quot;},&quot;isTemporary&quot;:false},{&quot;id&quot;:&quot;2a7eae07-45e3-3fcd-a302-12f1e73f3af0&quot;,&quot;itemData&quot;:{&quot;type&quot;:&quot;book&quot;,&quot;id&quot;:&quot;2a7eae07-45e3-3fcd-a302-12f1e73f3af0&quot;,&quot;title&quot;:&quot;Practical Tools for Designing and Weighting Survey Samples&quot;,&quot;author&quot;:[{&quot;family&quot;:&quot;Valliant&quot;,&quot;given&quot;:&quot;Richard&quot;,&quot;parse-names&quot;:false,&quot;dropping-particle&quot;:&quot;&quot;,&quot;non-dropping-particle&quot;:&quot;&quot;},{&quot;family&quot;:&quot;Dever&quot;,&quot;given&quot;:&quot;Jill A.&quot;,&quot;parse-names&quot;:false,&quot;dropping-particle&quot;:&quot;&quot;,&quot;non-dropping-particle&quot;:&quot;&quot;},{&quot;family&quot;:&quot;Kreuter&quot;,&quot;given&quot;:&quot;Frauke&quot;,&quot;parse-names&quot;:false,&quot;dropping-particle&quot;:&quot;&quot;,&quot;non-dropping-particle&quot;:&quot;&quot;}],&quot;issued&quot;:{&quot;date-parts&quot;:[[2013]]},&quot;publisher-place&quot;:&quot;New York, New York&quot;,&quot;edition&quot;:&quot;1&quot;,&quot;publisher&quot;:&quot;Springer Science + Business Media&quot;},&quot;isTemporary&quot;:false},{&quot;id&quot;:&quot;590b9353-d29b-3bf0-a1b6-a5e8c3c74ac5&quot;,&quot;itemData&quot;:{&quot;type&quot;:&quot;book&quot;,&quot;id&quot;:&quot;590b9353-d29b-3bf0-a1b6-a5e8c3c74ac5&quot;,&quot;title&quot;:&quot;Model Assisted Survey Sampling&quot;,&quot;author&quot;:[{&quot;family&quot;:&quot;Särndal&quot;,&quot;given&quot;:&quot;Carl-Erik&quot;,&quot;parse-names&quot;:false,&quot;dropping-particle&quot;:&quot;&quot;,&quot;non-dropping-particle&quot;:&quot;&quot;},{&quot;family&quot;:&quot;Swensson&quot;,&quot;given&quot;:&quot;Bengt&quot;,&quot;parse-names&quot;:false,&quot;dropping-particle&quot;:&quot;&quot;,&quot;non-dropping-particle&quot;:&quot;&quot;},{&quot;family&quot;:&quot;Wretman&quot;,&quot;given&quot;:&quot;Jan&quot;,&quot;parse-names&quot;:false,&quot;dropping-particle&quot;:&quot;&quot;,&quot;non-dropping-particle&quot;:&quot;&quot;}],&quot;issued&quot;:{&quot;date-parts&quot;:[[1992]]},&quot;publisher-place&quot;:&quot;New York&quot;,&quot;edition&quot;:&quot;1&quot;,&quot;publisher&quot;:&quot;Springer - Verlag&quot;},&quot;isTemporary&quot;:false}]},{&quot;citationID&quot;:&quot;MENDELEY_CITATION_75c12255-02c7-4572-90d8-fbad03cb9082&quot;,&quot;properties&quot;:{&quot;noteIndex&quot;:0},&quot;isEdited&quot;:false,&quot;manualOverride&quot;:{&quot;isManuallyOverridden&quot;:false,&quot;citeprocText&quot;:&quot;(Särndal et al., 1992)&quot;,&quot;manualOverrideText&quot;:&quot;&quot;},&quot;citationTag&quot;:&quot;MENDELEY_CITATION_v3_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&quot;,&quot;citationItems&quot;:[{&quot;id&quot;:&quot;590b9353-d29b-3bf0-a1b6-a5e8c3c74ac5&quot;,&quot;itemData&quot;:{&quot;type&quot;:&quot;book&quot;,&quot;id&quot;:&quot;590b9353-d29b-3bf0-a1b6-a5e8c3c74ac5&quot;,&quot;title&quot;:&quot;Model Assisted Survey Sampling&quot;,&quot;author&quot;:[{&quot;family&quot;:&quot;Särndal&quot;,&quot;given&quot;:&quot;Carl-Erik&quot;,&quot;parse-names&quot;:false,&quot;dropping-particle&quot;:&quot;&quot;,&quot;non-dropping-particle&quot;:&quot;&quot;},{&quot;family&quot;:&quot;Swensson&quot;,&quot;given&quot;:&quot;Bengt&quot;,&quot;parse-names&quot;:false,&quot;dropping-particle&quot;:&quot;&quot;,&quot;non-dropping-particle&quot;:&quot;&quot;},{&quot;family&quot;:&quot;Wretman&quot;,&quot;given&quot;:&quot;Jan&quot;,&quot;parse-names&quot;:false,&quot;dropping-particle&quot;:&quot;&quot;,&quot;non-dropping-particle&quot;:&quot;&quot;}],&quot;issued&quot;:{&quot;date-parts&quot;:[[1992]]},&quot;publisher-place&quot;:&quot;New York&quot;,&quot;edition&quot;:&quot;1&quot;,&quot;publisher&quot;:&quot;Springer - Verlag&quot;,&quot;container-title-short&quot;:&quot;&quot;},&quot;isTemporary&quot;:false}]},{&quot;citationID&quot;:&quot;MENDELEY_CITATION_26a3954e-f889-4f50-89f7-f6bfba1b75db&quot;,&quot;properties&quot;:{&quot;noteIndex&quot;:0},&quot;isEdited&quot;:false,&quot;manualOverride&quot;:{&quot;isManuallyOverridden&quot;:false,&quot;citeprocText&quot;:&quot;(Deville &amp;#38; Tillé, 2005)&quot;,&quot;manualOverrideText&quot;:&quot;&quot;},&quot;citationTag&quot;:&quot;MENDELEY_CITATION_v3_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&quot;,&quot;citationItems&quot;:[{&quot;id&quot;:&quot;c524b6ca-f63d-3633-a95c-d19e99238128&quot;,&quot;itemData&quot;:{&quot;type&quot;:&quot;article-journal&quot;,&quot;id&quot;:&quot;c524b6ca-f63d-3633-a95c-d19e99238128&quot;,&quot;title&quot;:&quot;Variance approximation under balanced sampling&quot;,&quot;author&quot;:[{&quot;family&quot;:&quot;Deville&quot;,&quot;given&quot;:&quot;Jean-Claude&quot;,&quot;parse-names&quot;:false,&quot;dropping-particle&quot;:&quot;&quot;,&quot;non-dropping-particle&quot;:&quot;&quot;},{&quot;family&quot;:&quot;Tillé&quot;,&quot;given&quot;:&quot;Yves&quot;,&quot;parse-names&quot;:false,&quot;dropping-particle&quot;:&quot;&quot;,&quot;non-dropping-particle&quot;:&quot;&quot;}],&quot;container-title&quot;:&quot;Journal of Statistical Planning and Inference&quot;,&quot;container-title-short&quot;:&quot;J Stat Plan Inference&quot;,&quot;DOI&quot;:&quot;10.1016/j.jspi.2003.11.011&quot;,&quot;ISSN&quot;:&quot;03783758&quot;,&quot;issued&quot;:{&quot;date-parts&quot;:[[2005,2]]},&quot;page&quot;:&quot;569-591&quot;,&quot;issue&quot;:&quot;2&quot;,&quot;volume&quot;:&quot;128&quot;},&quot;isTemporary&quot;:false}]},{&quot;citationID&quot;:&quot;MENDELEY_CITATION_0cb4ffb7-38ee-4719-8d0d-f2ed49c41f5e&quot;,&quot;properties&quot;:{&quot;noteIndex&quot;:0},&quot;isEdited&quot;:false,&quot;manualOverride&quot;:{&quot;isManuallyOverridden&quot;:false,&quot;citeprocText&quot;:&quot;(Gutiérrez-Rojas, 2009)&quot;,&quot;manualOverrideText&quot;:&quot;&quot;},&quot;citationTag&quot;:&quot;MENDELEY_CITATION_v3_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&quot;,&quot;citationItems&quot;:[{&quot;id&quot;:&quot;d7da38d9-ecfd-3c6a-8dd5-04c8cfbbc05f&quot;,&quot;itemData&quot;:{&quot;type&quot;:&quot;article-journal&quot;,&quot;id&quot;:&quot;d7da38d9-ecfd-3c6a-8dd5-04c8cfbbc05f&quot;,&quot;title&quot;:&quot;Estimation Stage in Survey Sampling: A Multiparameter Approach&quot;,&quot;author&quot;:[{&quot;family&quot;:&quot;Gutiérrez-Rojas&quot;,&quot;given&quot;:&quot;Hugo Andrés&quot;,&quot;parse-names&quot;:false,&quot;dropping-particle&quot;:&quot;&quot;,&quot;non-dropping-particle&quot;:&quot;&quot;}],&quot;container-title&quot;:&quot;Revista Colombiana de Estadística&quot;,&quot;container-title-short&quot;:&quot;Rev Colomb Estad&quot;,&quot;issued&quot;:{&quot;date-parts&quot;:[[2009,6]]},&quot;page&quot;:&quot;79-97&quot;,&quot;issue&quot;:&quot;1&quot;,&quot;volume&quot;:&quot;32&quot;},&quot;isTemporary&quot;:false}]},{&quot;citationID&quot;:&quot;MENDELEY_CITATION_5b5a1591-95eb-4a60-80e8-c5effbc8acc2&quot;,&quot;properties&quot;:{&quot;noteIndex&quot;:0},&quot;isEdited&quot;:false,&quot;manualOverride&quot;:{&quot;isManuallyOverridden&quot;:false,&quot;citeprocText&quot;:&quot;(Lumley, 2010)&quot;,&quot;manualOverrideText&quot;:&quot;&quot;},&quot;citationTag&quot;:&quot;MENDELEY_CITATION_v3_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&quot;,&quot;citationItems&quot;:[{&quot;id&quot;:&quot;78f8d6a1-9ab1-3644-93d3-991cf5582278&quot;,&quot;itemData&quot;:{&quot;type&quot;:&quot;book&quot;,&quot;id&quot;:&quot;78f8d6a1-9ab1-3644-93d3-991cf5582278&quot;,&quot;title&quot;:&quot;Complex Surveys: A Guide to Analysis Using R&quot;,&quot;author&quot;:[{&quot;family&quot;:&quot;Lumley&quot;,&quot;given&quot;:&quot;Thomas&quot;,&quot;parse-names&quot;:false,&quot;dropping-particle&quot;:&quot;&quot;,&quot;non-dropping-particle&quot;:&quot;&quot;}],&quot;issued&quot;:{&quot;date-parts&quot;:[[2010]]},&quot;publisher-place&quot;:&quot;Hoboken, New Jersey&quot;,&quot;edition&quot;:&quot;1&quot;,&quot;publisher&quot;:&quot;Wiley&quot;,&quot;container-title-short&quot;:&quot;&quot;},&quot;isTemporary&quot;:false}]},{&quot;citationID&quot;:&quot;MENDELEY_CITATION_b9159a53-f120-40d1-90e9-9815d6015ac0&quot;,&quot;properties&quot;:{&quot;noteIndex&quot;:0},&quot;isEdited&quot;:false,&quot;manualOverride&quot;:{&quot;isManuallyOverridden&quot;:true,&quot;citeprocText&quot;:&quot;(Kish, 1965)&quot;,&quot;manualOverrideText&quot;:&quot;En (Kish, 1965)&quot;},&quot;citationTag&quot;:&quot;MENDELEY_CITATION_v3_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&quot;,&quot;citationItems&quot;:[{&quot;id&quot;:&quot;b39b19fc-55dc-34d3-9019-cf848ecb2f85&quot;,&quot;itemData&quot;:{&quot;type&quot;:&quot;book&quot;,&quot;id&quot;:&quot;b39b19fc-55dc-34d3-9019-cf848ecb2f85&quot;,&quot;title&quot;:&quot;Survey Sampling&quot;,&quot;author&quot;:[{&quot;family&quot;:&quot;Kish&quot;,&quot;given&quot;:&quot;Leslie&quot;,&quot;parse-names&quot;:false,&quot;dropping-particle&quot;:&quot;&quot;,&quot;non-dropping-particle&quot;:&quot;&quot;}],&quot;issued&quot;:{&quot;date-parts&quot;:[[1965]]},&quot;publisher-place&quot;:&quot;New York, New York&quot;,&quot;edition&quot;:&quot;1&quot;,&quot;publisher&quot;:&quot;John Wiley &amp; Sons&quot;,&quot;container-title-short&quot;:&quot;&quot;},&quot;isTemporary&quot;:false}]},{&quot;citationID&quot;:&quot;MENDELEY_CITATION_7d107b11-8083-4bc2-834e-3db5c5441de3&quot;,&quot;properties&quot;:{&quot;noteIndex&quot;:0},&quot;isEdited&quot;:false,&quot;manualOverride&quot;:{&quot;isManuallyOverridden&quot;:true,&quot;citeprocText&quot;:&quot;(Särndal et al., 1992)&quot;,&quot;manualOverrideText&quot;:&quot;(Särndal et al., 1992, pág. 54)&quot;},&quot;citationTag&quot;:&quot;MENDELEY_CITATION_v3_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&quot;,&quot;citationItems&quot;:[{&quot;id&quot;:&quot;590b9353-d29b-3bf0-a1b6-a5e8c3c74ac5&quot;,&quot;itemData&quot;:{&quot;type&quot;:&quot;book&quot;,&quot;id&quot;:&quot;590b9353-d29b-3bf0-a1b6-a5e8c3c74ac5&quot;,&quot;title&quot;:&quot;Model Assisted Survey Sampling&quot;,&quot;author&quot;:[{&quot;family&quot;:&quot;Särndal&quot;,&quot;given&quot;:&quot;Carl-Erik&quot;,&quot;parse-names&quot;:false,&quot;dropping-particle&quot;:&quot;&quot;,&quot;non-dropping-particle&quot;:&quot;&quot;},{&quot;family&quot;:&quot;Swensson&quot;,&quot;given&quot;:&quot;Bengt&quot;,&quot;parse-names&quot;:false,&quot;dropping-particle&quot;:&quot;&quot;,&quot;non-dropping-particle&quot;:&quot;&quot;},{&quot;family&quot;:&quot;Wretman&quot;,&quot;given&quot;:&quot;Jan&quot;,&quot;parse-names&quot;:false,&quot;dropping-particle&quot;:&quot;&quot;,&quot;non-dropping-particle&quot;:&quot;&quot;}],&quot;issued&quot;:{&quot;date-parts&quot;:[[1992]]},&quot;publisher-place&quot;:&quot;New York&quot;,&quot;edition&quot;:&quot;1&quot;,&quot;publisher&quot;:&quot;Springer - Verlag&quot;,&quot;container-title-short&quot;:&quot;&quot;},&quot;isTemporary&quot;:false}]},{&quot;citationID&quot;:&quot;MENDELEY_CITATION_98d10dd1-a9e9-4f49-b465-331ffc494ff3&quot;,&quot;properties&quot;:{&quot;noteIndex&quot;:0},&quot;isEdited&quot;:false,&quot;manualOverride&quot;:{&quot;isManuallyOverridden&quot;:false,&quot;citeprocText&quot;:&quot;(Valliant et al., 2013)&quot;,&quot;manualOverrideText&quot;:&quot;&quot;},&quot;citationTag&quot;:&quot;MENDELEY_CITATION_v3_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&quot;,&quot;citationItems&quot;:[{&quot;id&quot;:&quot;2a7eae07-45e3-3fcd-a302-12f1e73f3af0&quot;,&quot;itemData&quot;:{&quot;type&quot;:&quot;book&quot;,&quot;id&quot;:&quot;2a7eae07-45e3-3fcd-a302-12f1e73f3af0&quot;,&quot;title&quot;:&quot;Practical Tools for Designing and Weighting Survey Samples&quot;,&quot;author&quot;:[{&quot;family&quot;:&quot;Valliant&quot;,&quot;given&quot;:&quot;Richard&quot;,&quot;parse-names&quot;:false,&quot;dropping-particle&quot;:&quot;&quot;,&quot;non-dropping-particle&quot;:&quot;&quot;},{&quot;family&quot;:&quot;Dever&quot;,&quot;given&quot;:&quot;Jill A.&quot;,&quot;parse-names&quot;:false,&quot;dropping-particle&quot;:&quot;&quot;,&quot;non-dropping-particle&quot;:&quot;&quot;},{&quot;family&quot;:&quot;Kreuter&quot;,&quot;given&quot;:&quot;Frauke&quot;,&quot;parse-names&quot;:false,&quot;dropping-particle&quot;:&quot;&quot;,&quot;non-dropping-particle&quot;:&quot;&quot;}],&quot;issued&quot;:{&quot;date-parts&quot;:[[2013]]},&quot;publisher-place&quot;:&quot;New York, New York&quot;,&quot;edition&quot;:&quot;1&quot;,&quot;publisher&quot;:&quot;Springer Science + Business Media&quot;,&quot;container-title-short&quot;:&quot;&quot;},&quot;isTemporary&quot;:false}]},{&quot;citationID&quot;:&quot;MENDELEY_CITATION_8f38756f-6cee-4a1d-bae7-4abc2d9d76a2&quot;,&quot;properties&quot;:{&quot;noteIndex&quot;:0},&quot;isEdited&quot;:false,&quot;manualOverride&quot;:{&quot;isManuallyOverridden&quot;:false,&quot;citeprocText&quot;:&quot;(Valliant et al., 2013)&quot;,&quot;manualOverrideText&quot;:&quot;&quot;},&quot;citationTag&quot;:&quot;MENDELEY_CITATION_v3_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&quot;,&quot;citationItems&quot;:[{&quot;id&quot;:&quot;2a7eae07-45e3-3fcd-a302-12f1e73f3af0&quot;,&quot;itemData&quot;:{&quot;type&quot;:&quot;book&quot;,&quot;id&quot;:&quot;2a7eae07-45e3-3fcd-a302-12f1e73f3af0&quot;,&quot;title&quot;:&quot;Practical Tools for Designing and Weighting Survey Samples&quot;,&quot;author&quot;:[{&quot;family&quot;:&quot;Valliant&quot;,&quot;given&quot;:&quot;Richard&quot;,&quot;parse-names&quot;:false,&quot;dropping-particle&quot;:&quot;&quot;,&quot;non-dropping-particle&quot;:&quot;&quot;},{&quot;family&quot;:&quot;Dever&quot;,&quot;given&quot;:&quot;Jill A.&quot;,&quot;parse-names&quot;:false,&quot;dropping-particle&quot;:&quot;&quot;,&quot;non-dropping-particle&quot;:&quot;&quot;},{&quot;family&quot;:&quot;Kreuter&quot;,&quot;given&quot;:&quot;Frauke&quot;,&quot;parse-names&quot;:false,&quot;dropping-particle&quot;:&quot;&quot;,&quot;non-dropping-particle&quot;:&quot;&quot;}],&quot;issued&quot;:{&quot;date-parts&quot;:[[2013]]},&quot;publisher-place&quot;:&quot;New York, New York&quot;,&quot;edition&quot;:&quot;1&quot;,&quot;publisher&quot;:&quot;Springer Science + Business Media&quot;,&quot;container-title-short&quot;:&quot;&quot;},&quot;isTemporary&quot;:false}]},{&quot;citationID&quot;:&quot;MENDELEY_CITATION_6c116388-6644-4c0f-aa5b-5420721f91ba&quot;,&quot;properties&quot;:{&quot;noteIndex&quot;:0},&quot;isEdited&quot;:false,&quot;manualOverride&quot;:{&quot;isManuallyOverridden&quot;:true,&quot;citeprocText&quot;:&quot;(Särndal et al., 1992; Valliant et al., 2013)&quot;,&quot;manualOverrideText&quot;:&quot;(Särndal et al., 1992; Valliant et al., 2013):&quot;},&quot;citationTag&quot;:&quot;MENDELEY_CITATION_v3_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&quot;,&quot;citationItems&quot;:[{&quot;id&quot;:&quot;2a7eae07-45e3-3fcd-a302-12f1e73f3af0&quot;,&quot;itemData&quot;:{&quot;type&quot;:&quot;book&quot;,&quot;id&quot;:&quot;2a7eae07-45e3-3fcd-a302-12f1e73f3af0&quot;,&quot;title&quot;:&quot;Practical Tools for Designing and Weighting Survey Samples&quot;,&quot;author&quot;:[{&quot;family&quot;:&quot;Valliant&quot;,&quot;given&quot;:&quot;Richard&quot;,&quot;parse-names&quot;:false,&quot;dropping-particle&quot;:&quot;&quot;,&quot;non-dropping-particle&quot;:&quot;&quot;},{&quot;family&quot;:&quot;Dever&quot;,&quot;given&quot;:&quot;Jill A.&quot;,&quot;parse-names&quot;:false,&quot;dropping-particle&quot;:&quot;&quot;,&quot;non-dropping-particle&quot;:&quot;&quot;},{&quot;family&quot;:&quot;Kreuter&quot;,&quot;given&quot;:&quot;Frauke&quot;,&quot;parse-names&quot;:false,&quot;dropping-particle&quot;:&quot;&quot;,&quot;non-dropping-particle&quot;:&quot;&quot;}],&quot;issued&quot;:{&quot;date-parts&quot;:[[2013]]},&quot;publisher-place&quot;:&quot;New York, New York&quot;,&quot;edition&quot;:&quot;1&quot;,&quot;publisher&quot;:&quot;Springer Science + Business Media&quot;,&quot;container-title-short&quot;:&quot;&quot;},&quot;isTemporary&quot;:false},{&quot;id&quot;:&quot;590b9353-d29b-3bf0-a1b6-a5e8c3c74ac5&quot;,&quot;itemData&quot;:{&quot;type&quot;:&quot;book&quot;,&quot;id&quot;:&quot;590b9353-d29b-3bf0-a1b6-a5e8c3c74ac5&quot;,&quot;title&quot;:&quot;Model Assisted Survey Sampling&quot;,&quot;author&quot;:[{&quot;family&quot;:&quot;Särndal&quot;,&quot;given&quot;:&quot;Carl-Erik&quot;,&quot;parse-names&quot;:false,&quot;dropping-particle&quot;:&quot;&quot;,&quot;non-dropping-particle&quot;:&quot;&quot;},{&quot;family&quot;:&quot;Swensson&quot;,&quot;given&quot;:&quot;Bengt&quot;,&quot;parse-names&quot;:false,&quot;dropping-particle&quot;:&quot;&quot;,&quot;non-dropping-particle&quot;:&quot;&quot;},{&quot;family&quot;:&quot;Wretman&quot;,&quot;given&quot;:&quot;Jan&quot;,&quot;parse-names&quot;:false,&quot;dropping-particle&quot;:&quot;&quot;,&quot;non-dropping-particle&quot;:&quot;&quot;}],&quot;issued&quot;:{&quot;date-parts&quot;:[[1992]]},&quot;publisher-place&quot;:&quot;New York&quot;,&quot;edition&quot;:&quot;1&quot;,&quot;publisher&quot;:&quot;Springer - Verlag&quot;,&quot;container-title-short&quot;:&quot;&quot;},&quot;isTemporary&quot;:false}]},{&quot;citationID&quot;:&quot;MENDELEY_CITATION_065e790e-b098-4662-95c2-5b13b13c2221&quot;,&quot;properties&quot;:{&quot;noteIndex&quot;:0},&quot;isEdited&quot;:false,&quot;manualOverride&quot;:{&quot;isManuallyOverridden&quot;:false,&quot;citeprocText&quot;:&quot;(Gutiérrez-Rojas, 2016)&quot;,&quot;manualOverrideText&quot;:&quot;&quot;},&quot;citationTag&quot;:&quot;MENDELEY_CITATION_v3_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&quot;,&quot;citationItems&quot;:[{&quot;id&quot;:&quot;ad61cb63-9ab5-387d-ac89-d1515ba69529&quot;,&quot;itemData&quot;:{&quot;type&quot;:&quot;book&quot;,&quot;id&quot;:&quot;ad61cb63-9ab5-387d-ac89-d1515ba69529&quot;,&quot;title&quot;:&quot;Estrategias de muestreo, diseño de encuestas y estimación de parámetros&quot;,&quot;author&quot;:[{&quot;family&quot;:&quot;Gutiérrez-Rojas&quot;,&quot;given&quot;:&quot;Hugo Andrés&quot;,&quot;parse-names&quot;:false,&quot;dropping-particle&quot;:&quot;&quot;,&quot;non-dropping-particle&quot;:&quot;&quot;}],&quot;issued&quot;:{&quot;date-parts&quot;:[[2016]]},&quot;publisher-place&quot;:&quot;Bogotá, D.C.&quot;,&quot;edition&quot;:&quot;2&quot;,&quot;publisher&quot;:&quot;Ediciones de la U&quot;,&quot;container-title-short&quot;:&quot;&quot;},&quot;isTemporary&quot;:false}]},{&quot;citationID&quot;:&quot;MENDELEY_CITATION_3bc92658-c348-4846-88d9-1046e1378c63&quot;,&quot;properties&quot;:{&quot;noteIndex&quot;:0},&quot;isEdited&quot;:false,&quot;manualOverride&quot;:{&quot;isManuallyOverridden&quot;:true,&quot;citeprocText&quot;:&quot;(van Buuren, 2018)&quot;,&quot;manualOverrideText&quot;:&quot;(van Buuren, 2018).&quot;},&quot;citationTag&quot;:&quot;MENDELEY_CITATION_v3_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&quot;,&quot;citationItems&quot;:[{&quot;id&quot;:&quot;915b3af9-2232-3f00-8353-568a7442d607&quot;,&quot;itemData&quot;:{&quot;type&quot;:&quot;book&quot;,&quot;id&quot;:&quot;915b3af9-2232-3f00-8353-568a7442d607&quot;,&quot;title&quot;:&quot;Flexible Imputation of  Missing Data&quot;,&quot;author&quot;:[{&quot;family&quot;:&quot;Buuren&quot;,&quot;given&quot;:&quot;Stef&quot;,&quot;parse-names&quot;:false,&quot;dropping-particle&quot;:&quot;&quot;,&quot;non-dropping-particle&quot;:&quot;van&quot;}],&quot;issued&quot;:{&quot;date-parts&quot;:[[2018]]},&quot;publisher-place&quot;:&quot;Boca Ratón, Florida&quot;,&quot;edition&quot;:&quot;2&quot;,&quot;publisher&quot;:&quot;CRC Press&quot;,&quot;container-title-short&quot;:&quot;&quot;},&quot;isTemporary&quot;:false}]},{&quot;citationID&quot;:&quot;MENDELEY_CITATION_69a8932d-2939-451e-96c1-4344c398d327&quot;,&quot;properties&quot;:{&quot;noteIndex&quot;:0},&quot;isEdited&quot;:false,&quot;manualOverride&quot;:{&quot;isManuallyOverridden&quot;:false,&quot;citeprocText&quot;:&quot;(Bautista, 1998)&quot;,&quot;manualOverrideText&quot;:&quot;&quot;},&quot;citationTag&quot;:&quot;MENDELEY_CITATION_v3_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&quot;,&quot;citationItems&quot;:[{&quot;id&quot;:&quot;40d5c98b-2596-36b3-bf6c-fd80519d966d&quot;,&quot;itemData&quot;:{&quot;type&quot;:&quot;book&quot;,&quot;id&quot;:&quot;40d5c98b-2596-36b3-bf6c-fd80519d966d&quot;,&quot;title&quot;:&quot;Diseños de muestreo estadístico&quot;,&quot;author&quot;:[{&quot;family&quot;:&quot;Bautista&quot;,&quot;given&quot;:&quot;Leonardo&quot;,&quot;parse-names&quot;:false,&quot;dropping-particle&quot;:&quot;&quot;,&quot;non-dropping-particle&quot;:&quot;&quot;}],&quot;issued&quot;:{&quot;date-parts&quot;:[[1998]]},&quot;publisher-place&quot;:&quot;Bogotá, D.C.&quot;,&quot;edition&quot;:&quot;1&quot;,&quot;publisher&quot;:&quot;Universidad Nacional de Colombia&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2EC9232B-90B1-409D-8D69-B44310D4451B}">
  <ds:schemaRefs>
    <ds:schemaRef ds:uri="http://schemas.openxmlformats.org/officeDocument/2006/bibliography"/>
  </ds:schemaRefs>
</ds:datastoreItem>
</file>

<file path=customXml/itemProps2.xml><?xml version="1.0" encoding="utf-8"?>
<ds:datastoreItem xmlns:ds="http://schemas.openxmlformats.org/officeDocument/2006/customXml" ds:itemID="{1BADE00D-93EF-49D5-BD98-971AB30D7AC7}"/>
</file>

<file path=customXml/itemProps3.xml><?xml version="1.0" encoding="utf-8"?>
<ds:datastoreItem xmlns:ds="http://schemas.openxmlformats.org/officeDocument/2006/customXml" ds:itemID="{F1181A2B-7544-4473-B865-1A8295998C61}"/>
</file>

<file path=customXml/itemProps4.xml><?xml version="1.0" encoding="utf-8"?>
<ds:datastoreItem xmlns:ds="http://schemas.openxmlformats.org/officeDocument/2006/customXml" ds:itemID="{DA57E9C0-F3CF-41B1-A0CB-E57C1A35D0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Personal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Felipe  Carmona Saldarriaga</cp:lastModifiedBy>
  <cp:revision>105</cp:revision>
  <cp:lastPrinted>2024-01-11T23:37:00Z</cp:lastPrinted>
  <dcterms:created xsi:type="dcterms:W3CDTF">2023-12-26T17:05:00Z</dcterms:created>
  <dcterms:modified xsi:type="dcterms:W3CDTF">2025-01-28T04:00:49Z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