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700F" w14:textId="77777777" w:rsidR="00E95DC9" w:rsidRPr="00E95DC9" w:rsidRDefault="00E95DC9" w:rsidP="00E95DC9">
      <w:pPr>
        <w:shd w:val="clear" w:color="auto" w:fill="FEFEFE"/>
        <w:spacing w:after="0" w:line="240" w:lineRule="auto"/>
        <w:rPr>
          <w:rFonts w:ascii="Segoe UI" w:eastAsia="Times New Roman" w:hAnsi="Segoe UI" w:cs="Segoe UI"/>
          <w:b/>
          <w:bCs/>
          <w:color w:val="0A0A0A"/>
          <w:sz w:val="43"/>
          <w:szCs w:val="43"/>
          <w:lang w:val="es-ES" w:eastAsia="en-GB"/>
        </w:rPr>
      </w:pPr>
      <w:r w:rsidRPr="00E95DC9">
        <w:rPr>
          <w:rFonts w:ascii="Segoe UI" w:eastAsia="Times New Roman" w:hAnsi="Segoe UI" w:cs="Segoe UI"/>
          <w:b/>
          <w:bCs/>
          <w:color w:val="0A0A0A"/>
          <w:sz w:val="43"/>
          <w:szCs w:val="43"/>
          <w:lang w:val="es-ES" w:eastAsia="en-GB"/>
        </w:rPr>
        <w:t>Bibliografía</w:t>
      </w:r>
    </w:p>
    <w:p w14:paraId="0DC0D9ED" w14:textId="77777777" w:rsidR="00E95DC9" w:rsidRPr="00E95DC9" w:rsidRDefault="00E95DC9" w:rsidP="00E95DC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A0A0A"/>
          <w:sz w:val="30"/>
          <w:szCs w:val="30"/>
          <w:lang w:val="es-ES" w:eastAsia="en-GB"/>
        </w:rPr>
      </w:pPr>
      <w:r w:rsidRPr="00E95DC9">
        <w:rPr>
          <w:rFonts w:ascii="Segoe UI" w:eastAsia="Times New Roman" w:hAnsi="Segoe UI" w:cs="Segoe UI"/>
          <w:color w:val="0A0A0A"/>
          <w:sz w:val="30"/>
          <w:szCs w:val="30"/>
          <w:lang w:val="es-ES" w:eastAsia="en-GB"/>
        </w:rPr>
        <w:t>Bibliografía de interés para la unidad</w:t>
      </w:r>
    </w:p>
    <w:p w14:paraId="3A7510D8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Big Data Glossary.</w:t>
      </w:r>
    </w:p>
    <w:p w14:paraId="38140DB4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Warden, Pete. Sebastopol, CA: O'Reilly Media; 2011.</w:t>
      </w:r>
    </w:p>
    <w:p w14:paraId="745E870F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Big Data Now: Current Perspectives from O'Reilly Media.</w:t>
      </w:r>
    </w:p>
    <w:p w14:paraId="69702E07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O’Reilly Radar. Sebastopol, CA: O'Reilly Media; 2016.</w:t>
      </w:r>
    </w:p>
    <w:p w14:paraId="0FA2ABD2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Cassandra: The Definitive Guide.</w:t>
      </w:r>
    </w:p>
    <w:p w14:paraId="6EA652A1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Hewitt,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Eben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. Sebastopol, CA: O'Reilly Media; 2010.</w:t>
      </w:r>
    </w:p>
    <w:p w14:paraId="7DBCE54B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Hadoop in Action.</w:t>
      </w:r>
    </w:p>
    <w:p w14:paraId="52B5635C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Lam, Chuck. Shelter Island, NY: Manning; 2010.</w:t>
      </w:r>
    </w:p>
    <w:p w14:paraId="13B196AB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Hadoop: The Definitive Guide.</w:t>
      </w:r>
    </w:p>
    <w:p w14:paraId="1EEDD439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White, Tom. Sebastopol, CA: O’Reilly Media; 2012.</w:t>
      </w:r>
    </w:p>
    <w:p w14:paraId="24F347BB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HBase: The Definitive Guide.</w:t>
      </w:r>
    </w:p>
    <w:p w14:paraId="24138D2E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George, Lars. Sebastopol, CA: O'Reilly Media; 2011</w:t>
      </w:r>
    </w:p>
    <w:p w14:paraId="1D1BD2B0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Pro Hadoop.</w:t>
      </w:r>
    </w:p>
    <w:p w14:paraId="4F6E6D86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Venner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, Jason. Berkeley, CA: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Apress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; 2009.</w:t>
      </w:r>
    </w:p>
    <w:p w14:paraId="5A6C8160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Professional NoSQL.</w:t>
      </w:r>
    </w:p>
    <w:p w14:paraId="0FAC1599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Tiwari, Shashank. Hoboken, NJ: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Wrox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; 2011.</w:t>
      </w:r>
    </w:p>
    <w:p w14:paraId="57C53A44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Redis Cookbook.</w:t>
      </w:r>
    </w:p>
    <w:p w14:paraId="44591892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val="pt-PT" w:eastAsia="en-GB"/>
        </w:rPr>
        <w:t xml:space="preserve">Macedo, Tiago y Oliveira, Fred. </w:t>
      </w: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Sebastopol, CA: O'Reilly Media; 2011.</w:t>
      </w:r>
    </w:p>
    <w:p w14:paraId="29107906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.</w:t>
      </w:r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  <w:t> 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Management Strategies for the Cloud Revolution.</w:t>
      </w:r>
    </w:p>
    <w:p w14:paraId="77FFA8CD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Babcock, Charles. Nueva York: McGraw Hill; 2010.</w:t>
      </w:r>
    </w:p>
    <w:p w14:paraId="25FBC792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val="es-ES" w:eastAsia="en-GB"/>
        </w:rPr>
      </w:pPr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val="es-ES" w:eastAsia="en-GB"/>
        </w:rPr>
        <w:lastRenderedPageBreak/>
        <w:t>Bibliografía complementaria.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> Del cloud computing al big data.</w:t>
      </w:r>
    </w:p>
    <w:p w14:paraId="4723F2B2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Torres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i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Viñals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, Jordi. Barcelona: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Universitat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Oberta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 de Catalunya; 2012.</w:t>
      </w:r>
    </w:p>
    <w:p w14:paraId="49227B84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.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 Linux Pocket Guide.</w:t>
      </w:r>
    </w:p>
    <w:p w14:paraId="4AE96386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Barret, Daniel J. Sebastopol, CA: O’Reilly Media; 2012.</w:t>
      </w:r>
    </w:p>
    <w:p w14:paraId="769BED15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.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 Programming Amazon EC2.</w:t>
      </w:r>
    </w:p>
    <w:p w14:paraId="56E343ED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Van Vliet, Jurg y Paganelli, Flavia. </w:t>
      </w: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Sebastopol, CA: O’Reilly Media; 2011.</w:t>
      </w:r>
    </w:p>
    <w:p w14:paraId="67B1BA54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  <w:t>. 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Practical Guide to Linux Commands, Editors, and Shell Programming.</w:t>
      </w:r>
    </w:p>
    <w:p w14:paraId="2846238D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Sobell</w:t>
      </w:r>
      <w:proofErr w:type="spellEnd"/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, Mark G. </w:t>
      </w:r>
      <w:r w:rsidRPr="00E95DC9">
        <w:rPr>
          <w:rFonts w:ascii="Segoe UI" w:eastAsia="Times New Roman" w:hAnsi="Segoe UI" w:cs="Segoe UI"/>
          <w:i/>
          <w:iCs/>
          <w:color w:val="0A0A0A"/>
          <w:sz w:val="24"/>
          <w:szCs w:val="24"/>
          <w:lang w:eastAsia="en-GB"/>
        </w:rPr>
        <w:t>A. </w:t>
      </w: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Nueva Jersey: Prentice Hall; 2012.</w:t>
      </w:r>
    </w:p>
    <w:p w14:paraId="25CE9571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  <w:t>. 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Amazon Web Services 100 Success Secrets.</w:t>
      </w:r>
    </w:p>
    <w:p w14:paraId="0147D2E4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Robinson, Donald. Sebastopol, CA: O’Reilly Media; 2008.</w:t>
      </w:r>
    </w:p>
    <w:p w14:paraId="3B722934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val="es-ES" w:eastAsia="en-GB"/>
        </w:rPr>
      </w:pPr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val="es-ES" w:eastAsia="en-GB"/>
        </w:rPr>
        <w:t>Bibliografía complementaria</w:t>
      </w:r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lang w:val="es-ES" w:eastAsia="en-GB"/>
        </w:rPr>
        <w:t>. </w:t>
      </w:r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>Programación en Java 2.</w:t>
      </w:r>
    </w:p>
    <w:p w14:paraId="25A38875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Joyanes, Luis y Zahonero, Ignacio. </w:t>
      </w: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Madrid: McGraw Hill; 2002.</w:t>
      </w:r>
    </w:p>
    <w:p w14:paraId="0DB6CA45" w14:textId="77777777" w:rsidR="00E95DC9" w:rsidRPr="00E95DC9" w:rsidRDefault="00E95DC9" w:rsidP="00E95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E95DC9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E95DC9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. Handbook of Cloud Computing.</w:t>
      </w:r>
    </w:p>
    <w:p w14:paraId="387A83C5" w14:textId="77777777" w:rsidR="00E95DC9" w:rsidRPr="00E95DC9" w:rsidRDefault="00E95DC9" w:rsidP="00E95D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E95DC9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Furht, Borko y Escalante, Armando. </w:t>
      </w:r>
      <w:r w:rsidRPr="00E95DC9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Nueva York: Springer; 2010.</w:t>
      </w:r>
    </w:p>
    <w:p w14:paraId="3CBE75C4" w14:textId="77777777" w:rsidR="000B5DB3" w:rsidRDefault="000B5DB3"/>
    <w:sectPr w:rsidR="000B5DB3" w:rsidSect="0071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5050"/>
    <w:multiLevelType w:val="multilevel"/>
    <w:tmpl w:val="BDF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67"/>
    <w:rsid w:val="000B5DB3"/>
    <w:rsid w:val="000D2510"/>
    <w:rsid w:val="00211213"/>
    <w:rsid w:val="00711048"/>
    <w:rsid w:val="00833E19"/>
    <w:rsid w:val="00B75367"/>
    <w:rsid w:val="00C23331"/>
    <w:rsid w:val="00DA0F02"/>
    <w:rsid w:val="00E9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64297-EFC7-4DDD-9B03-E2EA60CC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E95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E95DC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bibliografiainfo">
    <w:name w:val="bibliografiainfo"/>
    <w:basedOn w:val="Normal"/>
    <w:rsid w:val="00E9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nfase">
    <w:name w:val="Emphasis"/>
    <w:basedOn w:val="Tipodeletrapredefinidodopargrafo"/>
    <w:uiPriority w:val="20"/>
    <w:qFormat/>
    <w:rsid w:val="00E95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DouroECI | João Coelho</dc:creator>
  <cp:keywords/>
  <dc:description/>
  <cp:lastModifiedBy>DouroECI | João Coelho</cp:lastModifiedBy>
  <cp:revision>2</cp:revision>
  <dcterms:created xsi:type="dcterms:W3CDTF">2020-06-29T19:04:00Z</dcterms:created>
  <dcterms:modified xsi:type="dcterms:W3CDTF">2020-06-29T19:04:00Z</dcterms:modified>
</cp:coreProperties>
</file>