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DC1B" w14:textId="77777777" w:rsidR="00C11ED0" w:rsidRPr="00C11ED0" w:rsidRDefault="00C11ED0" w:rsidP="00C11ED0">
      <w:pPr>
        <w:shd w:val="clear" w:color="auto" w:fill="FEFEFE"/>
        <w:spacing w:after="0" w:line="240" w:lineRule="auto"/>
        <w:rPr>
          <w:rFonts w:ascii="Segoe UI" w:eastAsia="Times New Roman" w:hAnsi="Segoe UI" w:cs="Segoe UI"/>
          <w:b/>
          <w:bCs/>
          <w:color w:val="0A0A0A"/>
          <w:sz w:val="43"/>
          <w:szCs w:val="43"/>
          <w:lang w:val="es-ES" w:eastAsia="en-GB"/>
        </w:rPr>
      </w:pPr>
      <w:r w:rsidRPr="00C11ED0">
        <w:rPr>
          <w:rFonts w:ascii="Segoe UI" w:eastAsia="Times New Roman" w:hAnsi="Segoe UI" w:cs="Segoe UI"/>
          <w:b/>
          <w:bCs/>
          <w:color w:val="0A0A0A"/>
          <w:sz w:val="43"/>
          <w:szCs w:val="43"/>
          <w:lang w:val="es-ES" w:eastAsia="en-GB"/>
        </w:rPr>
        <w:t>Bibliografía</w:t>
      </w:r>
    </w:p>
    <w:p w14:paraId="3A49FB89" w14:textId="76E4D3B3" w:rsidR="00C11ED0" w:rsidRDefault="00C11ED0" w:rsidP="00C11ED0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A0A0A"/>
          <w:sz w:val="30"/>
          <w:szCs w:val="30"/>
          <w:lang w:val="es-ES" w:eastAsia="en-GB"/>
        </w:rPr>
      </w:pPr>
      <w:r w:rsidRPr="00C11ED0">
        <w:rPr>
          <w:rFonts w:ascii="Segoe UI" w:eastAsia="Times New Roman" w:hAnsi="Segoe UI" w:cs="Segoe UI"/>
          <w:color w:val="0A0A0A"/>
          <w:sz w:val="30"/>
          <w:szCs w:val="30"/>
          <w:lang w:val="es-ES" w:eastAsia="en-GB"/>
        </w:rPr>
        <w:t>Bibliografía de interés para la unidad</w:t>
      </w:r>
    </w:p>
    <w:p w14:paraId="439A7D3A" w14:textId="77777777" w:rsidR="00C11ED0" w:rsidRPr="00C11ED0" w:rsidRDefault="00C11ED0" w:rsidP="00C11ED0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A0A0A"/>
          <w:sz w:val="30"/>
          <w:szCs w:val="30"/>
          <w:lang w:val="es-ES" w:eastAsia="en-GB"/>
        </w:rPr>
      </w:pPr>
    </w:p>
    <w:p w14:paraId="434376D5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Big Data Glossary.</w:t>
      </w:r>
    </w:p>
    <w:p w14:paraId="0E32AED6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Warden, Pete. Sebastopol, CA: O'Reilly Media; 2011.</w:t>
      </w:r>
    </w:p>
    <w:p w14:paraId="4969F8F8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Big Data Now: Current Perspectives from O'Reilly Media.</w:t>
      </w:r>
    </w:p>
    <w:p w14:paraId="018128E6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O’Reilly Radar. Sebastopol, CA: O'Reilly Media; 2016.</w:t>
      </w:r>
    </w:p>
    <w:p w14:paraId="530ABB1F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Cassandra: The Definitive Guide.</w:t>
      </w:r>
    </w:p>
    <w:p w14:paraId="5DB97D9C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Hewitt,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Eben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. Sebastopol, CA: O'Reilly Media; 2010.</w:t>
      </w:r>
    </w:p>
    <w:p w14:paraId="3014BDD0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Hadoop in Action.</w:t>
      </w:r>
    </w:p>
    <w:p w14:paraId="26C29CDF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Lam, Chuck. Shelter Island, NY: Manning; 2010.</w:t>
      </w:r>
    </w:p>
    <w:p w14:paraId="1308D55B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Hadoop: The Definitive Guide.</w:t>
      </w:r>
    </w:p>
    <w:p w14:paraId="54EDBC54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White, Tom. Sebastopol, CA: O’Reilly Media; 2012.</w:t>
      </w:r>
    </w:p>
    <w:p w14:paraId="3F5ECC2A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HBase: The Definitive Guide.</w:t>
      </w:r>
    </w:p>
    <w:p w14:paraId="32CB4572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George, Lars. Sebastopol, CA: O'Reilly Media; 2011</w:t>
      </w:r>
    </w:p>
    <w:p w14:paraId="3B33E641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Pro Hadoop.</w:t>
      </w:r>
    </w:p>
    <w:p w14:paraId="51151C29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Venner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, Jason. Berkeley, CA: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Apress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; 2009.</w:t>
      </w:r>
    </w:p>
    <w:p w14:paraId="31E634DA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Professional NoSQL.</w:t>
      </w:r>
    </w:p>
    <w:p w14:paraId="67864E82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Tiwari, Shashank. Hoboken, NJ: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Wrox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; 2011.</w:t>
      </w:r>
    </w:p>
    <w:p w14:paraId="267EBDBA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Redis Cookbook.</w:t>
      </w:r>
    </w:p>
    <w:p w14:paraId="67413CA5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val="pt-PT" w:eastAsia="en-GB"/>
        </w:rPr>
        <w:t xml:space="preserve">Macedo, Tiago y 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Oliveira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val="pt-PT" w:eastAsia="en-GB"/>
        </w:rPr>
        <w:t xml:space="preserve">, Fred. 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Sebastopol, CA: O'Reilly Media; 2011.</w:t>
      </w:r>
    </w:p>
    <w:p w14:paraId="4CC068FF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.</w:t>
      </w:r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  <w:t> 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Management Strategies for the Cloud Revolution.</w:t>
      </w:r>
    </w:p>
    <w:p w14:paraId="0C88DD6D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Babcock, Charles. Nueva York: McGraw Hill; 2010.</w:t>
      </w:r>
    </w:p>
    <w:p w14:paraId="79A34974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val="es-ES" w:eastAsia="en-GB"/>
        </w:rPr>
      </w:pPr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val="es-ES" w:eastAsia="en-GB"/>
        </w:rPr>
        <w:t>Bibliografía complementaria.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 xml:space="preserve"> Del </w:t>
      </w:r>
      <w:proofErr w:type="spellStart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>cloud</w:t>
      </w:r>
      <w:proofErr w:type="spellEnd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>computing</w:t>
      </w:r>
      <w:proofErr w:type="spellEnd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 xml:space="preserve"> al </w:t>
      </w:r>
      <w:proofErr w:type="spellStart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>big</w:t>
      </w:r>
      <w:proofErr w:type="spellEnd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 xml:space="preserve"> data.</w:t>
      </w:r>
    </w:p>
    <w:p w14:paraId="0845E373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Torres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i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Viñals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, Jordi. Barcelona: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Universitat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Oberta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 xml:space="preserve"> de Catalunya; 2012.</w:t>
      </w:r>
    </w:p>
    <w:p w14:paraId="7C337370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.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 Linux Pocket Guide.</w:t>
      </w:r>
    </w:p>
    <w:p w14:paraId="5CE08686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Barret, Daniel J. Sebastopol, CA: O’Reilly Media; 2012.</w:t>
      </w:r>
    </w:p>
    <w:p w14:paraId="2C959FD1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.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 Programming Amazon EC2.</w:t>
      </w:r>
    </w:p>
    <w:p w14:paraId="0320E64D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Van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Vliet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,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Jurg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 y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Paganelli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, Flavia. 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Sebastopol, CA: O’Reilly Media; 2011.</w:t>
      </w:r>
    </w:p>
    <w:p w14:paraId="202FD57E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  <w:t>. 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Practical Guide to Linux Commands, Editors, and Shell Programming.</w:t>
      </w:r>
    </w:p>
    <w:p w14:paraId="661DFB1F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lastRenderedPageBreak/>
        <w:t>Sobell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, Mark G. </w:t>
      </w:r>
      <w:r w:rsidRPr="00C11ED0">
        <w:rPr>
          <w:rFonts w:ascii="Segoe UI" w:eastAsia="Times New Roman" w:hAnsi="Segoe UI" w:cs="Segoe UI"/>
          <w:i/>
          <w:iCs/>
          <w:color w:val="0A0A0A"/>
          <w:sz w:val="24"/>
          <w:szCs w:val="24"/>
          <w:lang w:eastAsia="en-GB"/>
        </w:rPr>
        <w:t>A. 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Nueva Jersey: Prentice Hall; 2012.</w:t>
      </w:r>
    </w:p>
    <w:p w14:paraId="2737B585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  <w:t>. 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Amazon Web Services 100 Success Secrets.</w:t>
      </w:r>
    </w:p>
    <w:p w14:paraId="1F3B8051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Robinson, Donald. Sebastopol, CA: 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O’Reilly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 Media; 2008.</w:t>
      </w:r>
    </w:p>
    <w:p w14:paraId="48B66477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val="es-ES" w:eastAsia="en-GB"/>
        </w:rPr>
      </w:pPr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val="es-ES" w:eastAsia="en-GB"/>
        </w:rPr>
        <w:t>Bibliografía complementaria</w:t>
      </w:r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lang w:val="es-ES" w:eastAsia="en-GB"/>
        </w:rPr>
        <w:t>. </w:t>
      </w:r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val="es-ES" w:eastAsia="en-GB"/>
        </w:rPr>
        <w:t>Programación en Java 2.</w:t>
      </w:r>
    </w:p>
    <w:p w14:paraId="1838F62F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Joyanes, Luis y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Zahonero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, Ignacio. 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Madrid: McGraw Hill; 2002.</w:t>
      </w:r>
    </w:p>
    <w:p w14:paraId="5C493174" w14:textId="77777777" w:rsidR="00C11ED0" w:rsidRPr="00C11ED0" w:rsidRDefault="00C11ED0" w:rsidP="00C11ED0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C2E33"/>
          <w:sz w:val="27"/>
          <w:szCs w:val="27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Bibliografía</w:t>
      </w:r>
      <w:proofErr w:type="spellEnd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 xml:space="preserve"> </w:t>
      </w:r>
      <w:proofErr w:type="spellStart"/>
      <w:r w:rsidRPr="00C11ED0">
        <w:rPr>
          <w:rFonts w:ascii="Segoe UI" w:eastAsia="Times New Roman" w:hAnsi="Segoe UI" w:cs="Segoe UI"/>
          <w:b/>
          <w:bCs/>
          <w:color w:val="AC2E33"/>
          <w:sz w:val="27"/>
          <w:szCs w:val="27"/>
          <w:u w:val="single"/>
          <w:lang w:eastAsia="en-GB"/>
        </w:rPr>
        <w:t>complementaria</w:t>
      </w:r>
      <w:proofErr w:type="spellEnd"/>
      <w:r w:rsidRPr="00C11ED0">
        <w:rPr>
          <w:rFonts w:ascii="Segoe UI" w:eastAsia="Times New Roman" w:hAnsi="Segoe UI" w:cs="Segoe UI"/>
          <w:b/>
          <w:bCs/>
          <w:i/>
          <w:iCs/>
          <w:color w:val="AC2E33"/>
          <w:sz w:val="27"/>
          <w:szCs w:val="27"/>
          <w:lang w:eastAsia="en-GB"/>
        </w:rPr>
        <w:t>. Handbook of Cloud Computing.</w:t>
      </w:r>
    </w:p>
    <w:p w14:paraId="7EFB1ACF" w14:textId="77777777" w:rsidR="00C11ED0" w:rsidRPr="00C11ED0" w:rsidRDefault="00C11ED0" w:rsidP="00C11ED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</w:pP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Furht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, </w:t>
      </w:r>
      <w:proofErr w:type="spellStart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>Borko</w:t>
      </w:r>
      <w:proofErr w:type="spellEnd"/>
      <w:r w:rsidRPr="00C11ED0">
        <w:rPr>
          <w:rFonts w:ascii="Segoe UI" w:eastAsia="Times New Roman" w:hAnsi="Segoe UI" w:cs="Segoe UI"/>
          <w:color w:val="0A0A0A"/>
          <w:sz w:val="24"/>
          <w:szCs w:val="24"/>
          <w:lang w:val="es-ES" w:eastAsia="en-GB"/>
        </w:rPr>
        <w:t xml:space="preserve"> y Escalante, Armando. </w:t>
      </w:r>
      <w:r w:rsidRPr="00C11ED0">
        <w:rPr>
          <w:rFonts w:ascii="Segoe UI" w:eastAsia="Times New Roman" w:hAnsi="Segoe UI" w:cs="Segoe UI"/>
          <w:color w:val="0A0A0A"/>
          <w:sz w:val="24"/>
          <w:szCs w:val="24"/>
          <w:lang w:eastAsia="en-GB"/>
        </w:rPr>
        <w:t>Nueva York: Springer; 2010.</w:t>
      </w:r>
    </w:p>
    <w:p w14:paraId="5FC331A1" w14:textId="77777777" w:rsidR="000B5DB3" w:rsidRDefault="000B5DB3"/>
    <w:sectPr w:rsidR="000B5DB3" w:rsidSect="0071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1417"/>
    <w:multiLevelType w:val="multilevel"/>
    <w:tmpl w:val="E90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59"/>
    <w:rsid w:val="000B5DB3"/>
    <w:rsid w:val="000D2510"/>
    <w:rsid w:val="00211213"/>
    <w:rsid w:val="00535259"/>
    <w:rsid w:val="00711048"/>
    <w:rsid w:val="00833E19"/>
    <w:rsid w:val="00C11ED0"/>
    <w:rsid w:val="00C23331"/>
    <w:rsid w:val="00D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33A9"/>
  <w15:chartTrackingRefBased/>
  <w15:docId w15:val="{93EDEFC3-704B-4DD0-AA9B-6806FF40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C11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11E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bibliografiainfo">
    <w:name w:val="bibliografiainfo"/>
    <w:basedOn w:val="Normal"/>
    <w:rsid w:val="00C11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nfase">
    <w:name w:val="Emphasis"/>
    <w:basedOn w:val="Tipodeletrapredefinidodopargrafo"/>
    <w:uiPriority w:val="20"/>
    <w:qFormat/>
    <w:rsid w:val="00C11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DouroECI | João Coelho</dc:creator>
  <cp:keywords/>
  <dc:description/>
  <cp:lastModifiedBy>DouroECI | João Coelho</cp:lastModifiedBy>
  <cp:revision>2</cp:revision>
  <dcterms:created xsi:type="dcterms:W3CDTF">2021-02-28T15:23:00Z</dcterms:created>
  <dcterms:modified xsi:type="dcterms:W3CDTF">2021-02-28T15:25:00Z</dcterms:modified>
</cp:coreProperties>
</file>