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6B7E5359" w:rsidR="0034221F" w:rsidRPr="00D906B3" w:rsidRDefault="00822332">
      <w:pPr>
        <w:rPr>
          <w:b/>
          <w:bCs/>
          <w:sz w:val="28"/>
          <w:szCs w:val="28"/>
        </w:rPr>
      </w:pPr>
      <w:r w:rsidRPr="00D906B3">
        <w:rPr>
          <w:b/>
          <w:bCs/>
          <w:sz w:val="28"/>
          <w:szCs w:val="28"/>
        </w:rPr>
        <w:t>Why is a Pipeline Gauge Inspection important?</w:t>
      </w:r>
    </w:p>
    <w:p w14:paraId="7EDD3A7B" w14:textId="716AD6AC" w:rsidR="002D2DDF" w:rsidRPr="00833A2C" w:rsidRDefault="00822332" w:rsidP="00833A2C">
      <w:pPr>
        <w:rPr>
          <w:b/>
          <w:bCs/>
        </w:rPr>
      </w:pPr>
      <w:r>
        <w:t>I take some study cases in Indonesia.</w:t>
      </w:r>
      <w:r w:rsidR="00833A2C">
        <w:t xml:space="preserve"> </w:t>
      </w:r>
      <w:r w:rsidR="00833A2C">
        <w:rPr>
          <w:b/>
          <w:bCs/>
        </w:rPr>
        <w:t>I should add a more worldwide usage of localization importance.</w:t>
      </w:r>
    </w:p>
    <w:p w14:paraId="6773AE42" w14:textId="2A4D3FFA"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77777777" w:rsidR="00277902" w:rsidRDefault="00277902" w:rsidP="00833A2C">
      <w:pPr>
        <w:jc w:val="both"/>
      </w:pPr>
    </w:p>
    <w:p w14:paraId="4C021723" w14:textId="77777777" w:rsidR="005A5BD3" w:rsidRDefault="005A5BD3" w:rsidP="00833A2C">
      <w:pPr>
        <w:jc w:val="both"/>
      </w:pPr>
      <w:r>
        <w:t xml:space="preserve">Source: </w:t>
      </w:r>
      <w:r>
        <w:br/>
      </w:r>
      <w:hyperlink r:id="rId6" w:history="1">
        <w:r w:rsidRPr="009B0D0B">
          <w:rPr>
            <w:rStyle w:val="Hyperlink"/>
          </w:rPr>
          <w:t>https://mediakaltim.com/warga-keluhkan-air-lumpur-hingga-rumah-retak-akibat-galian-pipa-gas-ini-jawaban-kontraktor/</w:t>
        </w:r>
      </w:hyperlink>
      <w:r>
        <w:t xml:space="preserve"> </w:t>
      </w:r>
    </w:p>
    <w:p w14:paraId="6C768ED1" w14:textId="09715735" w:rsidR="005A5BD3" w:rsidRDefault="005A5BD3" w:rsidP="00833A2C">
      <w:pPr>
        <w:jc w:val="both"/>
      </w:pPr>
      <w:hyperlink r:id="rId7" w:history="1">
        <w:r w:rsidRPr="009B0D0B">
          <w:rPr>
            <w:rStyle w:val="Hyperlink"/>
          </w:rPr>
          <w:t>https://kaltimpost.jawapos.com/balikpapan/03/05/2023/dampak-pengerjaan-proyek-pipa-gas-senipah-balikpapan-kerusakan-pipa-ptmb-bertambah</w:t>
        </w:r>
      </w:hyperlink>
      <w:r>
        <w:t xml:space="preserve"> </w:t>
      </w:r>
    </w:p>
    <w:p w14:paraId="176EABF2" w14:textId="0E0D984D" w:rsidR="00277902" w:rsidRDefault="005A5BD3" w:rsidP="00833A2C">
      <w:pPr>
        <w:jc w:val="both"/>
      </w:pPr>
      <w:hyperlink r:id="rId8" w:history="1">
        <w:r w:rsidRPr="009B0D0B">
          <w:rPr>
            <w:rStyle w:val="Hyperlink"/>
          </w:rPr>
          <w:t>https://metro.tempo.co/read/1776117/dampak-pipa-pam-bocor-di-petamburan-rumah-warga-kebanjiran-air-kotor-dagangan-terendam</w:t>
        </w:r>
      </w:hyperlink>
      <w:r>
        <w:t xml:space="preserve"> </w:t>
      </w:r>
    </w:p>
    <w:p w14:paraId="2A887206" w14:textId="72CFDC47" w:rsidR="005A5BD3" w:rsidRDefault="005A5BD3" w:rsidP="00833A2C">
      <w:pPr>
        <w:jc w:val="both"/>
      </w:pPr>
      <w:r>
        <w:t xml:space="preserve">Another addition </w:t>
      </w:r>
      <w:proofErr w:type="gramStart"/>
      <w:r>
        <w:t>why</w:t>
      </w:r>
      <w:proofErr w:type="gramEnd"/>
      <w:r>
        <w:t xml:space="preserve"> pipeline cleaning is important.</w:t>
      </w:r>
    </w:p>
    <w:p w14:paraId="6ECFB637" w14:textId="06E6FE18" w:rsidR="00277902" w:rsidRDefault="005A5BD3" w:rsidP="00833A2C">
      <w:pPr>
        <w:jc w:val="both"/>
      </w:pPr>
      <w:hyperlink r:id="rId9" w:history="1">
        <w:r w:rsidRPr="009B0D0B">
          <w:rPr>
            <w:rStyle w:val="Hyperlink"/>
          </w:rPr>
          <w:t>https://www.dailymail.co.uk/news/article-11690923/TikTok-trend-tourists-risking-Bali-Belly-drinking-tap-water-sparks-warning-Aussie-expat.html</w:t>
        </w:r>
      </w:hyperlink>
      <w:r>
        <w:t xml:space="preserve"> </w:t>
      </w:r>
    </w:p>
    <w:p w14:paraId="31AF716D" w14:textId="5789EC6E" w:rsidR="005A5BD3" w:rsidRDefault="005A5BD3" w:rsidP="00833A2C">
      <w:pPr>
        <w:jc w:val="both"/>
      </w:pPr>
      <w:hyperlink r:id="rId10" w:history="1">
        <w:r w:rsidRPr="009B0D0B">
          <w:rPr>
            <w:rStyle w:val="Hyperlink"/>
          </w:rPr>
          <w:t>https://en.tempo.co/read/1657151/over-exploitation-makes-jakarta-groundwater-contaminated-by-e-coli-from-septic-tanks</w:t>
        </w:r>
      </w:hyperlink>
      <w:r>
        <w:t xml:space="preserve"> </w:t>
      </w:r>
    </w:p>
    <w:p w14:paraId="3A6E0BAF" w14:textId="77777777" w:rsidR="00277902" w:rsidRDefault="00277902" w:rsidP="00833A2C">
      <w:pPr>
        <w:jc w:val="both"/>
      </w:pPr>
    </w:p>
    <w:p w14:paraId="1A134DC2" w14:textId="77777777" w:rsidR="00277902" w:rsidRDefault="00277902" w:rsidP="00833A2C">
      <w:pPr>
        <w:jc w:val="both"/>
      </w:pPr>
    </w:p>
    <w:p w14:paraId="5A99316C" w14:textId="77777777" w:rsidR="00277902" w:rsidRDefault="00277902" w:rsidP="00833A2C">
      <w:pPr>
        <w:jc w:val="both"/>
      </w:pPr>
    </w:p>
    <w:p w14:paraId="0E43EA21" w14:textId="77777777" w:rsidR="00277902" w:rsidRDefault="00277902" w:rsidP="00833A2C">
      <w:pPr>
        <w:jc w:val="both"/>
      </w:pPr>
    </w:p>
    <w:p w14:paraId="7DB27F89" w14:textId="77777777" w:rsidR="00277902" w:rsidRDefault="00277902" w:rsidP="00833A2C">
      <w:pPr>
        <w:jc w:val="both"/>
      </w:pPr>
    </w:p>
    <w:p w14:paraId="28CBF5CB" w14:textId="77777777" w:rsidR="00277902" w:rsidRDefault="00277902" w:rsidP="00833A2C">
      <w:pPr>
        <w:jc w:val="both"/>
      </w:pPr>
    </w:p>
    <w:p w14:paraId="4BD8E8C7" w14:textId="77777777" w:rsidR="00277902" w:rsidRDefault="00277902" w:rsidP="00833A2C">
      <w:pPr>
        <w:jc w:val="both"/>
      </w:pPr>
    </w:p>
    <w:p w14:paraId="186B659F" w14:textId="77777777" w:rsidR="00277902" w:rsidRDefault="00277902" w:rsidP="00833A2C">
      <w:pPr>
        <w:jc w:val="both"/>
      </w:pPr>
    </w:p>
    <w:p w14:paraId="3450ED72" w14:textId="77777777" w:rsidR="00277902" w:rsidRDefault="00277902" w:rsidP="00833A2C">
      <w:pPr>
        <w:jc w:val="both"/>
      </w:pPr>
    </w:p>
    <w:p w14:paraId="0A0ACD46" w14:textId="77777777" w:rsidR="00277902" w:rsidRDefault="00277902" w:rsidP="00833A2C">
      <w:pPr>
        <w:jc w:val="both"/>
      </w:pPr>
    </w:p>
    <w:p w14:paraId="44E80C56" w14:textId="22970B1C" w:rsidR="00277902" w:rsidRPr="00D906B3" w:rsidRDefault="00277902" w:rsidP="00277902">
      <w:pPr>
        <w:rPr>
          <w:b/>
          <w:bCs/>
          <w:sz w:val="28"/>
          <w:szCs w:val="28"/>
        </w:rPr>
      </w:pPr>
      <w:r>
        <w:rPr>
          <w:b/>
          <w:bCs/>
          <w:sz w:val="28"/>
          <w:szCs w:val="28"/>
        </w:rPr>
        <w:t>PIG Design</w:t>
      </w:r>
    </w:p>
    <w:p w14:paraId="7C82E715" w14:textId="55D889EF" w:rsidR="00277902" w:rsidRDefault="00277902" w:rsidP="00833A2C">
      <w:pPr>
        <w:jc w:val="both"/>
      </w:pPr>
      <w:r>
        <w:t xml:space="preserve">The PIG will be constructed of two parts, assume that the design is symmetrical. These two parts will </w:t>
      </w:r>
      <w:proofErr w:type="gramStart"/>
      <w:r>
        <w:t>be connected with</w:t>
      </w:r>
      <w:proofErr w:type="gramEnd"/>
      <w:r>
        <w:t xml:space="preserve"> a pin joint. The PIG parts </w:t>
      </w:r>
      <w:proofErr w:type="gramStart"/>
      <w:r>
        <w:t>is</w:t>
      </w:r>
      <w:proofErr w:type="gramEnd"/>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material using 3D Printer in DPTA lab, PETG and ABS can also be used, but the LAB provides free TPU filaments for free,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24FF09AA" w:rsidR="00730E17" w:rsidRDefault="00730E17" w:rsidP="00833A2C">
      <w:pPr>
        <w:jc w:val="both"/>
      </w:pPr>
      <w:r>
        <w:t xml:space="preserve">I’ve been doing an offline survey to some building material stores in Groningen, it seems that there’s no store in the Groningen that sells a transparent PVC/Acrylic tube. There’s a big store called Praxis that I will visit soon, </w:t>
      </w:r>
      <w:proofErr w:type="gramStart"/>
      <w:r>
        <w:t>may be</w:t>
      </w:r>
      <w:proofErr w:type="gramEnd"/>
      <w:r>
        <w:t xml:space="preserve"> they have it there.</w:t>
      </w:r>
    </w:p>
    <w:p w14:paraId="01D1D818" w14:textId="2F24AAD9" w:rsidR="00D906B3" w:rsidRDefault="00F064A9" w:rsidP="00FF021F">
      <w:pPr>
        <w:jc w:val="center"/>
      </w:pPr>
      <w:r>
        <w:rPr>
          <w:noProof/>
        </w:rPr>
        <w:lastRenderedPageBreak/>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14CD9C50">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r w:rsidR="00D906B3">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3CE06ECD" w14:textId="43627B56" w:rsidR="00F064A9" w:rsidRPr="00D906B3" w:rsidRDefault="00F064A9" w:rsidP="00F064A9">
      <w:pPr>
        <w:rPr>
          <w:b/>
          <w:bCs/>
          <w:sz w:val="28"/>
          <w:szCs w:val="28"/>
        </w:rPr>
      </w:pPr>
      <w:r>
        <w:rPr>
          <w:b/>
          <w:bCs/>
          <w:sz w:val="28"/>
          <w:szCs w:val="28"/>
        </w:rPr>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5760B1A1"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proofErr w:type="gramStart"/>
      <w:r w:rsidR="000B1C9F">
        <w:t>These pixel</w:t>
      </w:r>
      <w:proofErr w:type="gramEnd"/>
      <w:r w:rsidR="000B1C9F">
        <w:t xml:space="preserve"> can be then converted to distance unit in the process.</w:t>
      </w:r>
    </w:p>
    <w:p w14:paraId="2EB2555B" w14:textId="1D8A7D10" w:rsidR="00331EF6" w:rsidRDefault="00331EF6" w:rsidP="00833A2C">
      <w:pPr>
        <w:jc w:val="both"/>
      </w:pPr>
      <w:r>
        <w:t xml:space="preserve">One thing that need to be revised in the script is that the object needed to present in the frame at all </w:t>
      </w:r>
      <w:proofErr w:type="gramStart"/>
      <w:r>
        <w:t>time</w:t>
      </w:r>
      <w:proofErr w:type="gramEnd"/>
      <w:r>
        <w:t>, if the object goes outside of the frame and re-enter the frames, the script send out an error.</w:t>
      </w:r>
    </w:p>
    <w:p w14:paraId="1D55B0C0" w14:textId="58E2710D" w:rsidR="00331EF6" w:rsidRDefault="00331EF6" w:rsidP="00833A2C">
      <w:pPr>
        <w:jc w:val="both"/>
      </w:pPr>
      <w:r>
        <w:lastRenderedPageBreak/>
        <w:t>A video</w:t>
      </w:r>
      <w:r w:rsidR="000B1C9F">
        <w:t xml:space="preserve"> of the object tracking is available in: </w:t>
      </w:r>
      <w:hyperlink r:id="rId14"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3B6F76C3" w14:textId="212C2323" w:rsidR="00A00D42" w:rsidRDefault="00A00D42" w:rsidP="00822332">
      <w:pPr>
        <w:jc w:val="both"/>
      </w:pPr>
    </w:p>
    <w:p w14:paraId="4C79D456" w14:textId="038AC280" w:rsidR="00AD0684" w:rsidRDefault="00A00D42" w:rsidP="00A00D42">
      <w:r>
        <w:br w:type="page"/>
      </w:r>
      <w:r>
        <w:lastRenderedPageBreak/>
        <w:t>PIG system pipeline</w:t>
      </w:r>
      <w:r>
        <w:br/>
      </w:r>
      <w:r w:rsidR="00B02AE3">
        <w:t>OD 50, ID 47</w:t>
      </w:r>
    </w:p>
    <w:p w14:paraId="6F3E4D51" w14:textId="332CC7CA" w:rsidR="00AD0684" w:rsidRDefault="00AD0684" w:rsidP="00A00D42">
      <w:r>
        <w:t>Pool size 300 * 200 * 70</w:t>
      </w:r>
    </w:p>
    <w:p w14:paraId="26EF27CA" w14:textId="77777777" w:rsidR="00A60A3C" w:rsidRDefault="00A60A3C" w:rsidP="00A00D42"/>
    <w:p w14:paraId="182CDDF0" w14:textId="62B18C70" w:rsidR="00A60A3C" w:rsidRDefault="00A60A3C" w:rsidP="00A00D42">
      <w:r>
        <w:t>Add a padding on the frames of the Piping structure, so it won’t be damaging the pool environment.</w:t>
      </w:r>
    </w:p>
    <w:p w14:paraId="64DB62DD" w14:textId="77777777" w:rsidR="00A60A3C" w:rsidRDefault="00A60A3C" w:rsidP="00A00D42"/>
    <w:p w14:paraId="346A9BC3" w14:textId="77777777" w:rsidR="00A60A3C" w:rsidRDefault="00A60A3C" w:rsidP="00A00D42"/>
    <w:sectPr w:rsidR="00A60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7D939" w14:textId="77777777" w:rsidR="006F4408" w:rsidRDefault="006F4408" w:rsidP="00D906B3">
      <w:pPr>
        <w:spacing w:after="0" w:line="240" w:lineRule="auto"/>
      </w:pPr>
      <w:r>
        <w:separator/>
      </w:r>
    </w:p>
  </w:endnote>
  <w:endnote w:type="continuationSeparator" w:id="0">
    <w:p w14:paraId="3D57B763" w14:textId="77777777" w:rsidR="006F4408" w:rsidRDefault="006F4408"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C042F" w14:textId="77777777" w:rsidR="006F4408" w:rsidRDefault="006F4408" w:rsidP="00D906B3">
      <w:pPr>
        <w:spacing w:after="0" w:line="240" w:lineRule="auto"/>
      </w:pPr>
      <w:r>
        <w:separator/>
      </w:r>
    </w:p>
  </w:footnote>
  <w:footnote w:type="continuationSeparator" w:id="0">
    <w:p w14:paraId="65596599" w14:textId="77777777" w:rsidR="006F4408" w:rsidRDefault="006F4408" w:rsidP="00D906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4093D"/>
    <w:rsid w:val="000B1C9F"/>
    <w:rsid w:val="000B29A4"/>
    <w:rsid w:val="00167B42"/>
    <w:rsid w:val="001F3258"/>
    <w:rsid w:val="00277902"/>
    <w:rsid w:val="002D2DDF"/>
    <w:rsid w:val="00331EF6"/>
    <w:rsid w:val="0034221F"/>
    <w:rsid w:val="00414CE2"/>
    <w:rsid w:val="005A5BD3"/>
    <w:rsid w:val="006F4408"/>
    <w:rsid w:val="00717F2D"/>
    <w:rsid w:val="00730E17"/>
    <w:rsid w:val="00822332"/>
    <w:rsid w:val="00833A2C"/>
    <w:rsid w:val="008A075F"/>
    <w:rsid w:val="008D651E"/>
    <w:rsid w:val="009054E0"/>
    <w:rsid w:val="00A00D42"/>
    <w:rsid w:val="00A60A3C"/>
    <w:rsid w:val="00AD0684"/>
    <w:rsid w:val="00AD573E"/>
    <w:rsid w:val="00B02AE3"/>
    <w:rsid w:val="00B470F9"/>
    <w:rsid w:val="00CC0F9C"/>
    <w:rsid w:val="00D6567D"/>
    <w:rsid w:val="00D81A47"/>
    <w:rsid w:val="00D906B3"/>
    <w:rsid w:val="00DA07D6"/>
    <w:rsid w:val="00DD23C5"/>
    <w:rsid w:val="00E21E90"/>
    <w:rsid w:val="00F0637E"/>
    <w:rsid w:val="00F064A9"/>
    <w:rsid w:val="00FC3A6E"/>
    <w:rsid w:val="00FF02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ro.tempo.co/read/1776117/dampak-pipa-pam-bocor-di-petamburan-rumah-warga-kebanjiran-air-kotor-dagangan-terendam" TargetMode="External"/><Relationship Id="rId13"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kaltimpost.jawapos.com/balikpapan/03/05/2023/dampak-pengerjaan-proyek-pipa-gas-senipah-balikpapan-kerusakan-pipa-ptmb-bertambah"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diakaltim.com/warga-keluhkan-air-lumpur-hingga-rumah-retak-akibat-galian-pipa-gas-ini-jawaban-kontraktor/"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4.png"/><Relationship Id="rId10" Type="http://schemas.openxmlformats.org/officeDocument/2006/relationships/hyperlink" Target="https://en.tempo.co/read/1657151/over-exploitation-makes-jakarta-groundwater-contaminated-by-e-coli-from-septic-tanks" TargetMode="External"/><Relationship Id="rId4" Type="http://schemas.openxmlformats.org/officeDocument/2006/relationships/footnotes" Target="footnotes.xml"/><Relationship Id="rId9" Type="http://schemas.openxmlformats.org/officeDocument/2006/relationships/hyperlink" Target="https://www.dailymail.co.uk/news/article-11690923/TikTok-trend-tourists-risking-Bali-Belly-drinking-tap-water-sparks-warning-Aussie-expat.html" TargetMode="External"/><Relationship Id="rId14" Type="http://schemas.openxmlformats.org/officeDocument/2006/relationships/hyperlink" Target="https://github.com/jcoiii/PIG-localization/blob/0214a225035d1da8815e80daef069226cb27e8a3/Figure%201%202023-09-08%2014-44-15.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2</cp:revision>
  <dcterms:created xsi:type="dcterms:W3CDTF">2023-10-04T10:33:00Z</dcterms:created>
  <dcterms:modified xsi:type="dcterms:W3CDTF">2023-10-04T10:33:00Z</dcterms:modified>
</cp:coreProperties>
</file>