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52"/>
          <w:szCs w:val="52"/>
        </w:rPr>
        <w:t xml:space="preserve">Nike Shoe Sales Analysis</w:t>
      </w:r>
    </w:p>
    <w:p>
      <w:pPr>
        <w:spacing w:after="60" w:before="0"/>
        <w:jc w:val="center"/>
      </w:pPr>
      <w:r>
        <w:rPr>
          <w:rFonts w:ascii="Arial" w:cs="Arial" w:eastAsia="Arial" w:hAnsi="Arial"/>
          <w:i/>
          <w:iCs/>
          <w:color w:val="555555"/>
          <w:sz w:val="24"/>
          <w:szCs w:val="24"/>
        </w:rPr>
        <w:t xml:space="preserve">What drives perceived value and consumer demand in Nike's product catalog?</w:t>
      </w:r>
    </w:p>
    <w:p>
      <w:pPr>
        <w:spacing w:after="240" w:before="0"/>
        <w:jc w:val="center"/>
      </w:pPr>
      <w:r>
        <w:rPr>
          <w:rFonts w:ascii="Arial" w:cs="Arial" w:eastAsia="Arial" w:hAnsi="Arial"/>
          <w:color w:val="E8651A"/>
          <w:sz w:val="20"/>
          <w:szCs w:val="20"/>
        </w:rPr>
        <w:t xml:space="preserve">Jace Cordell  |  June 2026  |  Python  ·  SQLite  ·  Tableau</w:t>
      </w:r>
    </w:p>
    <w:p>
      <w:pPr>
        <w:pStyle w:val="Heading1"/>
        <w:pBdr>
          <w:bottom w:val="single" w:color="E8651A" w:sz="8" w:space="4"/>
        </w:pBdr>
        <w:spacing w:after="120" w:before="320"/>
      </w:pPr>
      <w:r>
        <w:rPr>
          <w:rFonts w:ascii="Arial" w:cs="Arial" w:eastAsia="Arial" w:hAnsi="Arial"/>
          <w:b/>
          <w:bCs/>
          <w:color w:val="1A1A1A"/>
          <w:sz w:val="28"/>
          <w:szCs w:val="28"/>
        </w:rPr>
        <w:t xml:space="preserve">Executive Summary</w:t>
      </w:r>
    </w:p>
    <w:p>
      <w:pPr>
        <w:spacing w:after="80" w:before="80"/>
      </w:pPr>
      <w:r>
        <w:rPr>
          <w:rFonts w:ascii="Arial" w:cs="Arial" w:eastAsia="Arial" w:hAnsi="Arial"/>
          <w:color w:val="555555"/>
          <w:sz w:val="22"/>
          <w:szCs w:val="22"/>
        </w:rPr>
        <w:t xml:space="preserve">This analysis examines 555 cleaned Nike shoe records across 24 product lines to understand what factors drive price, consumer ratings, and review volume. The dataset was sourced from a public scrape of Nike product listings, cleaned in Python, analyzed via SQLite, and visualized in Tableau.</w:t>
      </w:r>
    </w:p>
    <w:p>
      <w:pPr>
        <w:spacing w:after="80" w:before="80"/>
      </w:pPr>
      <w:r>
        <w:t xml:space="preserve"/>
      </w:r>
    </w:p>
    <w:p>
      <w:pPr>
        <w:spacing w:after="80" w:before="80"/>
      </w:pPr>
      <w:r>
        <w:rPr>
          <w:rFonts w:ascii="Arial" w:cs="Arial" w:eastAsia="Arial" w:hAnsi="Arial"/>
          <w:color w:val="555555"/>
          <w:sz w:val="22"/>
          <w:szCs w:val="22"/>
        </w:rPr>
        <w:t xml:space="preserve">Three patterns emerge across the six analytical questions:</w:t>
      </w:r>
    </w:p>
    <w:p>
      <w:pPr>
        <w:pStyle w:val="ListParagraph"/>
        <w:numPr>
          <w:ilvl w:val="0"/>
          <w:numId w:val="2"/>
        </w:numPr>
        <w:spacing w:after="40" w:before="40"/>
      </w:pPr>
      <w:r>
        <w:rPr>
          <w:rFonts w:ascii="Arial" w:cs="Arial" w:eastAsia="Arial" w:hAnsi="Arial"/>
          <w:color w:val="555555"/>
          <w:sz w:val="22"/>
          <w:szCs w:val="22"/>
        </w:rPr>
        <w:t xml:space="preserve">Price is not a proxy for consumer satisfaction. FlyKnit commands the highest average sale price ($182) but ranks 15th in consumer rating. Mid-tier shoes ($60-$119) score highest across all price bands.</w:t>
      </w:r>
    </w:p>
    <w:p>
      <w:pPr>
        <w:pStyle w:val="ListParagraph"/>
        <w:numPr>
          <w:ilvl w:val="0"/>
          <w:numId w:val="2"/>
        </w:numPr>
        <w:spacing w:after="40" w:before="40"/>
      </w:pPr>
      <w:r>
        <w:rPr>
          <w:rFonts w:ascii="Arial" w:cs="Arial" w:eastAsia="Arial" w:hAnsi="Arial"/>
          <w:color w:val="555555"/>
          <w:sz w:val="22"/>
          <w:szCs w:val="22"/>
        </w:rPr>
        <w:t xml:space="preserve">Catalog dominance and pricing power are concentrated in different lines. Air Max holds 24.32% of the catalog but sells for $119 on average. FlyKnit holds just 1.08% of catalog share but commands a $63 premium over Air Force.</w:t>
      </w:r>
    </w:p>
    <w:p>
      <w:pPr>
        <w:pStyle w:val="ListParagraph"/>
        <w:numPr>
          <w:ilvl w:val="0"/>
          <w:numId w:val="2"/>
        </w:numPr>
        <w:spacing w:after="40" w:before="40"/>
      </w:pPr>
      <w:r>
        <w:rPr>
          <w:rFonts w:ascii="Arial" w:cs="Arial" w:eastAsia="Arial" w:hAnsi="Arial"/>
          <w:color w:val="555555"/>
          <w:sz w:val="22"/>
          <w:szCs w:val="22"/>
        </w:rPr>
        <w:t xml:space="preserve">Listing price visibility works against engagement. Products without a listed MSRP average 12.61 reviews compared to 9.46 for listed products, and rate 0.20 points higher on average.</w:t>
      </w:r>
    </w:p>
    <w:p>
      <w:pPr>
        <w:spacing w:after="80" w:before="80"/>
      </w:pPr>
      <w:r>
        <w:t xml:space="preserve"/>
      </w:r>
    </w:p>
    <w:p>
      <w:pPr>
        <w:pStyle w:val="Heading1"/>
        <w:pBdr>
          <w:bottom w:val="single" w:color="E8651A" w:sz="8" w:space="4"/>
        </w:pBdr>
        <w:spacing w:after="120" w:before="320"/>
      </w:pPr>
      <w:r>
        <w:rPr>
          <w:rFonts w:ascii="Arial" w:cs="Arial" w:eastAsia="Arial" w:hAnsi="Arial"/>
          <w:b/>
          <w:bCs/>
          <w:color w:val="1A1A1A"/>
          <w:sz w:val="28"/>
          <w:szCs w:val="28"/>
        </w:rPr>
        <w:t xml:space="preserve">Dataset Overview</w:t>
      </w:r>
    </w:p>
    <w:p>
      <w:pPr>
        <w:spacing w:after="80" w:before="80"/>
      </w:pPr>
      <w:r>
        <w:rPr>
          <w:rFonts w:ascii="Arial" w:cs="Arial" w:eastAsia="Arial" w:hAnsi="Arial"/>
          <w:color w:val="555555"/>
          <w:sz w:val="22"/>
          <w:szCs w:val="22"/>
        </w:rPr>
        <w:t xml:space="preserve">Source: Nike Shoe Sales dataset (public). Raw records: 643 rows, 10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Raw Records</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643</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Duplicates Removed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88 (13.7%)</w:t>
            </w:r>
          </w:p>
        </w:tc>
      </w:tr>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Final Records</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555</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Columns (Final)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11</w:t>
            </w:r>
          </w:p>
        </w:tc>
      </w:tr>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Null Values</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Shoe Lines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24</w:t>
            </w:r>
          </w:p>
        </w:tc>
      </w:tr>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Rated Products</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365 (65.8%)</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Products with MSRP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193 (34.8%)</w:t>
            </w:r>
          </w:p>
        </w:tc>
      </w:tr>
    </w:tbl>
    <w:p>
      <w:pPr>
        <w:spacing w:after="80" w:before="80"/>
      </w:pPr>
      <w:r>
        <w:t xml:space="preserve"/>
      </w:r>
    </w:p>
    <w:p>
      <w:pPr>
        <w:spacing w:after="80" w:before="80"/>
      </w:pPr>
      <w:r>
        <w:rPr>
          <w:rFonts w:ascii="Arial" w:cs="Arial" w:eastAsia="Arial" w:hAnsi="Arial"/>
          <w:color w:val="555555"/>
          <w:sz w:val="22"/>
          <w:szCs w:val="22"/>
        </w:rPr>
        <w:t xml:space="preserve">Columns dropped: discount (zero variance across all records), description and images (no analytical value for stated questions). Columns added: is_rated, has_msrp, shoe_line, price_tier.</w:t>
      </w:r>
    </w:p>
    <w:p>
      <w:pPr>
        <w:spacing w:after="80" w:before="80"/>
      </w:pPr>
      <w:r>
        <w:t xml:space="preserve"/>
      </w:r>
    </w:p>
    <w:p>
      <w:pPr>
        <w:pStyle w:val="Heading1"/>
        <w:pBdr>
          <w:bottom w:val="single" w:color="E8651A" w:sz="8" w:space="4"/>
        </w:pBdr>
        <w:spacing w:after="120" w:before="320"/>
      </w:pPr>
      <w:r>
        <w:rPr>
          <w:rFonts w:ascii="Arial" w:cs="Arial" w:eastAsia="Arial" w:hAnsi="Arial"/>
          <w:b/>
          <w:bCs/>
          <w:color w:val="1A1A1A"/>
          <w:sz w:val="28"/>
          <w:szCs w:val="28"/>
        </w:rPr>
        <w:t xml:space="preserve">Phase 1: Data Cleaning</w:t>
      </w:r>
    </w:p>
    <w:p>
      <w:pPr>
        <w:pStyle w:val="Heading2"/>
        <w:spacing w:after="80" w:before="240"/>
      </w:pPr>
      <w:r>
        <w:rPr>
          <w:rFonts w:ascii="Arial" w:cs="Arial" w:eastAsia="Arial" w:hAnsi="Arial"/>
          <w:b/>
          <w:bCs/>
          <w:color w:val="E8651A"/>
          <w:sz w:val="24"/>
          <w:szCs w:val="24"/>
        </w:rPr>
        <w:t xml:space="preserve">Duplicate Removal</w:t>
      </w:r>
    </w:p>
    <w:p>
      <w:pPr>
        <w:spacing w:after="80" w:before="80"/>
      </w:pPr>
      <w:r>
        <w:rPr>
          <w:rFonts w:ascii="Arial" w:cs="Arial" w:eastAsia="Arial" w:hAnsi="Arial"/>
          <w:color w:val="555555"/>
          <w:sz w:val="22"/>
          <w:szCs w:val="22"/>
        </w:rPr>
        <w:t xml:space="preserve">88 duplicate rows were identified using pandas .duplicated() and removed. The most likely cause is scraping overlap or product re-listings across multiple colorways sharing the same product name. After removal, the dataset contained 555 unique records.</w:t>
      </w:r>
    </w:p>
    <w:p>
      <w:pPr>
        <w:pStyle w:val="Heading2"/>
        <w:spacing w:after="80" w:before="240"/>
      </w:pPr>
      <w:r>
        <w:rPr>
          <w:rFonts w:ascii="Arial" w:cs="Arial" w:eastAsia="Arial" w:hAnsi="Arial"/>
          <w:b/>
          <w:bCs/>
          <w:color w:val="E8651A"/>
          <w:sz w:val="24"/>
          <w:szCs w:val="24"/>
        </w:rPr>
        <w:t xml:space="preserve">Column Drops</w:t>
      </w:r>
    </w:p>
    <w:p>
      <w:pPr>
        <w:pStyle w:val="ListParagraph"/>
        <w:numPr>
          <w:ilvl w:val="0"/>
          <w:numId w:val="2"/>
        </w:numPr>
        <w:spacing w:after="40" w:before="40"/>
      </w:pPr>
      <w:r>
        <w:rPr>
          <w:rFonts w:ascii="Arial" w:cs="Arial" w:eastAsia="Arial" w:hAnsi="Arial"/>
          <w:color w:val="555555"/>
          <w:sz w:val="22"/>
          <w:szCs w:val="22"/>
        </w:rPr>
        <w:t xml:space="preserve">discount: All 555 remaining records carried a value of 0. Zero variance means the column provides no analytical signal.</w:t>
      </w:r>
    </w:p>
    <w:p>
      <w:pPr>
        <w:pStyle w:val="ListParagraph"/>
        <w:numPr>
          <w:ilvl w:val="0"/>
          <w:numId w:val="2"/>
        </w:numPr>
        <w:spacing w:after="40" w:before="40"/>
      </w:pPr>
      <w:r>
        <w:rPr>
          <w:rFonts w:ascii="Arial" w:cs="Arial" w:eastAsia="Arial" w:hAnsi="Arial"/>
          <w:color w:val="555555"/>
          <w:sz w:val="22"/>
          <w:szCs w:val="22"/>
        </w:rPr>
        <w:t xml:space="preserve">description and images: Free-text and URL fields with no relevance to the six key questions.</w:t>
      </w:r>
    </w:p>
    <w:p>
      <w:pPr>
        <w:pStyle w:val="Heading2"/>
        <w:spacing w:after="80" w:before="240"/>
      </w:pPr>
      <w:r>
        <w:rPr>
          <w:rFonts w:ascii="Arial" w:cs="Arial" w:eastAsia="Arial" w:hAnsi="Arial"/>
          <w:b/>
          <w:bCs/>
          <w:color w:val="E8651A"/>
          <w:sz w:val="24"/>
          <w:szCs w:val="24"/>
        </w:rPr>
        <w:t xml:space="preserve">Price Scaling</w:t>
      </w:r>
    </w:p>
    <w:p>
      <w:pPr>
        <w:spacing w:after="80" w:before="80"/>
      </w:pPr>
      <w:r>
        <w:rPr>
          <w:rFonts w:ascii="Arial" w:cs="Arial" w:eastAsia="Arial" w:hAnsi="Arial"/>
          <w:color w:val="555555"/>
          <w:sz w:val="22"/>
          <w:szCs w:val="22"/>
        </w:rPr>
        <w:t xml:space="preserve">listing_price and sale_price were stored as integers in hundredths of a dollar (e.g., 7495 = $74.95). Both columns were divided by 100.0 and converted to float to produce correct USD values.</w:t>
      </w:r>
    </w:p>
    <w:p>
      <w:pPr>
        <w:pStyle w:val="Heading2"/>
        <w:spacing w:after="80" w:before="240"/>
      </w:pPr>
      <w:r>
        <w:rPr>
          <w:rFonts w:ascii="Arial" w:cs="Arial" w:eastAsia="Arial" w:hAnsi="Arial"/>
          <w:b/>
          <w:bCs/>
          <w:color w:val="E8651A"/>
          <w:sz w:val="24"/>
          <w:szCs w:val="24"/>
        </w:rPr>
        <w:t xml:space="preserve">Engineered Features</w:t>
      </w:r>
    </w:p>
    <w:p>
      <w:pPr>
        <w:pStyle w:val="ListParagraph"/>
        <w:numPr>
          <w:ilvl w:val="0"/>
          <w:numId w:val="2"/>
        </w:numPr>
        <w:spacing w:after="40" w:before="40"/>
      </w:pPr>
      <w:r>
        <w:rPr>
          <w:rFonts w:ascii="Arial" w:cs="Arial" w:eastAsia="Arial" w:hAnsi="Arial"/>
          <w:color w:val="555555"/>
          <w:sz w:val="22"/>
          <w:szCs w:val="22"/>
        </w:rPr>
        <w:t xml:space="preserve">is_rated: Boolean flag identifying the 365 products (65.8%) with a rating above 0.0. Ratings of 0.0 are sentinel values indicating no consumer review, not a valid score.</w:t>
      </w:r>
    </w:p>
    <w:p>
      <w:pPr>
        <w:pStyle w:val="ListParagraph"/>
        <w:numPr>
          <w:ilvl w:val="0"/>
          <w:numId w:val="2"/>
        </w:numPr>
        <w:spacing w:after="40" w:before="40"/>
      </w:pPr>
      <w:r>
        <w:rPr>
          <w:rFonts w:ascii="Arial" w:cs="Arial" w:eastAsia="Arial" w:hAnsi="Arial"/>
          <w:color w:val="555555"/>
          <w:sz w:val="22"/>
          <w:szCs w:val="22"/>
        </w:rPr>
        <w:t xml:space="preserve">has_msrp: Boolean flag identifying the 193 products (34.8%) with a non-zero listing price.</w:t>
      </w:r>
    </w:p>
    <w:p>
      <w:pPr>
        <w:pStyle w:val="ListParagraph"/>
        <w:numPr>
          <w:ilvl w:val="0"/>
          <w:numId w:val="2"/>
        </w:numPr>
        <w:spacing w:after="40" w:before="40"/>
      </w:pPr>
      <w:r>
        <w:rPr>
          <w:rFonts w:ascii="Arial" w:cs="Arial" w:eastAsia="Arial" w:hAnsi="Arial"/>
          <w:color w:val="555555"/>
          <w:sz w:val="22"/>
          <w:szCs w:val="22"/>
        </w:rPr>
        <w:t xml:space="preserve">shoe_line: Keyword-extracted category from product_name. Priority ordering prevents misclassification (e.g., 'Air Force' checked before 'Air'). Produces 24 categories; 47 products classified as 'Other' where no keyword matched more than 3 products.</w:t>
      </w:r>
    </w:p>
    <w:p>
      <w:pPr>
        <w:pStyle w:val="ListParagraph"/>
        <w:numPr>
          <w:ilvl w:val="0"/>
          <w:numId w:val="2"/>
        </w:numPr>
        <w:spacing w:after="40" w:before="40"/>
      </w:pPr>
      <w:r>
        <w:rPr>
          <w:rFonts w:ascii="Arial" w:cs="Arial" w:eastAsia="Arial" w:hAnsi="Arial"/>
          <w:color w:val="555555"/>
          <w:sz w:val="22"/>
          <w:szCs w:val="22"/>
        </w:rPr>
        <w:t xml:space="preserve">price_tier: Four bins based on sale_price. Budget (&lt; $60), Mid ($60-$119.99), Premium ($120-$199.99), Luxury ($200+). The Mid tier contains 57.5% of all products.</w:t>
      </w:r>
    </w:p>
    <w:p>
      <w:pPr>
        <w:spacing w:after="80" w:before="80"/>
      </w:pPr>
      <w:r>
        <w:t xml:space="preserve"/>
      </w:r>
    </w:p>
    <w:p>
      <w:pPr>
        <w:pStyle w:val="Heading1"/>
        <w:pBdr>
          <w:bottom w:val="single" w:color="E8651A" w:sz="8" w:space="4"/>
        </w:pBdr>
        <w:spacing w:after="120" w:before="320"/>
      </w:pPr>
      <w:r>
        <w:rPr>
          <w:rFonts w:ascii="Arial" w:cs="Arial" w:eastAsia="Arial" w:hAnsi="Arial"/>
          <w:b/>
          <w:bCs/>
          <w:color w:val="1A1A1A"/>
          <w:sz w:val="28"/>
          <w:szCs w:val="28"/>
        </w:rPr>
        <w:t xml:space="preserve">Phase 2: Analysis (SQLite)</w:t>
      </w:r>
    </w:p>
    <w:p>
      <w:pPr>
        <w:pStyle w:val="Heading2"/>
        <w:spacing w:after="80" w:before="240"/>
      </w:pPr>
      <w:r>
        <w:rPr>
          <w:rFonts w:ascii="Arial" w:cs="Arial" w:eastAsia="Arial" w:hAnsi="Arial"/>
          <w:b/>
          <w:bCs/>
          <w:color w:val="E8651A"/>
          <w:sz w:val="24"/>
          <w:szCs w:val="24"/>
        </w:rPr>
        <w:t xml:space="preserve">Q1: Which shoe lines have the highest average sale price?</w:t>
      </w:r>
    </w:p>
    <w:p>
      <w:pPr>
        <w:spacing w:after="80" w:before="80"/>
      </w:pPr>
      <w:r>
        <w:rPr>
          <w:rFonts w:ascii="Arial" w:cs="Arial" w:eastAsia="Arial" w:hAnsi="Arial"/>
          <w:color w:val="555555"/>
          <w:sz w:val="22"/>
          <w:szCs w:val="22"/>
        </w:rPr>
        <w:t xml:space="preserve">FlyKnit ($182.47), VaporMax ($153.06), and MX ($150.35) command the top three average sale prices. All three are performance or premium lifestyle lines. Budget lines anchor the low end: Benassi ($27.96) and Court ($44.04). FlyKnit and MX each contain fewer than 10 products, so their averages reflect a narrow, high-price range rather than a broad catalog position.</w:t>
      </w:r>
    </w:p>
    <w:p>
      <w:pPr>
        <w:pStyle w:val="Heading2"/>
        <w:spacing w:after="80" w:before="240"/>
      </w:pPr>
      <w:r>
        <w:rPr>
          <w:rFonts w:ascii="Arial" w:cs="Arial" w:eastAsia="Arial" w:hAnsi="Arial"/>
          <w:b/>
          <w:bCs/>
          <w:color w:val="E8651A"/>
          <w:sz w:val="24"/>
          <w:szCs w:val="24"/>
        </w:rPr>
        <w:t xml:space="preserve">Q2: Which shoe lines have the highest average rating?</w:t>
      </w:r>
    </w:p>
    <w:p>
      <w:pPr>
        <w:spacing w:after="80" w:before="80"/>
      </w:pPr>
      <w:r>
        <w:rPr>
          <w:rFonts w:ascii="Arial" w:cs="Arial" w:eastAsia="Arial" w:hAnsi="Arial"/>
          <w:color w:val="555555"/>
          <w:sz w:val="22"/>
          <w:szCs w:val="22"/>
        </w:rPr>
        <w:t xml:space="preserve">Among rated products only, Renew (4.70), Air Force (4.57), and Jordan (4.48) lead in average rating. Renew carries only 4 products, limiting statistical weight. Tiempo sits at the bottom (2.85), nearly a full point below the next lowest line. Critically, FlyKnit and VaporMax rank 15th and 19th despite leading on price, confirming price and consumer satisfaction operate independently.</w:t>
      </w:r>
    </w:p>
    <w:p>
      <w:pPr>
        <w:pStyle w:val="Heading2"/>
        <w:spacing w:after="80" w:before="240"/>
      </w:pPr>
      <w:r>
        <w:rPr>
          <w:rFonts w:ascii="Arial" w:cs="Arial" w:eastAsia="Arial" w:hAnsi="Arial"/>
          <w:b/>
          <w:bCs/>
          <w:color w:val="E8651A"/>
          <w:sz w:val="24"/>
          <w:szCs w:val="24"/>
        </w:rPr>
        <w:t xml:space="preserve">Q3: What is the relationship between price tier and average rating?</w:t>
      </w:r>
    </w:p>
    <w:p>
      <w:pPr>
        <w:spacing w:after="80" w:before="80"/>
      </w:pPr>
      <w:r>
        <w:rPr>
          <w:rFonts w:ascii="Arial" w:cs="Arial" w:eastAsia="Arial" w:hAnsi="Arial"/>
          <w:color w:val="555555"/>
          <w:sz w:val="22"/>
          <w:szCs w:val="22"/>
        </w:rPr>
        <w:t xml:space="preserve">Rating differences across price tiers are narrow: Budget (4.09), Mid (4.29), Premium (4.23), Luxury (4.18). Mid-tier shoes score highest despite not carrying the highest price. The Luxury tier contains only 10 products, which limits the reliability of its average. Taken together, price point shows no meaningful relationship with consumer satisfaction in this dataset.</w:t>
      </w:r>
    </w:p>
    <w:p>
      <w:pPr>
        <w:pStyle w:val="Heading2"/>
        <w:spacing w:after="80" w:before="240"/>
      </w:pPr>
      <w:r>
        <w:rPr>
          <w:rFonts w:ascii="Arial" w:cs="Arial" w:eastAsia="Arial" w:hAnsi="Arial"/>
          <w:b/>
          <w:bCs/>
          <w:color w:val="E8651A"/>
          <w:sz w:val="24"/>
          <w:szCs w:val="24"/>
        </w:rPr>
        <w:t xml:space="preserve">Q4: Which individual products have the most reviews?</w:t>
      </w:r>
    </w:p>
    <w:p>
      <w:pPr>
        <w:spacing w:after="80" w:before="80"/>
      </w:pPr>
      <w:r>
        <w:rPr>
          <w:rFonts w:ascii="Arial" w:cs="Arial" w:eastAsia="Arial" w:hAnsi="Arial"/>
          <w:color w:val="555555"/>
          <w:sz w:val="22"/>
          <w:szCs w:val="22"/>
        </w:rPr>
        <w:t xml:space="preserve">The Air Jordan 10 Retro leads with 223 reviews, more than 50% above the second-place Nike Air Force 1 '07 (145). Two distinct Air Force 1 '07 entries appear in the top 10 under different product IDs (315122-001 and 315115-112), confirming they are separate colorways rather than duplicates. Review volume spans six different shoe lines in the top 10, indicating high engagement is distributed across categories.</w:t>
      </w:r>
    </w:p>
    <w:p>
      <w:pPr>
        <w:pStyle w:val="Heading2"/>
        <w:spacing w:after="80" w:before="240"/>
      </w:pPr>
      <w:r>
        <w:rPr>
          <w:rFonts w:ascii="Arial" w:cs="Arial" w:eastAsia="Arial" w:hAnsi="Arial"/>
          <w:b/>
          <w:bCs/>
          <w:color w:val="E8651A"/>
          <w:sz w:val="24"/>
          <w:szCs w:val="24"/>
        </w:rPr>
        <w:t xml:space="preserve">Q5: How does MSRP listing affect ratings and reviews?</w:t>
      </w:r>
    </w:p>
    <w:p>
      <w:pPr>
        <w:spacing w:after="80" w:before="80"/>
      </w:pPr>
      <w:r>
        <w:rPr>
          <w:rFonts w:ascii="Arial" w:cs="Arial" w:eastAsia="Arial" w:hAnsi="Arial"/>
          <w:color w:val="555555"/>
          <w:sz w:val="22"/>
          <w:szCs w:val="22"/>
        </w:rPr>
        <w:t xml:space="preserve">Filtering to rated products only: products without a listed MSRP average 12.61 reviews (vs. 9.46 for listed products) and a 4.33 rating (vs. 4.13). The absence of a listing price likely reflects standard full-price catalog items purchased more broadly across markets, rather than clearance or promotional pricing. Price transparency appears to create anchoring that works against consumer satisfaction and engagement.</w:t>
      </w:r>
    </w:p>
    <w:p>
      <w:pPr>
        <w:pStyle w:val="Heading2"/>
        <w:spacing w:after="80" w:before="240"/>
      </w:pPr>
      <w:r>
        <w:rPr>
          <w:rFonts w:ascii="Arial" w:cs="Arial" w:eastAsia="Arial" w:hAnsi="Arial"/>
          <w:b/>
          <w:bCs/>
          <w:color w:val="E8651A"/>
          <w:sz w:val="24"/>
          <w:szCs w:val="24"/>
        </w:rPr>
        <w:t xml:space="preserve">Q6: What percentage of products fall into each shoe line?</w:t>
      </w:r>
    </w:p>
    <w:p>
      <w:pPr>
        <w:spacing w:after="80" w:before="80"/>
      </w:pPr>
      <w:r>
        <w:rPr>
          <w:rFonts w:ascii="Arial" w:cs="Arial" w:eastAsia="Arial" w:hAnsi="Arial"/>
          <w:color w:val="555555"/>
          <w:sz w:val="22"/>
          <w:szCs w:val="22"/>
        </w:rPr>
        <w:t xml:space="preserve">Air Max holds 24.32% of the catalog, nearly three times larger than the next line (Zoom at 9.37%). The top 10 shoe lines account for 79% of the catalog. Fifteen of 24 lines hold less than 2% each, indicating a long tail of niche or limited-run products.</w:t>
      </w:r>
    </w:p>
    <w:p>
      <w:pPr>
        <w:spacing w:after="80" w:before="80"/>
      </w:pPr>
      <w:r>
        <w:t xml:space="preserve"/>
      </w:r>
    </w:p>
    <w:p>
      <w:pPr>
        <w:pStyle w:val="Heading1"/>
        <w:pBdr>
          <w:bottom w:val="single" w:color="E8651A" w:sz="8" w:space="4"/>
        </w:pBdr>
        <w:spacing w:after="120" w:before="320"/>
      </w:pPr>
      <w:r>
        <w:rPr>
          <w:rFonts w:ascii="Arial" w:cs="Arial" w:eastAsia="Arial" w:hAnsi="Arial"/>
          <w:b/>
          <w:bCs/>
          <w:color w:val="1A1A1A"/>
          <w:sz w:val="28"/>
          <w:szCs w:val="28"/>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E8651A" w:val="clear"/>
            <w:tcMar>
              <w:top w:type="dxa" w:w="100"/>
              <w:left w:type="dxa" w:w="160"/>
              <w:bottom w:type="dxa" w:w="100"/>
              <w:right w:type="dxa" w:w="160"/>
            </w:tcMar>
          </w:tcPr>
          <w:p>
            <w:r>
              <w:rPr>
                <w:rFonts w:ascii="Arial" w:cs="Arial" w:eastAsia="Arial" w:hAnsi="Arial"/>
                <w:b/>
                <w:bCs/>
                <w:color w:val="FFFFFF"/>
                <w:sz w:val="22"/>
                <w:szCs w:val="22"/>
              </w:rPr>
              <w:t xml:space="preserve">Finding</w:t>
            </w:r>
          </w:p>
        </w:tc>
        <w:tc>
          <w:tcPr>
            <w:tcW w:type="dxa" w:w="6240"/>
            <w:tcBorders>
              <w:top w:val="single" w:color="DDDDDD" w:sz="1"/>
              <w:left w:val="single" w:color="DDDDDD" w:sz="1"/>
              <w:bottom w:val="single" w:color="DDDDDD" w:sz="1"/>
              <w:right w:val="single" w:color="DDDDDD" w:sz="1"/>
            </w:tcBorders>
            <w:shd w:fill="E8651A"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Catalog Concentration</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Air Max holds 24.32% of all products. The top 10 lines cover 79% of the catalog.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Price vs. Rating</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No meaningful correlation. FlyKnit leads in price ($182) but ranks 15th in rating. Mid-tier scores highest across price bands.</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FlyKnit Price Premium</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FlyKnit commands a $63 premium over Air Force despite holding just 1.08% of catalog share.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MSRP &amp; Engagement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Unlisted-price products average 12.61 reviews vs. 9.46, and rate 4.33 vs. 4.13. Price visibility reduces both engagement and satisfaction.</w:t>
            </w:r>
          </w:p>
        </w:tc>
      </w:tr>
      <w:tr>
        <w:tc>
          <w:tcPr>
            <w:tcW w:type="dxa" w:w="312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Review Leaders</w:t>
            </w:r>
          </w:p>
        </w:tc>
        <w:tc>
          <w:tcPr>
            <w:tcW w:type="dxa" w:w="624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Air Jordan 10 Retro leads all products with 223 reviews. Top 10 spans six shoe lines.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Tiempo Outlier</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Tiempo averages 2.85 in rating among rated products, nearly 1.0 below the next lowest line.</w:t>
            </w:r>
          </w:p>
        </w:tc>
      </w:tr>
    </w:tbl>
    <w:p>
      <w:pPr>
        <w:spacing w:after="80" w:before="80"/>
      </w:pPr>
      <w:r>
        <w:t xml:space="preserve"/>
      </w:r>
    </w:p>
    <w:p>
      <w:pPr>
        <w:pStyle w:val="Heading1"/>
        <w:pBdr>
          <w:bottom w:val="single" w:color="E8651A" w:sz="8" w:space="4"/>
        </w:pBdr>
        <w:spacing w:after="120" w:before="320"/>
      </w:pPr>
      <w:r>
        <w:rPr>
          <w:rFonts w:ascii="Arial" w:cs="Arial" w:eastAsia="Arial" w:hAnsi="Arial"/>
          <w:b/>
          <w:bCs/>
          <w:color w:val="1A1A1A"/>
          <w:sz w:val="28"/>
          <w:szCs w:val="28"/>
        </w:rPr>
        <w:t xml:space="preserve">Tools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Python (pandas, numpy)</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Data cleaning, feature engineering, exploratory data frames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SQLite (in-memory)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Six analytical queries answering each key question</w:t>
            </w:r>
          </w:p>
        </w:tc>
      </w:tr>
      <w:tr>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b/>
                <w:bCs/>
                <w:color w:val="1A1A1A"/>
                <w:sz w:val="22"/>
                <w:szCs w:val="22"/>
              </w:rPr>
              <w:t xml:space="preserve">Tableau</w:t>
            </w:r>
          </w:p>
        </w:tc>
        <w:tc>
          <w:tcPr>
            <w:tcW w:type="dxa" w:w="4680"/>
            <w:tcBorders>
              <w:top w:val="single" w:color="DDDDDD" w:sz="1"/>
              <w:left w:val="single" w:color="DDDDDD" w:sz="1"/>
              <w:bottom w:val="single" w:color="DDDDDD" w:sz="1"/>
              <w:right w:val="single" w:color="DDDDDD" w:sz="1"/>
            </w:tcBorders>
            <w:shd w:fill="F2F2F2" w:val="clear"/>
            <w:tcMar>
              <w:top w:type="dxa" w:w="100"/>
              <w:left w:type="dxa" w:w="160"/>
              <w:bottom w:type="dxa" w:w="100"/>
              <w:right w:type="dxa" w:w="160"/>
            </w:tcMar>
          </w:tcPr>
          <w:p>
            <w:r>
              <w:rPr>
                <w:rFonts w:ascii="Arial" w:cs="Arial" w:eastAsia="Arial" w:hAnsi="Arial"/>
                <w:color w:val="555555"/>
                <w:sz w:val="22"/>
                <w:szCs w:val="22"/>
              </w:rPr>
              <w:t xml:space="preserve">Two published dashboards: Catalog Overview and Consumer Sentiment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A"/>
                <w:sz w:val="22"/>
                <w:szCs w:val="22"/>
              </w:rPr>
              <w:t xml:space="preserve">Jupyter Notebook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55555"/>
                <w:sz w:val="22"/>
                <w:szCs w:val="22"/>
              </w:rPr>
              <w:t xml:space="preserve">End-to-end documented workflow following Google Data Analytics six-phase structure</w:t>
            </w:r>
          </w:p>
        </w:tc>
      </w:tr>
    </w:tbl>
    <w:p>
      <w:pPr>
        <w:spacing w:after="80" w:before="80"/>
      </w:pPr>
      <w:r>
        <w:t xml:space="preserve"/>
      </w:r>
    </w:p>
    <w:p>
      <w:pPr>
        <w:pStyle w:val="Heading1"/>
        <w:pBdr>
          <w:bottom w:val="single" w:color="E8651A" w:sz="8" w:space="4"/>
        </w:pBdr>
        <w:spacing w:after="120" w:before="320"/>
      </w:pPr>
      <w:r>
        <w:rPr>
          <w:rFonts w:ascii="Arial" w:cs="Arial" w:eastAsia="Arial" w:hAnsi="Arial"/>
          <w:b/>
          <w:bCs/>
          <w:color w:val="1A1A1A"/>
          <w:sz w:val="28"/>
          <w:szCs w:val="28"/>
        </w:rPr>
        <w:t xml:space="preserve">Limitations</w:t>
      </w:r>
    </w:p>
    <w:p>
      <w:pPr>
        <w:pStyle w:val="ListParagraph"/>
        <w:numPr>
          <w:ilvl w:val="0"/>
          <w:numId w:val="2"/>
        </w:numPr>
        <w:spacing w:after="40" w:before="40"/>
      </w:pPr>
      <w:r>
        <w:rPr>
          <w:rFonts w:ascii="Arial" w:cs="Arial" w:eastAsia="Arial" w:hAnsi="Arial"/>
          <w:color w:val="555555"/>
          <w:sz w:val="22"/>
          <w:szCs w:val="22"/>
        </w:rPr>
        <w:t xml:space="preserve">The dataset is a public web scrape with no documented collection date. Prices and ratings may not reflect current Nike catalog conditions.</w:t>
      </w:r>
    </w:p>
    <w:p>
      <w:pPr>
        <w:pStyle w:val="ListParagraph"/>
        <w:numPr>
          <w:ilvl w:val="0"/>
          <w:numId w:val="2"/>
        </w:numPr>
        <w:spacing w:after="40" w:before="40"/>
      </w:pPr>
      <w:r>
        <w:rPr>
          <w:rFonts w:ascii="Arial" w:cs="Arial" w:eastAsia="Arial" w:hAnsi="Arial"/>
          <w:color w:val="555555"/>
          <w:sz w:val="22"/>
          <w:szCs w:val="22"/>
        </w:rPr>
        <w:t xml:space="preserve">88 duplicate records (13.7%) were removed, suggesting scraping artifacts. The original source of duplication cannot be verified.</w:t>
      </w:r>
    </w:p>
    <w:p>
      <w:pPr>
        <w:pStyle w:val="ListParagraph"/>
        <w:numPr>
          <w:ilvl w:val="0"/>
          <w:numId w:val="2"/>
        </w:numPr>
        <w:spacing w:after="40" w:before="40"/>
      </w:pPr>
      <w:r>
        <w:rPr>
          <w:rFonts w:ascii="Arial" w:cs="Arial" w:eastAsia="Arial" w:hAnsi="Arial"/>
          <w:color w:val="555555"/>
          <w:sz w:val="22"/>
          <w:szCs w:val="22"/>
        </w:rPr>
        <w:t xml:space="preserve">34.2% of products carry no consumer rating. Analysis of ratings excludes these records, which may skew results toward more popular or established lines.</w:t>
      </w:r>
    </w:p>
    <w:p>
      <w:pPr>
        <w:pStyle w:val="ListParagraph"/>
        <w:numPr>
          <w:ilvl w:val="0"/>
          <w:numId w:val="2"/>
        </w:numPr>
        <w:spacing w:after="40" w:before="40"/>
      </w:pPr>
      <w:r>
        <w:rPr>
          <w:rFonts w:ascii="Arial" w:cs="Arial" w:eastAsia="Arial" w:hAnsi="Arial"/>
          <w:color w:val="555555"/>
          <w:sz w:val="22"/>
          <w:szCs w:val="22"/>
        </w:rPr>
        <w:t xml:space="preserve">Small sample sizes in several shoe lines (FlyKnit: 6, MX: 5, Luxury tier: 10) limit the reliability of averages for those groups.</w:t>
      </w:r>
    </w:p>
    <w:p>
      <w:pPr>
        <w:pStyle w:val="ListParagraph"/>
        <w:numPr>
          <w:ilvl w:val="0"/>
          <w:numId w:val="2"/>
        </w:numPr>
        <w:spacing w:after="40" w:before="40"/>
      </w:pPr>
      <w:r>
        <w:rPr>
          <w:rFonts w:ascii="Arial" w:cs="Arial" w:eastAsia="Arial" w:hAnsi="Arial"/>
          <w:color w:val="555555"/>
          <w:sz w:val="22"/>
          <w:szCs w:val="22"/>
        </w:rPr>
        <w:t xml:space="preserve">Review counts are not date-weighted. A product with 223 reviews accumulated over several years is treated the same as one that received 89 reviews recently.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E865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2026-06-27T19:48:45.897Z</dcterms:created>
  <dcterms:modified xsi:type="dcterms:W3CDTF">2026-06-27T19:48:45.897Z</dcterms:modified>
</cp:coreProperties>
</file>

<file path=docProps/custom.xml><?xml version="1.0" encoding="utf-8"?>
<Properties xmlns="http://schemas.openxmlformats.org/officeDocument/2006/custom-properties" xmlns:vt="http://schemas.openxmlformats.org/officeDocument/2006/docPropsVTypes"/>
</file>