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Corporación Universitaria Adventista - UNAC</w:t>
      </w:r>
    </w:p>
    <w:p>
      <w:pPr>
        <w:jc w:val="center"/>
      </w:pPr>
      <w:r>
        <w:rPr>
          <w:sz w:val="24"/>
        </w:rPr>
        <w:t>Facultad de Ingeniería | Proyección Social</w:t>
      </w:r>
    </w:p>
    <w:p>
      <w:r>
        <w:br/>
      </w:r>
    </w:p>
    <w:p>
      <w:pPr>
        <w:jc w:val="center"/>
      </w:pPr>
      <w:r>
        <w:rPr>
          <w:b/>
          <w:color w:val="1F4E79"/>
          <w:sz w:val="36"/>
        </w:rPr>
        <w:t>Documento de alcance funcional y arquitectura conceptual</w:t>
      </w:r>
    </w:p>
    <w:p>
      <w:pPr>
        <w:jc w:val="center"/>
      </w:pPr>
      <w:r>
        <w:rPr>
          <w:b/>
          <w:sz w:val="30"/>
        </w:rPr>
        <w:t>Sistema de información web para la creación y renovación de programas académicos</w:t>
      </w:r>
    </w:p>
    <w:p>
      <w:r>
        <w:br/>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3024"/>
            <w:vAlign w:val="center"/>
            <w:shd w:fill="1F4E79"/>
          </w:tcPr>
          <w:p>
            <w:r/>
            <w:r>
              <w:rPr>
                <w:b/>
                <w:color w:val="FFFFFF"/>
                <w:sz w:val="18"/>
              </w:rPr>
              <w:t>Dato</w:t>
            </w:r>
          </w:p>
        </w:tc>
        <w:tc>
          <w:tcPr>
            <w:tcW w:type="dxa" w:w="6912"/>
            <w:vAlign w:val="center"/>
            <w:shd w:fill="1F4E79"/>
          </w:tcPr>
          <w:p>
            <w:r/>
            <w:r>
              <w:rPr>
                <w:b/>
                <w:color w:val="FFFFFF"/>
                <w:sz w:val="18"/>
              </w:rPr>
              <w:t>Descripción</w:t>
            </w:r>
          </w:p>
        </w:tc>
      </w:tr>
      <w:tr>
        <w:tc>
          <w:tcPr>
            <w:tcW w:type="dxa" w:w="3024"/>
            <w:vAlign w:val="center"/>
          </w:tcPr>
          <w:p>
            <w:r/>
            <w:r>
              <w:rPr>
                <w:b w:val="0"/>
                <w:sz w:val="18"/>
              </w:rPr>
              <w:t>Nombre provisional del sistema</w:t>
            </w:r>
          </w:p>
        </w:tc>
        <w:tc>
          <w:tcPr>
            <w:tcW w:type="dxa" w:w="6912"/>
            <w:vAlign w:val="center"/>
          </w:tcPr>
          <w:p>
            <w:r/>
            <w:r>
              <w:rPr>
                <w:b w:val="0"/>
                <w:sz w:val="18"/>
              </w:rPr>
              <w:t>Sistema de Gestión de Expedientes Académicos para Programas - SGEAP</w:t>
            </w:r>
          </w:p>
        </w:tc>
      </w:tr>
      <w:tr>
        <w:tc>
          <w:tcPr>
            <w:tcW w:type="dxa" w:w="3024"/>
            <w:vAlign w:val="center"/>
          </w:tcPr>
          <w:p>
            <w:r/>
            <w:r>
              <w:rPr>
                <w:b w:val="0"/>
                <w:sz w:val="18"/>
              </w:rPr>
              <w:t>Versión del documento</w:t>
            </w:r>
          </w:p>
        </w:tc>
        <w:tc>
          <w:tcPr>
            <w:tcW w:type="dxa" w:w="6912"/>
            <w:vAlign w:val="center"/>
          </w:tcPr>
          <w:p>
            <w:r/>
            <w:r>
              <w:rPr>
                <w:b w:val="0"/>
                <w:sz w:val="18"/>
              </w:rPr>
              <w:t>1.0</w:t>
            </w:r>
          </w:p>
        </w:tc>
      </w:tr>
      <w:tr>
        <w:tc>
          <w:tcPr>
            <w:tcW w:type="dxa" w:w="3024"/>
            <w:vAlign w:val="center"/>
          </w:tcPr>
          <w:p>
            <w:r/>
            <w:r>
              <w:rPr>
                <w:b w:val="0"/>
                <w:sz w:val="18"/>
              </w:rPr>
              <w:t>Responsable del proyecto</w:t>
            </w:r>
          </w:p>
        </w:tc>
        <w:tc>
          <w:tcPr>
            <w:tcW w:type="dxa" w:w="6912"/>
            <w:vAlign w:val="center"/>
          </w:tcPr>
          <w:p>
            <w:r/>
            <w:r>
              <w:rPr>
                <w:b w:val="0"/>
                <w:sz w:val="18"/>
              </w:rPr>
              <w:t>Coordinación de Proyección Social - Facultad de Ingeniería</w:t>
            </w:r>
          </w:p>
        </w:tc>
      </w:tr>
      <w:tr>
        <w:tc>
          <w:tcPr>
            <w:tcW w:type="dxa" w:w="3024"/>
            <w:vAlign w:val="center"/>
          </w:tcPr>
          <w:p>
            <w:r/>
            <w:r>
              <w:rPr>
                <w:b w:val="0"/>
                <w:sz w:val="18"/>
              </w:rPr>
              <w:t>Solicitante institucional</w:t>
            </w:r>
          </w:p>
        </w:tc>
        <w:tc>
          <w:tcPr>
            <w:tcW w:type="dxa" w:w="6912"/>
            <w:vAlign w:val="center"/>
          </w:tcPr>
          <w:p>
            <w:r/>
            <w:r>
              <w:rPr>
                <w:b w:val="0"/>
                <w:sz w:val="18"/>
              </w:rPr>
              <w:t>Vicerrectoría Académica</w:t>
            </w:r>
          </w:p>
        </w:tc>
      </w:tr>
      <w:tr>
        <w:tc>
          <w:tcPr>
            <w:tcW w:type="dxa" w:w="3024"/>
            <w:vAlign w:val="center"/>
          </w:tcPr>
          <w:p>
            <w:r/>
            <w:r>
              <w:rPr>
                <w:b w:val="0"/>
                <w:sz w:val="18"/>
              </w:rPr>
              <w:t>Alcance inicial</w:t>
            </w:r>
          </w:p>
        </w:tc>
        <w:tc>
          <w:tcPr>
            <w:tcW w:type="dxa" w:w="6912"/>
            <w:vAlign w:val="center"/>
          </w:tcPr>
          <w:p>
            <w:r/>
            <w:r>
              <w:rPr>
                <w:b w:val="0"/>
                <w:sz w:val="18"/>
              </w:rPr>
              <w:t>Creación de programas nuevos y renovación del registro calificado de programas existentes</w:t>
            </w:r>
          </w:p>
        </w:tc>
      </w:tr>
      <w:tr>
        <w:tc>
          <w:tcPr>
            <w:tcW w:type="dxa" w:w="3024"/>
            <w:vAlign w:val="center"/>
          </w:tcPr>
          <w:p>
            <w:r/>
            <w:r>
              <w:rPr>
                <w:b w:val="0"/>
                <w:sz w:val="18"/>
              </w:rPr>
              <w:t>Fecha</w:t>
            </w:r>
          </w:p>
        </w:tc>
        <w:tc>
          <w:tcPr>
            <w:tcW w:type="dxa" w:w="6912"/>
            <w:vAlign w:val="center"/>
          </w:tcPr>
          <w:p>
            <w:r/>
            <w:r>
              <w:rPr>
                <w:b w:val="0"/>
                <w:sz w:val="18"/>
              </w:rPr>
              <w:t>18 de mayo de 2026</w:t>
            </w:r>
          </w:p>
        </w:tc>
      </w:tr>
    </w:tbl>
    <w:p>
      <w:r>
        <w:br/>
      </w:r>
    </w:p>
    <w:p>
      <w:pPr>
        <w:jc w:val="center"/>
      </w:pPr>
      <w:r>
        <w:rPr>
          <w:i/>
          <w:sz w:val="20"/>
        </w:rPr>
        <w:t>Documento base para iniciar el análisis, diseño y desarrollo del sistema.</w:t>
      </w:r>
    </w:p>
    <w:p>
      <w:r>
        <w:br w:type="page"/>
      </w:r>
    </w:p>
    <w:p>
      <w:pPr>
        <w:pStyle w:val="Heading1"/>
      </w:pPr>
      <w:r>
        <w:t>1. Propósito del documento</w:t>
      </w:r>
    </w:p>
    <w:p>
      <w:r>
        <w:t>Este documento define el alcance funcional, la arquitectura conceptual, los módulos, los roles, los flujos, las integraciones, el uso de inteligencia artificial con RAG institucional y los requisitos iniciales para el desarrollo de una plataforma web que apoye la creación de nuevos programas académicos y la renovación del registro calificado de programas existentes en la Corporación Universitaria Adventista - UNAC.</w:t>
      </w:r>
    </w:p>
    <w:p>
      <w:r>
        <w:t>El documento no pretende reemplazar las decisiones institucionales de Calidad, Vicerrectoría Académica, Consejo Académico u otras instancias competentes. Su finalidad es servir como base técnica y funcional para iniciar el desarrollo del sistema bajo un modelo de expediente académico digital, trazable, verificable y apoyado por inteligencia artificial con supervisión humana.</w:t>
      </w:r>
    </w:p>
    <w:p>
      <w:pPr>
        <w:pStyle w:val="Heading1"/>
      </w:pPr>
      <w:r>
        <w:t>2. Problema que debe resolver el sistema</w:t>
      </w:r>
    </w:p>
    <w:p>
      <w:r>
        <w:t>Actualmente, el proceso de creación y renovación de programas académicos se apoya en documentos, formatos, plantillas, repositorios y revisiones manuales. Aunque estos insumos son valiosos, el modelo genera reprocesos, duplicidad de información, falta de trazabilidad, dependencia de versiones sueltas, dificultades para reutilizar conocimiento institucional y debilidad en la integración con datos históricos reales de la universidad.</w:t>
      </w:r>
    </w:p>
    <w:p>
      <w:r>
        <w:t>El problema central no es la falta de documentos, sino la ausencia de una plataforma institucional que articule proceso, datos, evidencias, responsables, fuentes documentales, IA, validaciones, aprobaciones y generación documental en un expediente académico digital controlado.</w:t>
      </w:r>
    </w:p>
    <w:p>
      <w:pPr>
        <w:pStyle w:val="Heading1"/>
      </w:pPr>
      <w:r>
        <w:t>3. Decisión conceptual central</w:t>
      </w:r>
    </w:p>
    <w:p>
      <w:r>
        <w:t>El sistema no se diseñará como un repositorio de archivos ni como un generador automático de documentos aislados. Se diseñará como una plataforma de gestión del ciclo de vida del expediente académico del programa, con integración directa a sistemas institucionales, RAG documental, validaciones automáticas, asistencia de IA y revisión humana.</w:t>
      </w:r>
    </w:p>
    <w:p>
      <w:r>
        <w:t>Los formatos actuales usados por Calidad serán considerados insumos de transición para identificar campos, preguntas, evidencias, anexos, estructura documental y lenguaje institucional. Sin embargo, no serán la estructura rígida del sistema. El nuevo sistema transformará esa lógica documental en módulos inteligentes, formularios estructurados, reglas de validación, flujos de revisión, trazabilidad y salidas documentales automatizadas.</w:t>
      </w:r>
    </w:p>
    <w:p>
      <w:pPr>
        <w:pStyle w:val="Heading1"/>
      </w:pPr>
      <w:r>
        <w:t>4. Alcance del sistema</w:t>
      </w:r>
    </w:p>
    <w:p>
      <w:pPr>
        <w:pStyle w:val="Heading2"/>
      </w:pPr>
      <w:r>
        <w:t>4.1 Alcance funcional general</w:t>
      </w:r>
    </w:p>
    <w:p>
      <w:pPr>
        <w:pStyle w:val="ListBullet"/>
      </w:pPr>
      <w:r>
        <w:t>Gestionar expedientes académicos digitales para programas nuevos y renovaciones de registro calificado.</w:t>
      </w:r>
    </w:p>
    <w:p>
      <w:pPr>
        <w:pStyle w:val="ListBullet"/>
      </w:pPr>
      <w:r>
        <w:t>Estructurar el proceso en diez fases institucionales.</w:t>
      </w:r>
    </w:p>
    <w:p>
      <w:pPr>
        <w:pStyle w:val="ListBullet"/>
      </w:pPr>
      <w:r>
        <w:t>Permitir captura de información estructurada, textos técnicos, evidencias y anexos.</w:t>
      </w:r>
    </w:p>
    <w:p>
      <w:pPr>
        <w:pStyle w:val="ListBullet"/>
      </w:pPr>
      <w:r>
        <w:t>Consultar documentos reales mediante un sistema RAG institucional.</w:t>
      </w:r>
    </w:p>
    <w:p>
      <w:pPr>
        <w:pStyle w:val="ListBullet"/>
      </w:pPr>
      <w:r>
        <w:t>Integrarse directamente con sistemas internos de la universidad mediante API, vistas SQL controladas o microservicios.</w:t>
      </w:r>
    </w:p>
    <w:p>
      <w:pPr>
        <w:pStyle w:val="ListBullet"/>
      </w:pPr>
      <w:r>
        <w:t>Apoyar la redacción, revisión y validación mediante IA supervisada.</w:t>
      </w:r>
    </w:p>
    <w:p>
      <w:pPr>
        <w:pStyle w:val="ListBullet"/>
      </w:pPr>
      <w:r>
        <w:t>Generar documentos maestros, anexos, matrices, reportes e indicadores.</w:t>
      </w:r>
    </w:p>
    <w:p>
      <w:pPr>
        <w:pStyle w:val="ListBullet"/>
      </w:pPr>
      <w:r>
        <w:t>Controlar estados, roles, observaciones, versiones, aprobaciones y trazabilidad.</w:t>
      </w:r>
    </w:p>
    <w:p>
      <w:pPr>
        <w:pStyle w:val="Heading2"/>
      </w:pPr>
      <w:r>
        <w:t>4.2 Alcance inicial del MVP</w:t>
      </w:r>
    </w:p>
    <w:p>
      <w:r>
        <w:t>El MVP debe demostrar que el sistema puede crear y gestionar un expediente académico digital, trabajar por fases, consultar fuentes documentales reales, consultar datos institucionales críticos, asistir con IA, exigir evidencias, validar coherencia y generar una primera versión del documento maestro con supervisión humana.</w:t>
      </w:r>
    </w:p>
    <w:p>
      <w:pPr>
        <w:pStyle w:val="ListBullet"/>
      </w:pPr>
      <w:r>
        <w:t>Crear expediente académico para programa nuevo o renovación.</w:t>
      </w:r>
    </w:p>
    <w:p>
      <w:pPr>
        <w:pStyle w:val="ListBullet"/>
      </w:pPr>
      <w:r>
        <w:t>Gestionar las diez fases del proceso institucional.</w:t>
      </w:r>
    </w:p>
    <w:p>
      <w:pPr>
        <w:pStyle w:val="ListBullet"/>
      </w:pPr>
      <w:r>
        <w:t>Incluir RAG institucional desde el inicio.</w:t>
      </w:r>
    </w:p>
    <w:p>
      <w:pPr>
        <w:pStyle w:val="ListBullet"/>
      </w:pPr>
      <w:r>
        <w:t>Planear integración directa desde el inicio con sistemas académico, financiero y talento humano/carga académica.</w:t>
      </w:r>
    </w:p>
    <w:p>
      <w:pPr>
        <w:pStyle w:val="ListBullet"/>
      </w:pPr>
      <w:r>
        <w:t>Permitir validación humana antes de aprobar contenido generado o sugerido por IA.</w:t>
      </w:r>
    </w:p>
    <w:p>
      <w:pPr>
        <w:pStyle w:val="ListBullet"/>
      </w:pPr>
      <w:r>
        <w:t>Generar documento maestro preliminar y reportes internos.</w:t>
      </w:r>
    </w:p>
    <w:p>
      <w:pPr>
        <w:pStyle w:val="Heading1"/>
      </w:pPr>
      <w:r>
        <w:t>5. Fases institucionales del proceso</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720"/>
            <w:vAlign w:val="center"/>
            <w:shd w:fill="1F4E79"/>
          </w:tcPr>
          <w:p>
            <w:r/>
            <w:r>
              <w:rPr>
                <w:b/>
                <w:color w:val="FFFFFF"/>
                <w:sz w:val="14"/>
              </w:rPr>
              <w:t>Fase</w:t>
            </w:r>
          </w:p>
        </w:tc>
        <w:tc>
          <w:tcPr>
            <w:tcW w:type="dxa" w:w="3600"/>
            <w:vAlign w:val="center"/>
            <w:shd w:fill="1F4E79"/>
          </w:tcPr>
          <w:p>
            <w:r/>
            <w:r>
              <w:rPr>
                <w:b/>
                <w:color w:val="FFFFFF"/>
                <w:sz w:val="14"/>
              </w:rPr>
              <w:t>Nombre institucional</w:t>
            </w:r>
          </w:p>
        </w:tc>
        <w:tc>
          <w:tcPr>
            <w:tcW w:type="dxa" w:w="5904"/>
            <w:vAlign w:val="center"/>
            <w:shd w:fill="1F4E79"/>
          </w:tcPr>
          <w:p>
            <w:r/>
            <w:r>
              <w:rPr>
                <w:b/>
                <w:color w:val="FFFFFF"/>
                <w:sz w:val="14"/>
              </w:rPr>
              <w:t>Propósito</w:t>
            </w:r>
          </w:p>
        </w:tc>
      </w:tr>
      <w:tr>
        <w:tc>
          <w:tcPr>
            <w:tcW w:type="dxa" w:w="720"/>
            <w:vAlign w:val="center"/>
          </w:tcPr>
          <w:p>
            <w:r/>
            <w:r>
              <w:rPr>
                <w:b w:val="0"/>
                <w:sz w:val="14"/>
              </w:rPr>
              <w:t>1</w:t>
            </w:r>
          </w:p>
        </w:tc>
        <w:tc>
          <w:tcPr>
            <w:tcW w:type="dxa" w:w="3600"/>
            <w:vAlign w:val="center"/>
          </w:tcPr>
          <w:p>
            <w:r/>
            <w:r>
              <w:rPr>
                <w:b w:val="0"/>
                <w:sz w:val="14"/>
              </w:rPr>
              <w:t>Gestión de la Solicitud Académica</w:t>
            </w:r>
          </w:p>
        </w:tc>
        <w:tc>
          <w:tcPr>
            <w:tcW w:type="dxa" w:w="5904"/>
            <w:vAlign w:val="center"/>
          </w:tcPr>
          <w:p>
            <w:r/>
            <w:r>
              <w:rPr>
                <w:b w:val="0"/>
                <w:sz w:val="14"/>
              </w:rPr>
              <w:t>Definir tipo de trámite, unidad proponente, programa, nivel, modalidad, lugar de desarrollo, responsable y propósito inicial.</w:t>
            </w:r>
          </w:p>
        </w:tc>
      </w:tr>
      <w:tr>
        <w:tc>
          <w:tcPr>
            <w:tcW w:type="dxa" w:w="720"/>
            <w:vAlign w:val="center"/>
          </w:tcPr>
          <w:p>
            <w:r/>
            <w:r>
              <w:rPr>
                <w:b w:val="0"/>
                <w:sz w:val="14"/>
              </w:rPr>
              <w:t>2</w:t>
            </w:r>
          </w:p>
        </w:tc>
        <w:tc>
          <w:tcPr>
            <w:tcW w:type="dxa" w:w="3600"/>
            <w:vAlign w:val="center"/>
          </w:tcPr>
          <w:p>
            <w:r/>
            <w:r>
              <w:rPr>
                <w:b w:val="0"/>
                <w:sz w:val="14"/>
              </w:rPr>
              <w:t>Análisis de Pertinencia, Identidad Institucional y Oportunidad Formativa</w:t>
            </w:r>
          </w:p>
        </w:tc>
        <w:tc>
          <w:tcPr>
            <w:tcW w:type="dxa" w:w="5904"/>
            <w:vAlign w:val="center"/>
          </w:tcPr>
          <w:p>
            <w:r/>
            <w:r>
              <w:rPr>
                <w:b w:val="0"/>
                <w:sz w:val="14"/>
              </w:rPr>
              <w:t>Evaluar necesidad social, regional, laboral, eclesiástica, académica, misional y prospectiva del programa.</w:t>
            </w:r>
          </w:p>
        </w:tc>
      </w:tr>
      <w:tr>
        <w:tc>
          <w:tcPr>
            <w:tcW w:type="dxa" w:w="720"/>
            <w:vAlign w:val="center"/>
          </w:tcPr>
          <w:p>
            <w:r/>
            <w:r>
              <w:rPr>
                <w:b w:val="0"/>
                <w:sz w:val="14"/>
              </w:rPr>
              <w:t>3</w:t>
            </w:r>
          </w:p>
        </w:tc>
        <w:tc>
          <w:tcPr>
            <w:tcW w:type="dxa" w:w="3600"/>
            <w:vAlign w:val="center"/>
          </w:tcPr>
          <w:p>
            <w:r/>
            <w:r>
              <w:rPr>
                <w:b w:val="0"/>
                <w:sz w:val="14"/>
              </w:rPr>
              <w:t>Estudio de Viabilidad Institucional, Operativa y Financiera</w:t>
            </w:r>
          </w:p>
        </w:tc>
        <w:tc>
          <w:tcPr>
            <w:tcW w:type="dxa" w:w="5904"/>
            <w:vAlign w:val="center"/>
          </w:tcPr>
          <w:p>
            <w:r/>
            <w:r>
              <w:rPr>
                <w:b w:val="0"/>
                <w:sz w:val="14"/>
              </w:rPr>
              <w:t>Determinar sostenibilidad, demanda, costos, recursos, capacidad instalada, riesgos y escenarios financieros.</w:t>
            </w:r>
          </w:p>
        </w:tc>
      </w:tr>
      <w:tr>
        <w:tc>
          <w:tcPr>
            <w:tcW w:type="dxa" w:w="720"/>
            <w:vAlign w:val="center"/>
          </w:tcPr>
          <w:p>
            <w:r/>
            <w:r>
              <w:rPr>
                <w:b w:val="0"/>
                <w:sz w:val="14"/>
              </w:rPr>
              <w:t>4</w:t>
            </w:r>
          </w:p>
        </w:tc>
        <w:tc>
          <w:tcPr>
            <w:tcW w:type="dxa" w:w="3600"/>
            <w:vAlign w:val="center"/>
          </w:tcPr>
          <w:p>
            <w:r/>
            <w:r>
              <w:rPr>
                <w:b w:val="0"/>
                <w:sz w:val="14"/>
              </w:rPr>
              <w:t>Diseño Curricular y Perfil de Formación</w:t>
            </w:r>
          </w:p>
        </w:tc>
        <w:tc>
          <w:tcPr>
            <w:tcW w:type="dxa" w:w="5904"/>
            <w:vAlign w:val="center"/>
          </w:tcPr>
          <w:p>
            <w:r/>
            <w:r>
              <w:rPr>
                <w:b w:val="0"/>
                <w:sz w:val="14"/>
              </w:rPr>
              <w:t>Construir o actualizar denominación, perfiles, competencias, resultados de aprendizaje, plan de estudios, créditos y coherencia curricular.</w:t>
            </w:r>
          </w:p>
        </w:tc>
      </w:tr>
      <w:tr>
        <w:tc>
          <w:tcPr>
            <w:tcW w:type="dxa" w:w="720"/>
            <w:vAlign w:val="center"/>
          </w:tcPr>
          <w:p>
            <w:r/>
            <w:r>
              <w:rPr>
                <w:b w:val="0"/>
                <w:sz w:val="14"/>
              </w:rPr>
              <w:t>5</w:t>
            </w:r>
          </w:p>
        </w:tc>
        <w:tc>
          <w:tcPr>
            <w:tcW w:type="dxa" w:w="3600"/>
            <w:vAlign w:val="center"/>
          </w:tcPr>
          <w:p>
            <w:r/>
            <w:r>
              <w:rPr>
                <w:b w:val="0"/>
                <w:sz w:val="14"/>
              </w:rPr>
              <w:t>Desarrollo de Condiciones de Calidad del Programa</w:t>
            </w:r>
          </w:p>
        </w:tc>
        <w:tc>
          <w:tcPr>
            <w:tcW w:type="dxa" w:w="5904"/>
            <w:vAlign w:val="center"/>
          </w:tcPr>
          <w:p>
            <w:r/>
            <w:r>
              <w:rPr>
                <w:b w:val="0"/>
                <w:sz w:val="14"/>
              </w:rPr>
              <w:t>Desarrollar condiciones propias del programa: justificación, aspectos curriculares, actividades académicas, investigación, sector externo, profesores, medios e infraestructura.</w:t>
            </w:r>
          </w:p>
        </w:tc>
      </w:tr>
      <w:tr>
        <w:tc>
          <w:tcPr>
            <w:tcW w:type="dxa" w:w="720"/>
            <w:vAlign w:val="center"/>
          </w:tcPr>
          <w:p>
            <w:r/>
            <w:r>
              <w:rPr>
                <w:b w:val="0"/>
                <w:sz w:val="14"/>
              </w:rPr>
              <w:t>6</w:t>
            </w:r>
          </w:p>
        </w:tc>
        <w:tc>
          <w:tcPr>
            <w:tcW w:type="dxa" w:w="3600"/>
            <w:vAlign w:val="center"/>
          </w:tcPr>
          <w:p>
            <w:r/>
            <w:r>
              <w:rPr>
                <w:b w:val="0"/>
                <w:sz w:val="14"/>
              </w:rPr>
              <w:t>Articulación con Condiciones Institucionales de Calidad</w:t>
            </w:r>
          </w:p>
        </w:tc>
        <w:tc>
          <w:tcPr>
            <w:tcW w:type="dxa" w:w="5904"/>
            <w:vAlign w:val="center"/>
          </w:tcPr>
          <w:p>
            <w:r/>
            <w:r>
              <w:rPr>
                <w:b w:val="0"/>
                <w:sz w:val="14"/>
              </w:rPr>
              <w:t>Relacionar el programa con políticas, bienestar, admisiones, egresados, recursos, investigación, proyección social, internacionalización y sistemas institucionales.</w:t>
            </w:r>
          </w:p>
        </w:tc>
      </w:tr>
      <w:tr>
        <w:tc>
          <w:tcPr>
            <w:tcW w:type="dxa" w:w="720"/>
            <w:vAlign w:val="center"/>
          </w:tcPr>
          <w:p>
            <w:r/>
            <w:r>
              <w:rPr>
                <w:b w:val="0"/>
                <w:sz w:val="14"/>
              </w:rPr>
              <w:t>7</w:t>
            </w:r>
          </w:p>
        </w:tc>
        <w:tc>
          <w:tcPr>
            <w:tcW w:type="dxa" w:w="3600"/>
            <w:vAlign w:val="center"/>
          </w:tcPr>
          <w:p>
            <w:r/>
            <w:r>
              <w:rPr>
                <w:b w:val="0"/>
                <w:sz w:val="14"/>
              </w:rPr>
              <w:t>Verificación Técnica, Normativa y de Coherencia Curricular</w:t>
            </w:r>
          </w:p>
        </w:tc>
        <w:tc>
          <w:tcPr>
            <w:tcW w:type="dxa" w:w="5904"/>
            <w:vAlign w:val="center"/>
          </w:tcPr>
          <w:p>
            <w:r/>
            <w:r>
              <w:rPr>
                <w:b w:val="0"/>
                <w:sz w:val="14"/>
              </w:rPr>
              <w:t>Validar cumplimiento, consistencia, suficiencia de evidencias, coherencia interna, riesgos y trazabilidad.</w:t>
            </w:r>
          </w:p>
        </w:tc>
      </w:tr>
      <w:tr>
        <w:tc>
          <w:tcPr>
            <w:tcW w:type="dxa" w:w="720"/>
            <w:vAlign w:val="center"/>
          </w:tcPr>
          <w:p>
            <w:r/>
            <w:r>
              <w:rPr>
                <w:b w:val="0"/>
                <w:sz w:val="14"/>
              </w:rPr>
              <w:t>8</w:t>
            </w:r>
          </w:p>
        </w:tc>
        <w:tc>
          <w:tcPr>
            <w:tcW w:type="dxa" w:w="3600"/>
            <w:vAlign w:val="center"/>
          </w:tcPr>
          <w:p>
            <w:r/>
            <w:r>
              <w:rPr>
                <w:b w:val="0"/>
                <w:sz w:val="14"/>
              </w:rPr>
              <w:t>Gestión de Aprobaciones y Trazabilidad Institucional</w:t>
            </w:r>
          </w:p>
        </w:tc>
        <w:tc>
          <w:tcPr>
            <w:tcW w:type="dxa" w:w="5904"/>
            <w:vAlign w:val="center"/>
          </w:tcPr>
          <w:p>
            <w:r/>
            <w:r>
              <w:rPr>
                <w:b w:val="0"/>
                <w:sz w:val="14"/>
              </w:rPr>
              <w:t>Gestionar responsables, observaciones, devoluciones, aprobaciones, versiones y decisiones institucionales.</w:t>
            </w:r>
          </w:p>
        </w:tc>
      </w:tr>
      <w:tr>
        <w:tc>
          <w:tcPr>
            <w:tcW w:type="dxa" w:w="720"/>
            <w:vAlign w:val="center"/>
          </w:tcPr>
          <w:p>
            <w:r/>
            <w:r>
              <w:rPr>
                <w:b w:val="0"/>
                <w:sz w:val="14"/>
              </w:rPr>
              <w:t>9</w:t>
            </w:r>
          </w:p>
        </w:tc>
        <w:tc>
          <w:tcPr>
            <w:tcW w:type="dxa" w:w="3600"/>
            <w:vAlign w:val="center"/>
          </w:tcPr>
          <w:p>
            <w:r/>
            <w:r>
              <w:rPr>
                <w:b w:val="0"/>
                <w:sz w:val="14"/>
              </w:rPr>
              <w:t>Generación del Documento Maestro y Evidencias de Soporte</w:t>
            </w:r>
          </w:p>
        </w:tc>
        <w:tc>
          <w:tcPr>
            <w:tcW w:type="dxa" w:w="5904"/>
            <w:vAlign w:val="center"/>
          </w:tcPr>
          <w:p>
            <w:r/>
            <w:r>
              <w:rPr>
                <w:b w:val="0"/>
                <w:sz w:val="14"/>
              </w:rPr>
              <w:t>Consolidar automáticamente documento maestro, anexos, matrices, fichas, actas, reportes y síntesis ejecutiva.</w:t>
            </w:r>
          </w:p>
        </w:tc>
      </w:tr>
      <w:tr>
        <w:tc>
          <w:tcPr>
            <w:tcW w:type="dxa" w:w="720"/>
            <w:vAlign w:val="center"/>
          </w:tcPr>
          <w:p>
            <w:r/>
            <w:r>
              <w:rPr>
                <w:b w:val="0"/>
                <w:sz w:val="14"/>
              </w:rPr>
              <w:t>10</w:t>
            </w:r>
          </w:p>
        </w:tc>
        <w:tc>
          <w:tcPr>
            <w:tcW w:type="dxa" w:w="3600"/>
            <w:vAlign w:val="center"/>
          </w:tcPr>
          <w:p>
            <w:r/>
            <w:r>
              <w:rPr>
                <w:b w:val="0"/>
                <w:sz w:val="14"/>
              </w:rPr>
              <w:t>Radicación, Seguimiento y Operación Inicial del Programa</w:t>
            </w:r>
          </w:p>
        </w:tc>
        <w:tc>
          <w:tcPr>
            <w:tcW w:type="dxa" w:w="5904"/>
            <w:vAlign w:val="center"/>
          </w:tcPr>
          <w:p>
            <w:r/>
            <w:r>
              <w:rPr>
                <w:b w:val="0"/>
                <w:sz w:val="14"/>
              </w:rPr>
              <w:t>Controlar radicación, observaciones, respuestas, visita de pares, resolución y plan inicial de operación.</w:t>
            </w:r>
          </w:p>
        </w:tc>
      </w:tr>
    </w:tbl>
    <w:p>
      <w:pPr>
        <w:pStyle w:val="Heading1"/>
      </w:pPr>
      <w:r>
        <w:t>6. Modelo de módulos funcionales</w:t>
      </w:r>
    </w:p>
    <w:p>
      <w:r>
        <w:t>Aunque el usuario visualizará diez fases, internamente el sistema debe construirse sobre componentes reutilizables para evitar rigidez, duplicidad y alto costo de mantenimiento.</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3168"/>
            <w:vAlign w:val="center"/>
            <w:shd w:fill="1F4E79"/>
          </w:tcPr>
          <w:p>
            <w:r/>
            <w:r>
              <w:rPr>
                <w:b/>
                <w:color w:val="FFFFFF"/>
                <w:sz w:val="16"/>
              </w:rPr>
              <w:t>Componente interno</w:t>
            </w:r>
          </w:p>
        </w:tc>
        <w:tc>
          <w:tcPr>
            <w:tcW w:type="dxa" w:w="6912"/>
            <w:vAlign w:val="center"/>
            <w:shd w:fill="1F4E79"/>
          </w:tcPr>
          <w:p>
            <w:r/>
            <w:r>
              <w:rPr>
                <w:b/>
                <w:color w:val="FFFFFF"/>
                <w:sz w:val="16"/>
              </w:rPr>
              <w:t>Propósito</w:t>
            </w:r>
          </w:p>
        </w:tc>
      </w:tr>
      <w:tr>
        <w:tc>
          <w:tcPr>
            <w:tcW w:type="dxa" w:w="3168"/>
            <w:vAlign w:val="center"/>
          </w:tcPr>
          <w:p>
            <w:r/>
            <w:r>
              <w:rPr>
                <w:b w:val="0"/>
                <w:sz w:val="16"/>
              </w:rPr>
              <w:t>Gestión de expedientes</w:t>
            </w:r>
          </w:p>
        </w:tc>
        <w:tc>
          <w:tcPr>
            <w:tcW w:type="dxa" w:w="6912"/>
            <w:vAlign w:val="center"/>
          </w:tcPr>
          <w:p>
            <w:r/>
            <w:r>
              <w:rPr>
                <w:b w:val="0"/>
                <w:sz w:val="16"/>
              </w:rPr>
              <w:t>Crear, clasificar, asignar y controlar expedientes académicos de programas nuevos o renovaciones.</w:t>
            </w:r>
          </w:p>
        </w:tc>
      </w:tr>
      <w:tr>
        <w:tc>
          <w:tcPr>
            <w:tcW w:type="dxa" w:w="3168"/>
            <w:vAlign w:val="center"/>
          </w:tcPr>
          <w:p>
            <w:r/>
            <w:r>
              <w:rPr>
                <w:b w:val="0"/>
                <w:sz w:val="16"/>
              </w:rPr>
              <w:t>Motor de formularios inteligentes</w:t>
            </w:r>
          </w:p>
        </w:tc>
        <w:tc>
          <w:tcPr>
            <w:tcW w:type="dxa" w:w="6912"/>
            <w:vAlign w:val="center"/>
          </w:tcPr>
          <w:p>
            <w:r/>
            <w:r>
              <w:rPr>
                <w:b w:val="0"/>
                <w:sz w:val="16"/>
              </w:rPr>
              <w:t>Capturar información estructurada, textos extensos, tablas y criterios por fase.</w:t>
            </w:r>
          </w:p>
        </w:tc>
      </w:tr>
      <w:tr>
        <w:tc>
          <w:tcPr>
            <w:tcW w:type="dxa" w:w="3168"/>
            <w:vAlign w:val="center"/>
          </w:tcPr>
          <w:p>
            <w:r/>
            <w:r>
              <w:rPr>
                <w:b w:val="0"/>
                <w:sz w:val="16"/>
              </w:rPr>
              <w:t>Motor RAG institucional</w:t>
            </w:r>
          </w:p>
        </w:tc>
        <w:tc>
          <w:tcPr>
            <w:tcW w:type="dxa" w:w="6912"/>
            <w:vAlign w:val="center"/>
          </w:tcPr>
          <w:p>
            <w:r/>
            <w:r>
              <w:rPr>
                <w:b w:val="0"/>
                <w:sz w:val="16"/>
              </w:rPr>
              <w:t>Recuperar documentos reales, normativas vigentes, políticas, evidencias y documentos maestros anteriores.</w:t>
            </w:r>
          </w:p>
        </w:tc>
      </w:tr>
      <w:tr>
        <w:tc>
          <w:tcPr>
            <w:tcW w:type="dxa" w:w="3168"/>
            <w:vAlign w:val="center"/>
          </w:tcPr>
          <w:p>
            <w:r/>
            <w:r>
              <w:rPr>
                <w:b w:val="0"/>
                <w:sz w:val="16"/>
              </w:rPr>
              <w:t>Motor de IA asistida</w:t>
            </w:r>
          </w:p>
        </w:tc>
        <w:tc>
          <w:tcPr>
            <w:tcW w:type="dxa" w:w="6912"/>
            <w:vAlign w:val="center"/>
          </w:tcPr>
          <w:p>
            <w:r/>
            <w:r>
              <w:rPr>
                <w:b w:val="0"/>
                <w:sz w:val="16"/>
              </w:rPr>
              <w:t>Redactar, resumir, comparar, detectar vacíos y mejorar textos con soporte documental y datos institucionales.</w:t>
            </w:r>
          </w:p>
        </w:tc>
      </w:tr>
      <w:tr>
        <w:tc>
          <w:tcPr>
            <w:tcW w:type="dxa" w:w="3168"/>
            <w:vAlign w:val="center"/>
          </w:tcPr>
          <w:p>
            <w:r/>
            <w:r>
              <w:rPr>
                <w:b w:val="0"/>
                <w:sz w:val="16"/>
              </w:rPr>
              <w:t>Motor de integración institucional</w:t>
            </w:r>
          </w:p>
        </w:tc>
        <w:tc>
          <w:tcPr>
            <w:tcW w:type="dxa" w:w="6912"/>
            <w:vAlign w:val="center"/>
          </w:tcPr>
          <w:p>
            <w:r/>
            <w:r>
              <w:rPr>
                <w:b w:val="0"/>
                <w:sz w:val="16"/>
              </w:rPr>
              <w:t>Consultar datos reales desde sistemas internos mediante API, vistas SQL o servicios controlados.</w:t>
            </w:r>
          </w:p>
        </w:tc>
      </w:tr>
      <w:tr>
        <w:tc>
          <w:tcPr>
            <w:tcW w:type="dxa" w:w="3168"/>
            <w:vAlign w:val="center"/>
          </w:tcPr>
          <w:p>
            <w:r/>
            <w:r>
              <w:rPr>
                <w:b w:val="0"/>
                <w:sz w:val="16"/>
              </w:rPr>
              <w:t>Motor de validación y reglas</w:t>
            </w:r>
          </w:p>
        </w:tc>
        <w:tc>
          <w:tcPr>
            <w:tcW w:type="dxa" w:w="6912"/>
            <w:vAlign w:val="center"/>
          </w:tcPr>
          <w:p>
            <w:r/>
            <w:r>
              <w:rPr>
                <w:b w:val="0"/>
                <w:sz w:val="16"/>
              </w:rPr>
              <w:t>Validar completitud, coherencia, créditos, evidencias, responsables, estados y riesgos.</w:t>
            </w:r>
          </w:p>
        </w:tc>
      </w:tr>
      <w:tr>
        <w:tc>
          <w:tcPr>
            <w:tcW w:type="dxa" w:w="3168"/>
            <w:vAlign w:val="center"/>
          </w:tcPr>
          <w:p>
            <w:r/>
            <w:r>
              <w:rPr>
                <w:b w:val="0"/>
                <w:sz w:val="16"/>
              </w:rPr>
              <w:t>Motor de flujo y aprobaciones</w:t>
            </w:r>
          </w:p>
        </w:tc>
        <w:tc>
          <w:tcPr>
            <w:tcW w:type="dxa" w:w="6912"/>
            <w:vAlign w:val="center"/>
          </w:tcPr>
          <w:p>
            <w:r/>
            <w:r>
              <w:rPr>
                <w:b w:val="0"/>
                <w:sz w:val="16"/>
              </w:rPr>
              <w:t>Gestionar estados, observaciones, devoluciones, aprobaciones y bloqueo de versiones aprobadas.</w:t>
            </w:r>
          </w:p>
        </w:tc>
      </w:tr>
      <w:tr>
        <w:tc>
          <w:tcPr>
            <w:tcW w:type="dxa" w:w="3168"/>
            <w:vAlign w:val="center"/>
          </w:tcPr>
          <w:p>
            <w:r/>
            <w:r>
              <w:rPr>
                <w:b w:val="0"/>
                <w:sz w:val="16"/>
              </w:rPr>
              <w:t>Motor documental</w:t>
            </w:r>
          </w:p>
        </w:tc>
        <w:tc>
          <w:tcPr>
            <w:tcW w:type="dxa" w:w="6912"/>
            <w:vAlign w:val="center"/>
          </w:tcPr>
          <w:p>
            <w:r/>
            <w:r>
              <w:rPr>
                <w:b w:val="0"/>
                <w:sz w:val="16"/>
              </w:rPr>
              <w:t>Generar documento maestro, anexos, reportes, matrices y versiones oficiales exportables.</w:t>
            </w:r>
          </w:p>
        </w:tc>
      </w:tr>
    </w:tbl>
    <w:p>
      <w:pPr>
        <w:pStyle w:val="Heading1"/>
      </w:pPr>
      <w:r>
        <w:t>7. Sistema RAG institucional</w:t>
      </w:r>
    </w:p>
    <w:p>
      <w:r>
        <w:t>El RAG institucional es un componente central del sistema, no un complemento opcional. Su propósito es evitar que la IA produzca textos genéricos o inventados. La IA deberá responder y redactar a partir de documentos reales, datos institucionales conectados y evidencias disponibles.</w:t>
      </w:r>
    </w:p>
    <w:p>
      <w:pPr>
        <w:pStyle w:val="Heading2"/>
      </w:pPr>
      <w:r>
        <w:t>7.1 Documentos iniciales para alimentar el RAG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3024"/>
            <w:vAlign w:val="center"/>
            <w:shd w:fill="1F4E79"/>
          </w:tcPr>
          <w:p>
            <w:r/>
            <w:r>
              <w:rPr>
                <w:b/>
                <w:color w:val="FFFFFF"/>
                <w:sz w:val="16"/>
              </w:rPr>
              <w:t>Tipo de documento</w:t>
            </w:r>
          </w:p>
        </w:tc>
        <w:tc>
          <w:tcPr>
            <w:tcW w:type="dxa" w:w="6912"/>
            <w:vAlign w:val="center"/>
            <w:shd w:fill="1F4E79"/>
          </w:tcPr>
          <w:p>
            <w:r/>
            <w:r>
              <w:rPr>
                <w:b/>
                <w:color w:val="FFFFFF"/>
                <w:sz w:val="16"/>
              </w:rPr>
              <w:t>Uso dentro del RAG</w:t>
            </w:r>
          </w:p>
        </w:tc>
      </w:tr>
      <w:tr>
        <w:tc>
          <w:tcPr>
            <w:tcW w:type="dxa" w:w="3024"/>
            <w:vAlign w:val="center"/>
          </w:tcPr>
          <w:p>
            <w:r/>
            <w:r>
              <w:rPr>
                <w:b w:val="0"/>
                <w:sz w:val="16"/>
              </w:rPr>
              <w:t>Políticas curriculares UNAC</w:t>
            </w:r>
          </w:p>
        </w:tc>
        <w:tc>
          <w:tcPr>
            <w:tcW w:type="dxa" w:w="6912"/>
            <w:vAlign w:val="center"/>
          </w:tcPr>
          <w:p>
            <w:r/>
            <w:r>
              <w:rPr>
                <w:b w:val="0"/>
                <w:sz w:val="16"/>
              </w:rPr>
              <w:t>Validar identidad institucional, criterios curriculares, aprobación y diseño académico.</w:t>
            </w:r>
          </w:p>
        </w:tc>
      </w:tr>
      <w:tr>
        <w:tc>
          <w:tcPr>
            <w:tcW w:type="dxa" w:w="3024"/>
            <w:vAlign w:val="center"/>
          </w:tcPr>
          <w:p>
            <w:r/>
            <w:r>
              <w:rPr>
                <w:b w:val="0"/>
                <w:sz w:val="16"/>
              </w:rPr>
              <w:t>Normativa vigente del MEN</w:t>
            </w:r>
          </w:p>
        </w:tc>
        <w:tc>
          <w:tcPr>
            <w:tcW w:type="dxa" w:w="6912"/>
            <w:vAlign w:val="center"/>
          </w:tcPr>
          <w:p>
            <w:r/>
            <w:r>
              <w:rPr>
                <w:b w:val="0"/>
                <w:sz w:val="16"/>
              </w:rPr>
              <w:t>Apoyar requisitos vigentes de registro calificado, renovación, condiciones y trámites.</w:t>
            </w:r>
          </w:p>
        </w:tc>
      </w:tr>
      <w:tr>
        <w:tc>
          <w:tcPr>
            <w:tcW w:type="dxa" w:w="3024"/>
            <w:vAlign w:val="center"/>
          </w:tcPr>
          <w:p>
            <w:r/>
            <w:r>
              <w:rPr>
                <w:b w:val="0"/>
                <w:sz w:val="16"/>
              </w:rPr>
              <w:t>Formatos actuales de Calidad</w:t>
            </w:r>
          </w:p>
        </w:tc>
        <w:tc>
          <w:tcPr>
            <w:tcW w:type="dxa" w:w="6912"/>
            <w:vAlign w:val="center"/>
          </w:tcPr>
          <w:p>
            <w:r/>
            <w:r>
              <w:rPr>
                <w:b w:val="0"/>
                <w:sz w:val="16"/>
              </w:rPr>
              <w:t>Identificar campos, preguntas, anexos, lenguaje institucional y transición operativa.</w:t>
            </w:r>
          </w:p>
        </w:tc>
      </w:tr>
      <w:tr>
        <w:tc>
          <w:tcPr>
            <w:tcW w:type="dxa" w:w="3024"/>
            <w:vAlign w:val="center"/>
          </w:tcPr>
          <w:p>
            <w:r/>
            <w:r>
              <w:rPr>
                <w:b w:val="0"/>
                <w:sz w:val="16"/>
              </w:rPr>
              <w:t>Documentos maestros anteriores</w:t>
            </w:r>
          </w:p>
        </w:tc>
        <w:tc>
          <w:tcPr>
            <w:tcW w:type="dxa" w:w="6912"/>
            <w:vAlign w:val="center"/>
          </w:tcPr>
          <w:p>
            <w:r/>
            <w:r>
              <w:rPr>
                <w:b w:val="0"/>
                <w:sz w:val="16"/>
              </w:rPr>
              <w:t>Reutilizar textos validados, estructuras, argumentos, anexos y antecedentes institucionales.</w:t>
            </w:r>
          </w:p>
        </w:tc>
      </w:tr>
      <w:tr>
        <w:tc>
          <w:tcPr>
            <w:tcW w:type="dxa" w:w="3024"/>
            <w:vAlign w:val="center"/>
          </w:tcPr>
          <w:p>
            <w:r/>
            <w:r>
              <w:rPr>
                <w:b w:val="0"/>
                <w:sz w:val="16"/>
              </w:rPr>
              <w:t>Actas institucionales</w:t>
            </w:r>
          </w:p>
        </w:tc>
        <w:tc>
          <w:tcPr>
            <w:tcW w:type="dxa" w:w="6912"/>
            <w:vAlign w:val="center"/>
          </w:tcPr>
          <w:p>
            <w:r/>
            <w:r>
              <w:rPr>
                <w:b w:val="0"/>
                <w:sz w:val="16"/>
              </w:rPr>
              <w:t>Soportar decisiones, avales, conceptos y trazabilidad de aprobación.</w:t>
            </w:r>
          </w:p>
        </w:tc>
      </w:tr>
      <w:tr>
        <w:tc>
          <w:tcPr>
            <w:tcW w:type="dxa" w:w="3024"/>
            <w:vAlign w:val="center"/>
          </w:tcPr>
          <w:p>
            <w:r/>
            <w:r>
              <w:rPr>
                <w:b w:val="0"/>
                <w:sz w:val="16"/>
              </w:rPr>
              <w:t>Informes de autoevaluación</w:t>
            </w:r>
          </w:p>
        </w:tc>
        <w:tc>
          <w:tcPr>
            <w:tcW w:type="dxa" w:w="6912"/>
            <w:vAlign w:val="center"/>
          </w:tcPr>
          <w:p>
            <w:r/>
            <w:r>
              <w:rPr>
                <w:b w:val="0"/>
                <w:sz w:val="16"/>
              </w:rPr>
              <w:t>Alimentar renovaciones, planes de mejoramiento y evidencia de cumplimiento.</w:t>
            </w:r>
          </w:p>
        </w:tc>
      </w:tr>
      <w:tr>
        <w:tc>
          <w:tcPr>
            <w:tcW w:type="dxa" w:w="3024"/>
            <w:vAlign w:val="center"/>
          </w:tcPr>
          <w:p>
            <w:r/>
            <w:r>
              <w:rPr>
                <w:b w:val="0"/>
                <w:sz w:val="16"/>
              </w:rPr>
              <w:t>Planes de mejoramiento</w:t>
            </w:r>
          </w:p>
        </w:tc>
        <w:tc>
          <w:tcPr>
            <w:tcW w:type="dxa" w:w="6912"/>
            <w:vAlign w:val="center"/>
          </w:tcPr>
          <w:p>
            <w:r/>
            <w:r>
              <w:rPr>
                <w:b w:val="0"/>
                <w:sz w:val="16"/>
              </w:rPr>
              <w:t>Relacionar renovación con acciones, avances, indicadores y compromisos.</w:t>
            </w:r>
          </w:p>
        </w:tc>
      </w:tr>
      <w:tr>
        <w:tc>
          <w:tcPr>
            <w:tcW w:type="dxa" w:w="3024"/>
            <w:vAlign w:val="center"/>
          </w:tcPr>
          <w:p>
            <w:r/>
            <w:r>
              <w:rPr>
                <w:b w:val="0"/>
                <w:sz w:val="16"/>
              </w:rPr>
              <w:t>Mallas curriculares aprobadas</w:t>
            </w:r>
          </w:p>
        </w:tc>
        <w:tc>
          <w:tcPr>
            <w:tcW w:type="dxa" w:w="6912"/>
            <w:vAlign w:val="center"/>
          </w:tcPr>
          <w:p>
            <w:r/>
            <w:r>
              <w:rPr>
                <w:b w:val="0"/>
                <w:sz w:val="16"/>
              </w:rPr>
              <w:t>Comparar créditos, áreas, componentes, prerrequisitos y resultados de aprendizaje.</w:t>
            </w:r>
          </w:p>
        </w:tc>
      </w:tr>
      <w:tr>
        <w:tc>
          <w:tcPr>
            <w:tcW w:type="dxa" w:w="3024"/>
            <w:vAlign w:val="center"/>
          </w:tcPr>
          <w:p>
            <w:r/>
            <w:r>
              <w:rPr>
                <w:b w:val="0"/>
                <w:sz w:val="16"/>
              </w:rPr>
              <w:t>Convenios y soportes externos</w:t>
            </w:r>
          </w:p>
        </w:tc>
        <w:tc>
          <w:tcPr>
            <w:tcW w:type="dxa" w:w="6912"/>
            <w:vAlign w:val="center"/>
          </w:tcPr>
          <w:p>
            <w:r/>
            <w:r>
              <w:rPr>
                <w:b w:val="0"/>
                <w:sz w:val="16"/>
              </w:rPr>
              <w:t>Sustentar relación con sector externo, prácticas, escenarios y proyección social.</w:t>
            </w:r>
          </w:p>
        </w:tc>
      </w:tr>
      <w:tr>
        <w:tc>
          <w:tcPr>
            <w:tcW w:type="dxa" w:w="3024"/>
            <w:vAlign w:val="center"/>
          </w:tcPr>
          <w:p>
            <w:r/>
            <w:r>
              <w:rPr>
                <w:b w:val="0"/>
                <w:sz w:val="16"/>
              </w:rPr>
              <w:t>Evidencias institucionales</w:t>
            </w:r>
          </w:p>
        </w:tc>
        <w:tc>
          <w:tcPr>
            <w:tcW w:type="dxa" w:w="6912"/>
            <w:vAlign w:val="center"/>
          </w:tcPr>
          <w:p>
            <w:r/>
            <w:r>
              <w:rPr>
                <w:b w:val="0"/>
                <w:sz w:val="16"/>
              </w:rPr>
              <w:t>Respaldar condiciones de calidad y afirmaciones del documento maestro.</w:t>
            </w:r>
          </w:p>
        </w:tc>
      </w:tr>
    </w:tbl>
    <w:p>
      <w:pPr>
        <w:pStyle w:val="Heading2"/>
      </w:pPr>
      <w:r>
        <w:t>7.2 Reglas de uso de IA con RAG</w:t>
      </w:r>
    </w:p>
    <w:p>
      <w:pPr>
        <w:pStyle w:val="ListBullet"/>
      </w:pPr>
      <w:r>
        <w:t>Toda generación de IA debe basarse en fuentes recuperadas por el RAG o en datos institucionales conectados.</w:t>
      </w:r>
    </w:p>
    <w:p>
      <w:pPr>
        <w:pStyle w:val="ListBullet"/>
      </w:pPr>
      <w:r>
        <w:t>Cuando no exista fuente suficiente, la IA debe declarar insuficiencia de información y solicitar evidencia adicional.</w:t>
      </w:r>
    </w:p>
    <w:p>
      <w:pPr>
        <w:pStyle w:val="ListBullet"/>
      </w:pPr>
      <w:r>
        <w:t>La IA no podrá aprobar contenido ni reemplazar el concepto de Calidad, Currículo, Decanatura o Vicerrectoría Académica.</w:t>
      </w:r>
    </w:p>
    <w:p>
      <w:pPr>
        <w:pStyle w:val="ListBullet"/>
      </w:pPr>
      <w:r>
        <w:t>Toda respuesta generada debe registrar fuentes usadas, usuario, fecha, fase, prompt, versión y cambios humanos.</w:t>
      </w:r>
    </w:p>
    <w:p>
      <w:pPr>
        <w:pStyle w:val="ListBullet"/>
      </w:pPr>
      <w:r>
        <w:t>El sistema debe distinguir fuentes vigentes, fuentes históricas, fuentes de transición y evidencias del expediente.</w:t>
      </w:r>
    </w:p>
    <w:p>
      <w:pPr>
        <w:pStyle w:val="Heading2"/>
      </w:pPr>
      <w:r>
        <w:t>7.3 Requisitos funcionales RAG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1584"/>
            <w:vAlign w:val="center"/>
            <w:shd w:fill="1F4E79"/>
          </w:tcPr>
          <w:p>
            <w:r/>
            <w:r>
              <w:rPr>
                <w:b/>
                <w:color w:val="FFFFFF"/>
                <w:sz w:val="16"/>
              </w:rPr>
              <w:t>Código</w:t>
            </w:r>
          </w:p>
        </w:tc>
        <w:tc>
          <w:tcPr>
            <w:tcW w:type="dxa" w:w="8352"/>
            <w:vAlign w:val="center"/>
            <w:shd w:fill="1F4E79"/>
          </w:tcPr>
          <w:p>
            <w:r/>
            <w:r>
              <w:rPr>
                <w:b/>
                <w:color w:val="FFFFFF"/>
                <w:sz w:val="16"/>
              </w:rPr>
              <w:t>Requisito</w:t>
            </w:r>
          </w:p>
        </w:tc>
      </w:tr>
      <w:tr>
        <w:tc>
          <w:tcPr>
            <w:tcW w:type="dxa" w:w="1584"/>
            <w:vAlign w:val="center"/>
          </w:tcPr>
          <w:p>
            <w:r/>
            <w:r>
              <w:rPr>
                <w:b w:val="0"/>
                <w:sz w:val="16"/>
              </w:rPr>
              <w:t>RF-RAG-01</w:t>
            </w:r>
          </w:p>
        </w:tc>
        <w:tc>
          <w:tcPr>
            <w:tcW w:type="dxa" w:w="8352"/>
            <w:vAlign w:val="center"/>
          </w:tcPr>
          <w:p>
            <w:r/>
            <w:r>
              <w:rPr>
                <w:b w:val="0"/>
                <w:sz w:val="16"/>
              </w:rPr>
              <w:t>El sistema debe contar con un repositorio documental institucional para alimentar el motor RAG.</w:t>
            </w:r>
          </w:p>
        </w:tc>
      </w:tr>
      <w:tr>
        <w:tc>
          <w:tcPr>
            <w:tcW w:type="dxa" w:w="1584"/>
            <w:vAlign w:val="center"/>
          </w:tcPr>
          <w:p>
            <w:r/>
            <w:r>
              <w:rPr>
                <w:b w:val="0"/>
                <w:sz w:val="16"/>
              </w:rPr>
              <w:t>RF-RAG-02</w:t>
            </w:r>
          </w:p>
        </w:tc>
        <w:tc>
          <w:tcPr>
            <w:tcW w:type="dxa" w:w="8352"/>
            <w:vAlign w:val="center"/>
          </w:tcPr>
          <w:p>
            <w:r/>
            <w:r>
              <w:rPr>
                <w:b w:val="0"/>
                <w:sz w:val="16"/>
              </w:rPr>
              <w:t>El sistema debe indexar documentos por tipo, vigencia, dependencia, fecha, programa, condición de calidad y nivel de acceso.</w:t>
            </w:r>
          </w:p>
        </w:tc>
      </w:tr>
      <w:tr>
        <w:tc>
          <w:tcPr>
            <w:tcW w:type="dxa" w:w="1584"/>
            <w:vAlign w:val="center"/>
          </w:tcPr>
          <w:p>
            <w:r/>
            <w:r>
              <w:rPr>
                <w:b w:val="0"/>
                <w:sz w:val="16"/>
              </w:rPr>
              <w:t>RF-RAG-03</w:t>
            </w:r>
          </w:p>
        </w:tc>
        <w:tc>
          <w:tcPr>
            <w:tcW w:type="dxa" w:w="8352"/>
            <w:vAlign w:val="center"/>
          </w:tcPr>
          <w:p>
            <w:r/>
            <w:r>
              <w:rPr>
                <w:b w:val="0"/>
                <w:sz w:val="16"/>
              </w:rPr>
              <w:t>El sistema debe recuperar fragmentos relevantes de documentos reales antes de generar respuestas con IA.</w:t>
            </w:r>
          </w:p>
        </w:tc>
      </w:tr>
      <w:tr>
        <w:tc>
          <w:tcPr>
            <w:tcW w:type="dxa" w:w="1584"/>
            <w:vAlign w:val="center"/>
          </w:tcPr>
          <w:p>
            <w:r/>
            <w:r>
              <w:rPr>
                <w:b w:val="0"/>
                <w:sz w:val="16"/>
              </w:rPr>
              <w:t>RF-RAG-04</w:t>
            </w:r>
          </w:p>
        </w:tc>
        <w:tc>
          <w:tcPr>
            <w:tcW w:type="dxa" w:w="8352"/>
            <w:vAlign w:val="center"/>
          </w:tcPr>
          <w:p>
            <w:r/>
            <w:r>
              <w:rPr>
                <w:b w:val="0"/>
                <w:sz w:val="16"/>
              </w:rPr>
              <w:t>El sistema debe mostrar las fuentes documentales utilizadas en cada generación asistida por IA.</w:t>
            </w:r>
          </w:p>
        </w:tc>
      </w:tr>
      <w:tr>
        <w:tc>
          <w:tcPr>
            <w:tcW w:type="dxa" w:w="1584"/>
            <w:vAlign w:val="center"/>
          </w:tcPr>
          <w:p>
            <w:r/>
            <w:r>
              <w:rPr>
                <w:b w:val="0"/>
                <w:sz w:val="16"/>
              </w:rPr>
              <w:t>RF-RAG-05</w:t>
            </w:r>
          </w:p>
        </w:tc>
        <w:tc>
          <w:tcPr>
            <w:tcW w:type="dxa" w:w="8352"/>
            <w:vAlign w:val="center"/>
          </w:tcPr>
          <w:p>
            <w:r/>
            <w:r>
              <w:rPr>
                <w:b w:val="0"/>
                <w:sz w:val="16"/>
              </w:rPr>
              <w:t>El sistema debe impedir que la IA genere contenido definitivo sin fuentes suficientes o sin advertencia de baja evidencia.</w:t>
            </w:r>
          </w:p>
        </w:tc>
      </w:tr>
      <w:tr>
        <w:tc>
          <w:tcPr>
            <w:tcW w:type="dxa" w:w="1584"/>
            <w:vAlign w:val="center"/>
          </w:tcPr>
          <w:p>
            <w:r/>
            <w:r>
              <w:rPr>
                <w:b w:val="0"/>
                <w:sz w:val="16"/>
              </w:rPr>
              <w:t>RF-RAG-06</w:t>
            </w:r>
          </w:p>
        </w:tc>
        <w:tc>
          <w:tcPr>
            <w:tcW w:type="dxa" w:w="8352"/>
            <w:vAlign w:val="center"/>
          </w:tcPr>
          <w:p>
            <w:r/>
            <w:r>
              <w:rPr>
                <w:b w:val="0"/>
                <w:sz w:val="16"/>
              </w:rPr>
              <w:t>El sistema debe permitir que Calidad o el administrador clasifique documentos como vigentes, históricos, obsoletos o de transición.</w:t>
            </w:r>
          </w:p>
        </w:tc>
      </w:tr>
      <w:tr>
        <w:tc>
          <w:tcPr>
            <w:tcW w:type="dxa" w:w="1584"/>
            <w:vAlign w:val="center"/>
          </w:tcPr>
          <w:p>
            <w:r/>
            <w:r>
              <w:rPr>
                <w:b w:val="0"/>
                <w:sz w:val="16"/>
              </w:rPr>
              <w:t>RF-RAG-07</w:t>
            </w:r>
          </w:p>
        </w:tc>
        <w:tc>
          <w:tcPr>
            <w:tcW w:type="dxa" w:w="8352"/>
            <w:vAlign w:val="center"/>
          </w:tcPr>
          <w:p>
            <w:r/>
            <w:r>
              <w:rPr>
                <w:b w:val="0"/>
                <w:sz w:val="16"/>
              </w:rPr>
              <w:t>El sistema debe registrar qué documentos fueron usados en cada generación de contenido.</w:t>
            </w:r>
          </w:p>
        </w:tc>
      </w:tr>
      <w:tr>
        <w:tc>
          <w:tcPr>
            <w:tcW w:type="dxa" w:w="1584"/>
            <w:vAlign w:val="center"/>
          </w:tcPr>
          <w:p>
            <w:r/>
            <w:r>
              <w:rPr>
                <w:b w:val="0"/>
                <w:sz w:val="16"/>
              </w:rPr>
              <w:t>RF-RAG-08</w:t>
            </w:r>
          </w:p>
        </w:tc>
        <w:tc>
          <w:tcPr>
            <w:tcW w:type="dxa" w:w="8352"/>
            <w:vAlign w:val="center"/>
          </w:tcPr>
          <w:p>
            <w:r/>
            <w:r>
              <w:rPr>
                <w:b w:val="0"/>
                <w:sz w:val="16"/>
              </w:rPr>
              <w:t>El sistema debe permitir consultar el repositorio documental mediante preguntas en lenguaje natural.</w:t>
            </w:r>
          </w:p>
        </w:tc>
      </w:tr>
    </w:tbl>
    <w:p>
      <w:pPr>
        <w:pStyle w:val="Heading1"/>
      </w:pPr>
      <w:r>
        <w:t>8. Integración directa con sistemas institucionales</w:t>
      </w:r>
    </w:p>
    <w:p>
      <w:r>
        <w:t>La propuesta descarta la carga manual de archivos como estrategia principal. El sistema debe planearse desde el inicio para integrarse directamente con sistemas institucionales mediante API internas, vistas SQL controladas o microservicios de interoperabilidad. En la primera etapa, las conexiones deberán ser de solo lectura para proteger la integridad de los sistemas fuente.</w:t>
      </w:r>
    </w:p>
    <w:p>
      <w:pPr>
        <w:pStyle w:val="Heading2"/>
      </w:pPr>
      <w:r>
        <w:t>8.1 Arquitectura de integración recomendada</w:t>
      </w:r>
    </w:p>
    <w:p>
      <w:r>
        <w:t>Sistemas institucionales internos -&gt; capa de integración institucional -&gt; motor de datos del sistema -&gt; expediente académico digital -&gt; RAG + IA + validaciones -&gt; documento maestro y anexos.</w:t>
      </w:r>
    </w:p>
    <w:p>
      <w:r>
        <w:t>La capa de integración debe evitar conexiones directas sin control a bases productivas. Se recomienda usar un microservicio de integración que administre autenticación, autorización, consultas, logs, transformación de datos y trazabilidad.</w:t>
      </w:r>
    </w:p>
    <w:p>
      <w:pPr>
        <w:pStyle w:val="Heading2"/>
      </w:pPr>
      <w:r>
        <w:t>8.2 Sistemas fuente prioritarios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2448"/>
            <w:vAlign w:val="center"/>
            <w:shd w:fill="1F4E79"/>
          </w:tcPr>
          <w:p>
            <w:r/>
            <w:r>
              <w:rPr>
                <w:b/>
                <w:color w:val="FFFFFF"/>
                <w:sz w:val="14"/>
              </w:rPr>
              <w:t>Sistema fuente</w:t>
            </w:r>
          </w:p>
        </w:tc>
        <w:tc>
          <w:tcPr>
            <w:tcW w:type="dxa" w:w="3888"/>
            <w:vAlign w:val="center"/>
            <w:shd w:fill="1F4E79"/>
          </w:tcPr>
          <w:p>
            <w:r/>
            <w:r>
              <w:rPr>
                <w:b/>
                <w:color w:val="FFFFFF"/>
                <w:sz w:val="14"/>
              </w:rPr>
              <w:t>Datos que debe entregar</w:t>
            </w:r>
          </w:p>
        </w:tc>
        <w:tc>
          <w:tcPr>
            <w:tcW w:type="dxa" w:w="3744"/>
            <w:vAlign w:val="center"/>
            <w:shd w:fill="1F4E79"/>
          </w:tcPr>
          <w:p>
            <w:r/>
            <w:r>
              <w:rPr>
                <w:b/>
                <w:color w:val="FFFFFF"/>
                <w:sz w:val="14"/>
              </w:rPr>
              <w:t>Uso en el sistema</w:t>
            </w:r>
          </w:p>
        </w:tc>
      </w:tr>
      <w:tr>
        <w:tc>
          <w:tcPr>
            <w:tcW w:type="dxa" w:w="2448"/>
            <w:vAlign w:val="center"/>
          </w:tcPr>
          <w:p>
            <w:r/>
            <w:r>
              <w:rPr>
                <w:b w:val="0"/>
                <w:sz w:val="14"/>
              </w:rPr>
              <w:t>Sistema académico / Registro académico</w:t>
            </w:r>
          </w:p>
        </w:tc>
        <w:tc>
          <w:tcPr>
            <w:tcW w:type="dxa" w:w="3888"/>
            <w:vAlign w:val="center"/>
          </w:tcPr>
          <w:p>
            <w:r/>
            <w:r>
              <w:rPr>
                <w:b w:val="0"/>
                <w:sz w:val="14"/>
              </w:rPr>
              <w:t>Programas activos, estudiantes, matrícula histórica, cohortes, permanencia, deserción, graduación.</w:t>
            </w:r>
          </w:p>
        </w:tc>
        <w:tc>
          <w:tcPr>
            <w:tcW w:type="dxa" w:w="3744"/>
            <w:vAlign w:val="center"/>
          </w:tcPr>
          <w:p>
            <w:r/>
            <w:r>
              <w:rPr>
                <w:b w:val="0"/>
                <w:sz w:val="14"/>
              </w:rPr>
              <w:t>Pertinencia, renovación, indicadores, proyección de demanda.</w:t>
            </w:r>
          </w:p>
        </w:tc>
      </w:tr>
      <w:tr>
        <w:tc>
          <w:tcPr>
            <w:tcW w:type="dxa" w:w="2448"/>
            <w:vAlign w:val="center"/>
          </w:tcPr>
          <w:p>
            <w:r/>
            <w:r>
              <w:rPr>
                <w:b w:val="0"/>
                <w:sz w:val="14"/>
              </w:rPr>
              <w:t>Admisiones y mercadeo</w:t>
            </w:r>
          </w:p>
        </w:tc>
        <w:tc>
          <w:tcPr>
            <w:tcW w:type="dxa" w:w="3888"/>
            <w:vAlign w:val="center"/>
          </w:tcPr>
          <w:p>
            <w:r/>
            <w:r>
              <w:rPr>
                <w:b w:val="0"/>
                <w:sz w:val="14"/>
              </w:rPr>
              <w:t>Inscritos, admitidos, interesados, campañas, conversión, demanda por programa.</w:t>
            </w:r>
          </w:p>
        </w:tc>
        <w:tc>
          <w:tcPr>
            <w:tcW w:type="dxa" w:w="3744"/>
            <w:vAlign w:val="center"/>
          </w:tcPr>
          <w:p>
            <w:r/>
            <w:r>
              <w:rPr>
                <w:b w:val="0"/>
                <w:sz w:val="14"/>
              </w:rPr>
              <w:t>Estudio de oportunidad, demanda potencial y análisis de conversión.</w:t>
            </w:r>
          </w:p>
        </w:tc>
      </w:tr>
      <w:tr>
        <w:tc>
          <w:tcPr>
            <w:tcW w:type="dxa" w:w="2448"/>
            <w:vAlign w:val="center"/>
          </w:tcPr>
          <w:p>
            <w:r/>
            <w:r>
              <w:rPr>
                <w:b w:val="0"/>
                <w:sz w:val="14"/>
              </w:rPr>
              <w:t>Sistema financiero / planeación</w:t>
            </w:r>
          </w:p>
        </w:tc>
        <w:tc>
          <w:tcPr>
            <w:tcW w:type="dxa" w:w="3888"/>
            <w:vAlign w:val="center"/>
          </w:tcPr>
          <w:p>
            <w:r/>
            <w:r>
              <w:rPr>
                <w:b w:val="0"/>
                <w:sz w:val="14"/>
              </w:rPr>
              <w:t>Valores de matrícula, ingresos, descuentos, becas, costos, recaudo, presupuestos.</w:t>
            </w:r>
          </w:p>
        </w:tc>
        <w:tc>
          <w:tcPr>
            <w:tcW w:type="dxa" w:w="3744"/>
            <w:vAlign w:val="center"/>
          </w:tcPr>
          <w:p>
            <w:r/>
            <w:r>
              <w:rPr>
                <w:b w:val="0"/>
                <w:sz w:val="14"/>
              </w:rPr>
              <w:t>Viabilidad financiera, escenarios, punto de equilibrio y riesgos.</w:t>
            </w:r>
          </w:p>
        </w:tc>
      </w:tr>
      <w:tr>
        <w:tc>
          <w:tcPr>
            <w:tcW w:type="dxa" w:w="2448"/>
            <w:vAlign w:val="center"/>
          </w:tcPr>
          <w:p>
            <w:r/>
            <w:r>
              <w:rPr>
                <w:b w:val="0"/>
                <w:sz w:val="14"/>
              </w:rPr>
              <w:t>Talento humano</w:t>
            </w:r>
          </w:p>
        </w:tc>
        <w:tc>
          <w:tcPr>
            <w:tcW w:type="dxa" w:w="3888"/>
            <w:vAlign w:val="center"/>
          </w:tcPr>
          <w:p>
            <w:r/>
            <w:r>
              <w:rPr>
                <w:b w:val="0"/>
                <w:sz w:val="14"/>
              </w:rPr>
              <w:t>Docentes, formación, dedicación, contratación, experiencia, escalafón.</w:t>
            </w:r>
          </w:p>
        </w:tc>
        <w:tc>
          <w:tcPr>
            <w:tcW w:type="dxa" w:w="3744"/>
            <w:vAlign w:val="center"/>
          </w:tcPr>
          <w:p>
            <w:r/>
            <w:r>
              <w:rPr>
                <w:b w:val="0"/>
                <w:sz w:val="14"/>
              </w:rPr>
              <w:t>Condición de profesores, suficiencia docente y costos.</w:t>
            </w:r>
          </w:p>
        </w:tc>
      </w:tr>
      <w:tr>
        <w:tc>
          <w:tcPr>
            <w:tcW w:type="dxa" w:w="2448"/>
            <w:vAlign w:val="center"/>
          </w:tcPr>
          <w:p>
            <w:r/>
            <w:r>
              <w:rPr>
                <w:b w:val="0"/>
                <w:sz w:val="14"/>
              </w:rPr>
              <w:t>Carga académica</w:t>
            </w:r>
          </w:p>
        </w:tc>
        <w:tc>
          <w:tcPr>
            <w:tcW w:type="dxa" w:w="3888"/>
            <w:vAlign w:val="center"/>
          </w:tcPr>
          <w:p>
            <w:r/>
            <w:r>
              <w:rPr>
                <w:b w:val="0"/>
                <w:sz w:val="14"/>
              </w:rPr>
              <w:t>Asignación docente, horas, cursos, grupos y dedicación.</w:t>
            </w:r>
          </w:p>
        </w:tc>
        <w:tc>
          <w:tcPr>
            <w:tcW w:type="dxa" w:w="3744"/>
            <w:vAlign w:val="center"/>
          </w:tcPr>
          <w:p>
            <w:r/>
            <w:r>
              <w:rPr>
                <w:b w:val="0"/>
                <w:sz w:val="14"/>
              </w:rPr>
              <w:t>Costeo académico, disponibilidad docente y capacidad operativa.</w:t>
            </w:r>
          </w:p>
        </w:tc>
      </w:tr>
      <w:tr>
        <w:tc>
          <w:tcPr>
            <w:tcW w:type="dxa" w:w="2448"/>
            <w:vAlign w:val="center"/>
          </w:tcPr>
          <w:p>
            <w:r/>
            <w:r>
              <w:rPr>
                <w:b w:val="0"/>
                <w:sz w:val="14"/>
              </w:rPr>
              <w:t>Investigación</w:t>
            </w:r>
          </w:p>
        </w:tc>
        <w:tc>
          <w:tcPr>
            <w:tcW w:type="dxa" w:w="3888"/>
            <w:vAlign w:val="center"/>
          </w:tcPr>
          <w:p>
            <w:r/>
            <w:r>
              <w:rPr>
                <w:b w:val="0"/>
                <w:sz w:val="14"/>
              </w:rPr>
              <w:t>Grupos, líneas, semilleros, proyectos y producción.</w:t>
            </w:r>
          </w:p>
        </w:tc>
        <w:tc>
          <w:tcPr>
            <w:tcW w:type="dxa" w:w="3744"/>
            <w:vAlign w:val="center"/>
          </w:tcPr>
          <w:p>
            <w:r/>
            <w:r>
              <w:rPr>
                <w:b w:val="0"/>
                <w:sz w:val="14"/>
              </w:rPr>
              <w:t>Condición de investigación, innovación y creación.</w:t>
            </w:r>
          </w:p>
        </w:tc>
      </w:tr>
      <w:tr>
        <w:tc>
          <w:tcPr>
            <w:tcW w:type="dxa" w:w="2448"/>
            <w:vAlign w:val="center"/>
          </w:tcPr>
          <w:p>
            <w:r/>
            <w:r>
              <w:rPr>
                <w:b w:val="0"/>
                <w:sz w:val="14"/>
              </w:rPr>
              <w:t>Proyección social / extensión</w:t>
            </w:r>
          </w:p>
        </w:tc>
        <w:tc>
          <w:tcPr>
            <w:tcW w:type="dxa" w:w="3888"/>
            <w:vAlign w:val="center"/>
          </w:tcPr>
          <w:p>
            <w:r/>
            <w:r>
              <w:rPr>
                <w:b w:val="0"/>
                <w:sz w:val="14"/>
              </w:rPr>
              <w:t>Proyectos, convenios, prácticas, impacto comunitario y sector externo.</w:t>
            </w:r>
          </w:p>
        </w:tc>
        <w:tc>
          <w:tcPr>
            <w:tcW w:type="dxa" w:w="3744"/>
            <w:vAlign w:val="center"/>
          </w:tcPr>
          <w:p>
            <w:r/>
            <w:r>
              <w:rPr>
                <w:b w:val="0"/>
                <w:sz w:val="14"/>
              </w:rPr>
              <w:t>Pertinencia, relación con sector externo y misión institucional.</w:t>
            </w:r>
          </w:p>
        </w:tc>
      </w:tr>
      <w:tr>
        <w:tc>
          <w:tcPr>
            <w:tcW w:type="dxa" w:w="2448"/>
            <w:vAlign w:val="center"/>
          </w:tcPr>
          <w:p>
            <w:r/>
            <w:r>
              <w:rPr>
                <w:b w:val="0"/>
                <w:sz w:val="14"/>
              </w:rPr>
              <w:t>Bienestar universitario</w:t>
            </w:r>
          </w:p>
        </w:tc>
        <w:tc>
          <w:tcPr>
            <w:tcW w:type="dxa" w:w="3888"/>
            <w:vAlign w:val="center"/>
          </w:tcPr>
          <w:p>
            <w:r/>
            <w:r>
              <w:rPr>
                <w:b w:val="0"/>
                <w:sz w:val="14"/>
              </w:rPr>
              <w:t>Acompañamiento, permanencia, apoyos, alertas y servicios.</w:t>
            </w:r>
          </w:p>
        </w:tc>
        <w:tc>
          <w:tcPr>
            <w:tcW w:type="dxa" w:w="3744"/>
            <w:vAlign w:val="center"/>
          </w:tcPr>
          <w:p>
            <w:r/>
            <w:r>
              <w:rPr>
                <w:b w:val="0"/>
                <w:sz w:val="14"/>
              </w:rPr>
              <w:t>Condiciones institucionales, permanencia y renovación.</w:t>
            </w:r>
          </w:p>
        </w:tc>
      </w:tr>
      <w:tr>
        <w:tc>
          <w:tcPr>
            <w:tcW w:type="dxa" w:w="2448"/>
            <w:vAlign w:val="center"/>
          </w:tcPr>
          <w:p>
            <w:r/>
            <w:r>
              <w:rPr>
                <w:b w:val="0"/>
                <w:sz w:val="14"/>
              </w:rPr>
              <w:t>Egresados</w:t>
            </w:r>
          </w:p>
        </w:tc>
        <w:tc>
          <w:tcPr>
            <w:tcW w:type="dxa" w:w="3888"/>
            <w:vAlign w:val="center"/>
          </w:tcPr>
          <w:p>
            <w:r/>
            <w:r>
              <w:rPr>
                <w:b w:val="0"/>
                <w:sz w:val="14"/>
              </w:rPr>
              <w:t>Graduados, empleabilidad, seguimiento y ubicación laboral.</w:t>
            </w:r>
          </w:p>
        </w:tc>
        <w:tc>
          <w:tcPr>
            <w:tcW w:type="dxa" w:w="3744"/>
            <w:vAlign w:val="center"/>
          </w:tcPr>
          <w:p>
            <w:r/>
            <w:r>
              <w:rPr>
                <w:b w:val="0"/>
                <w:sz w:val="14"/>
              </w:rPr>
              <w:t>Impacto, pertinencia y renovación.</w:t>
            </w:r>
          </w:p>
        </w:tc>
      </w:tr>
      <w:tr>
        <w:tc>
          <w:tcPr>
            <w:tcW w:type="dxa" w:w="2448"/>
            <w:vAlign w:val="center"/>
          </w:tcPr>
          <w:p>
            <w:r/>
            <w:r>
              <w:rPr>
                <w:b w:val="0"/>
                <w:sz w:val="14"/>
              </w:rPr>
              <w:t>Biblioteca / medios educativos</w:t>
            </w:r>
          </w:p>
        </w:tc>
        <w:tc>
          <w:tcPr>
            <w:tcW w:type="dxa" w:w="3888"/>
            <w:vAlign w:val="center"/>
          </w:tcPr>
          <w:p>
            <w:r/>
            <w:r>
              <w:rPr>
                <w:b w:val="0"/>
                <w:sz w:val="14"/>
              </w:rPr>
              <w:t>Bases de datos, recursos, uso de servicios, cobertura y capacitaciones.</w:t>
            </w:r>
          </w:p>
        </w:tc>
        <w:tc>
          <w:tcPr>
            <w:tcW w:type="dxa" w:w="3744"/>
            <w:vAlign w:val="center"/>
          </w:tcPr>
          <w:p>
            <w:r/>
            <w:r>
              <w:rPr>
                <w:b w:val="0"/>
                <w:sz w:val="14"/>
              </w:rPr>
              <w:t>Medios educativos, suficiencia y actualización.</w:t>
            </w:r>
          </w:p>
        </w:tc>
      </w:tr>
      <w:tr>
        <w:tc>
          <w:tcPr>
            <w:tcW w:type="dxa" w:w="2448"/>
            <w:vAlign w:val="center"/>
          </w:tcPr>
          <w:p>
            <w:r/>
            <w:r>
              <w:rPr>
                <w:b w:val="0"/>
                <w:sz w:val="14"/>
              </w:rPr>
              <w:t>Infraestructura / TI</w:t>
            </w:r>
          </w:p>
        </w:tc>
        <w:tc>
          <w:tcPr>
            <w:tcW w:type="dxa" w:w="3888"/>
            <w:vAlign w:val="center"/>
          </w:tcPr>
          <w:p>
            <w:r/>
            <w:r>
              <w:rPr>
                <w:b w:val="0"/>
                <w:sz w:val="14"/>
              </w:rPr>
              <w:t>Aulas, laboratorios, plataformas, capacidad instalada y disponibilidad.</w:t>
            </w:r>
          </w:p>
        </w:tc>
        <w:tc>
          <w:tcPr>
            <w:tcW w:type="dxa" w:w="3744"/>
            <w:vAlign w:val="center"/>
          </w:tcPr>
          <w:p>
            <w:r/>
            <w:r>
              <w:rPr>
                <w:b w:val="0"/>
                <w:sz w:val="14"/>
              </w:rPr>
              <w:t>Viabilidad operativa e infraestructura.</w:t>
            </w:r>
          </w:p>
        </w:tc>
      </w:tr>
    </w:tbl>
    <w:p>
      <w:pPr>
        <w:pStyle w:val="Heading2"/>
      </w:pPr>
      <w:r>
        <w:t>8.3 Requisitos funcionales de integración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1584"/>
            <w:vAlign w:val="center"/>
            <w:shd w:fill="1F4E79"/>
          </w:tcPr>
          <w:p>
            <w:r/>
            <w:r>
              <w:rPr>
                <w:b/>
                <w:color w:val="FFFFFF"/>
                <w:sz w:val="16"/>
              </w:rPr>
              <w:t>Código</w:t>
            </w:r>
          </w:p>
        </w:tc>
        <w:tc>
          <w:tcPr>
            <w:tcW w:type="dxa" w:w="8352"/>
            <w:vAlign w:val="center"/>
            <w:shd w:fill="1F4E79"/>
          </w:tcPr>
          <w:p>
            <w:r/>
            <w:r>
              <w:rPr>
                <w:b/>
                <w:color w:val="FFFFFF"/>
                <w:sz w:val="16"/>
              </w:rPr>
              <w:t>Requisito</w:t>
            </w:r>
          </w:p>
        </w:tc>
      </w:tr>
      <w:tr>
        <w:tc>
          <w:tcPr>
            <w:tcW w:type="dxa" w:w="1584"/>
            <w:vAlign w:val="center"/>
          </w:tcPr>
          <w:p>
            <w:r/>
            <w:r>
              <w:rPr>
                <w:b w:val="0"/>
                <w:sz w:val="16"/>
              </w:rPr>
              <w:t>RF-INT-01</w:t>
            </w:r>
          </w:p>
        </w:tc>
        <w:tc>
          <w:tcPr>
            <w:tcW w:type="dxa" w:w="8352"/>
            <w:vAlign w:val="center"/>
          </w:tcPr>
          <w:p>
            <w:r/>
            <w:r>
              <w:rPr>
                <w:b w:val="0"/>
                <w:sz w:val="16"/>
              </w:rPr>
              <w:t>El sistema debe integrarse con sistemas institucionales mediante API, vistas SQL controladas o servicios internos autorizados.</w:t>
            </w:r>
          </w:p>
        </w:tc>
      </w:tr>
      <w:tr>
        <w:tc>
          <w:tcPr>
            <w:tcW w:type="dxa" w:w="1584"/>
            <w:vAlign w:val="center"/>
          </w:tcPr>
          <w:p>
            <w:r/>
            <w:r>
              <w:rPr>
                <w:b w:val="0"/>
                <w:sz w:val="16"/>
              </w:rPr>
              <w:t>RF-INT-02</w:t>
            </w:r>
          </w:p>
        </w:tc>
        <w:tc>
          <w:tcPr>
            <w:tcW w:type="dxa" w:w="8352"/>
            <w:vAlign w:val="center"/>
          </w:tcPr>
          <w:p>
            <w:r/>
            <w:r>
              <w:rPr>
                <w:b w:val="0"/>
                <w:sz w:val="16"/>
              </w:rPr>
              <w:t>Las consultas iniciales deben operar en modalidad de solo lectura.</w:t>
            </w:r>
          </w:p>
        </w:tc>
      </w:tr>
      <w:tr>
        <w:tc>
          <w:tcPr>
            <w:tcW w:type="dxa" w:w="1584"/>
            <w:vAlign w:val="center"/>
          </w:tcPr>
          <w:p>
            <w:r/>
            <w:r>
              <w:rPr>
                <w:b w:val="0"/>
                <w:sz w:val="16"/>
              </w:rPr>
              <w:t>RF-INT-03</w:t>
            </w:r>
          </w:p>
        </w:tc>
        <w:tc>
          <w:tcPr>
            <w:tcW w:type="dxa" w:w="8352"/>
            <w:vAlign w:val="center"/>
          </w:tcPr>
          <w:p>
            <w:r/>
            <w:r>
              <w:rPr>
                <w:b w:val="0"/>
                <w:sz w:val="16"/>
              </w:rPr>
              <w:t>El sistema debe permitir configurar conectores por sistema fuente, dependencia responsable, tipo de dato, frecuencia y permisos.</w:t>
            </w:r>
          </w:p>
        </w:tc>
      </w:tr>
      <w:tr>
        <w:tc>
          <w:tcPr>
            <w:tcW w:type="dxa" w:w="1584"/>
            <w:vAlign w:val="center"/>
          </w:tcPr>
          <w:p>
            <w:r/>
            <w:r>
              <w:rPr>
                <w:b w:val="0"/>
                <w:sz w:val="16"/>
              </w:rPr>
              <w:t>RF-INT-04</w:t>
            </w:r>
          </w:p>
        </w:tc>
        <w:tc>
          <w:tcPr>
            <w:tcW w:type="dxa" w:w="8352"/>
            <w:vAlign w:val="center"/>
          </w:tcPr>
          <w:p>
            <w:r/>
            <w:r>
              <w:rPr>
                <w:b w:val="0"/>
                <w:sz w:val="16"/>
              </w:rPr>
              <w:t>El sistema debe registrar trazabilidad de cada consulta o sincronización.</w:t>
            </w:r>
          </w:p>
        </w:tc>
      </w:tr>
      <w:tr>
        <w:tc>
          <w:tcPr>
            <w:tcW w:type="dxa" w:w="1584"/>
            <w:vAlign w:val="center"/>
          </w:tcPr>
          <w:p>
            <w:r/>
            <w:r>
              <w:rPr>
                <w:b w:val="0"/>
                <w:sz w:val="16"/>
              </w:rPr>
              <w:t>RF-INT-05</w:t>
            </w:r>
          </w:p>
        </w:tc>
        <w:tc>
          <w:tcPr>
            <w:tcW w:type="dxa" w:w="8352"/>
            <w:vAlign w:val="center"/>
          </w:tcPr>
          <w:p>
            <w:r/>
            <w:r>
              <w:rPr>
                <w:b w:val="0"/>
                <w:sz w:val="16"/>
              </w:rPr>
              <w:t>El sistema debe consolidar datos académicos, financieros, docentes, curriculares e institucionales en indicadores útiles para el expediente.</w:t>
            </w:r>
          </w:p>
        </w:tc>
      </w:tr>
      <w:tr>
        <w:tc>
          <w:tcPr>
            <w:tcW w:type="dxa" w:w="1584"/>
            <w:vAlign w:val="center"/>
          </w:tcPr>
          <w:p>
            <w:r/>
            <w:r>
              <w:rPr>
                <w:b w:val="0"/>
                <w:sz w:val="16"/>
              </w:rPr>
              <w:t>RF-INT-06</w:t>
            </w:r>
          </w:p>
        </w:tc>
        <w:tc>
          <w:tcPr>
            <w:tcW w:type="dxa" w:w="8352"/>
            <w:vAlign w:val="center"/>
          </w:tcPr>
          <w:p>
            <w:r/>
            <w:r>
              <w:rPr>
                <w:b w:val="0"/>
                <w:sz w:val="16"/>
              </w:rPr>
              <w:t>Los responsables humanos deben validar los datos recuperados antes de incorporarlos al documento maestro.</w:t>
            </w:r>
          </w:p>
        </w:tc>
      </w:tr>
      <w:tr>
        <w:tc>
          <w:tcPr>
            <w:tcW w:type="dxa" w:w="1584"/>
            <w:vAlign w:val="center"/>
          </w:tcPr>
          <w:p>
            <w:r/>
            <w:r>
              <w:rPr>
                <w:b w:val="0"/>
                <w:sz w:val="16"/>
              </w:rPr>
              <w:t>RF-INT-07</w:t>
            </w:r>
          </w:p>
        </w:tc>
        <w:tc>
          <w:tcPr>
            <w:tcW w:type="dxa" w:w="8352"/>
            <w:vAlign w:val="center"/>
          </w:tcPr>
          <w:p>
            <w:r/>
            <w:r>
              <w:rPr>
                <w:b w:val="0"/>
                <w:sz w:val="16"/>
              </w:rPr>
              <w:t>El sistema debe alertar inconsistencias entre datos institucionales y contenidos del expediente.</w:t>
            </w:r>
          </w:p>
        </w:tc>
      </w:tr>
      <w:tr>
        <w:tc>
          <w:tcPr>
            <w:tcW w:type="dxa" w:w="1584"/>
            <w:vAlign w:val="center"/>
          </w:tcPr>
          <w:p>
            <w:r/>
            <w:r>
              <w:rPr>
                <w:b w:val="0"/>
                <w:sz w:val="16"/>
              </w:rPr>
              <w:t>RF-INT-08</w:t>
            </w:r>
          </w:p>
        </w:tc>
        <w:tc>
          <w:tcPr>
            <w:tcW w:type="dxa" w:w="8352"/>
            <w:vAlign w:val="center"/>
          </w:tcPr>
          <w:p>
            <w:r/>
            <w:r>
              <w:rPr>
                <w:b w:val="0"/>
                <w:sz w:val="16"/>
              </w:rPr>
              <w:t>La IA no podrá modificar datos institucionales fuente.</w:t>
            </w:r>
          </w:p>
        </w:tc>
      </w:tr>
    </w:tbl>
    <w:p>
      <w:pPr>
        <w:pStyle w:val="Heading1"/>
      </w:pPr>
      <w:r>
        <w:t>9. Roles, permisos y estados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2880"/>
            <w:vAlign w:val="center"/>
            <w:shd w:fill="1F4E79"/>
          </w:tcPr>
          <w:p>
            <w:r/>
            <w:r>
              <w:rPr>
                <w:b/>
                <w:color w:val="FFFFFF"/>
                <w:sz w:val="16"/>
              </w:rPr>
              <w:t>Rol</w:t>
            </w:r>
          </w:p>
        </w:tc>
        <w:tc>
          <w:tcPr>
            <w:tcW w:type="dxa" w:w="7056"/>
            <w:vAlign w:val="center"/>
            <w:shd w:fill="1F4E79"/>
          </w:tcPr>
          <w:p>
            <w:r/>
            <w:r>
              <w:rPr>
                <w:b/>
                <w:color w:val="FFFFFF"/>
                <w:sz w:val="16"/>
              </w:rPr>
              <w:t>Función principal</w:t>
            </w:r>
          </w:p>
        </w:tc>
      </w:tr>
      <w:tr>
        <w:tc>
          <w:tcPr>
            <w:tcW w:type="dxa" w:w="2880"/>
            <w:vAlign w:val="center"/>
          </w:tcPr>
          <w:p>
            <w:r/>
            <w:r>
              <w:rPr>
                <w:b w:val="0"/>
                <w:sz w:val="16"/>
              </w:rPr>
              <w:t>Administrador</w:t>
            </w:r>
          </w:p>
        </w:tc>
        <w:tc>
          <w:tcPr>
            <w:tcW w:type="dxa" w:w="7056"/>
            <w:vAlign w:val="center"/>
          </w:tcPr>
          <w:p>
            <w:r/>
            <w:r>
              <w:rPr>
                <w:b w:val="0"/>
                <w:sz w:val="16"/>
              </w:rPr>
              <w:t>Configura usuarios, roles, fases, plantillas, conectores, parámetros y permisos generales.</w:t>
            </w:r>
          </w:p>
        </w:tc>
      </w:tr>
      <w:tr>
        <w:tc>
          <w:tcPr>
            <w:tcW w:type="dxa" w:w="2880"/>
            <w:vAlign w:val="center"/>
          </w:tcPr>
          <w:p>
            <w:r/>
            <w:r>
              <w:rPr>
                <w:b w:val="0"/>
                <w:sz w:val="16"/>
              </w:rPr>
              <w:t>Vicerrectoría Académica</w:t>
            </w:r>
          </w:p>
        </w:tc>
        <w:tc>
          <w:tcPr>
            <w:tcW w:type="dxa" w:w="7056"/>
            <w:vAlign w:val="center"/>
          </w:tcPr>
          <w:p>
            <w:r/>
            <w:r>
              <w:rPr>
                <w:b w:val="0"/>
                <w:sz w:val="16"/>
              </w:rPr>
              <w:t>Supervisa el proceso, valida hitos estratégicos y consulta el avance institucional.</w:t>
            </w:r>
          </w:p>
        </w:tc>
      </w:tr>
      <w:tr>
        <w:tc>
          <w:tcPr>
            <w:tcW w:type="dxa" w:w="2880"/>
            <w:vAlign w:val="center"/>
          </w:tcPr>
          <w:p>
            <w:r/>
            <w:r>
              <w:rPr>
                <w:b w:val="0"/>
                <w:sz w:val="16"/>
              </w:rPr>
              <w:t>Dirección de Calidad</w:t>
            </w:r>
          </w:p>
        </w:tc>
        <w:tc>
          <w:tcPr>
            <w:tcW w:type="dxa" w:w="7056"/>
            <w:vAlign w:val="center"/>
          </w:tcPr>
          <w:p>
            <w:r/>
            <w:r>
              <w:rPr>
                <w:b w:val="0"/>
                <w:sz w:val="16"/>
              </w:rPr>
              <w:t>Revisa cumplimiento, condiciones de calidad, evidencias, consistencia documental y preparación del documento maestro.</w:t>
            </w:r>
          </w:p>
        </w:tc>
      </w:tr>
      <w:tr>
        <w:tc>
          <w:tcPr>
            <w:tcW w:type="dxa" w:w="2880"/>
            <w:vAlign w:val="center"/>
          </w:tcPr>
          <w:p>
            <w:r/>
            <w:r>
              <w:rPr>
                <w:b w:val="0"/>
                <w:sz w:val="16"/>
              </w:rPr>
              <w:t>Diseño y Desarrollo Curricular</w:t>
            </w:r>
          </w:p>
        </w:tc>
        <w:tc>
          <w:tcPr>
            <w:tcW w:type="dxa" w:w="7056"/>
            <w:vAlign w:val="center"/>
          </w:tcPr>
          <w:p>
            <w:r/>
            <w:r>
              <w:rPr>
                <w:b w:val="0"/>
                <w:sz w:val="16"/>
              </w:rPr>
              <w:t>Orienta perfiles, resultados de aprendizaje, créditos, malla, flexibilidad y coherencia académica.</w:t>
            </w:r>
          </w:p>
        </w:tc>
      </w:tr>
      <w:tr>
        <w:tc>
          <w:tcPr>
            <w:tcW w:type="dxa" w:w="2880"/>
            <w:vAlign w:val="center"/>
          </w:tcPr>
          <w:p>
            <w:r/>
            <w:r>
              <w:rPr>
                <w:b w:val="0"/>
                <w:sz w:val="16"/>
              </w:rPr>
              <w:t>Decanatura</w:t>
            </w:r>
          </w:p>
        </w:tc>
        <w:tc>
          <w:tcPr>
            <w:tcW w:type="dxa" w:w="7056"/>
            <w:vAlign w:val="center"/>
          </w:tcPr>
          <w:p>
            <w:r/>
            <w:r>
              <w:rPr>
                <w:b w:val="0"/>
                <w:sz w:val="16"/>
              </w:rPr>
              <w:t>Lidera la propuesta desde la facultad y gestiona avales académicos.</w:t>
            </w:r>
          </w:p>
        </w:tc>
      </w:tr>
      <w:tr>
        <w:tc>
          <w:tcPr>
            <w:tcW w:type="dxa" w:w="2880"/>
            <w:vAlign w:val="center"/>
          </w:tcPr>
          <w:p>
            <w:r/>
            <w:r>
              <w:rPr>
                <w:b w:val="0"/>
                <w:sz w:val="16"/>
              </w:rPr>
              <w:t>Líder de propuesta</w:t>
            </w:r>
          </w:p>
        </w:tc>
        <w:tc>
          <w:tcPr>
            <w:tcW w:type="dxa" w:w="7056"/>
            <w:vAlign w:val="center"/>
          </w:tcPr>
          <w:p>
            <w:r/>
            <w:r>
              <w:rPr>
                <w:b w:val="0"/>
                <w:sz w:val="16"/>
              </w:rPr>
              <w:t>Gestiona el expediente, coordina diligenciamiento, evidencias, revisiones y ajustes.</w:t>
            </w:r>
          </w:p>
        </w:tc>
      </w:tr>
      <w:tr>
        <w:tc>
          <w:tcPr>
            <w:tcW w:type="dxa" w:w="2880"/>
            <w:vAlign w:val="center"/>
          </w:tcPr>
          <w:p>
            <w:r/>
            <w:r>
              <w:rPr>
                <w:b w:val="0"/>
                <w:sz w:val="16"/>
              </w:rPr>
              <w:t>Equipo académico formulador</w:t>
            </w:r>
          </w:p>
        </w:tc>
        <w:tc>
          <w:tcPr>
            <w:tcW w:type="dxa" w:w="7056"/>
            <w:vAlign w:val="center"/>
          </w:tcPr>
          <w:p>
            <w:r/>
            <w:r>
              <w:rPr>
                <w:b w:val="0"/>
                <w:sz w:val="16"/>
              </w:rPr>
              <w:t>Aporta información técnica, disciplinar, curricular y contextual.</w:t>
            </w:r>
          </w:p>
        </w:tc>
      </w:tr>
      <w:tr>
        <w:tc>
          <w:tcPr>
            <w:tcW w:type="dxa" w:w="2880"/>
            <w:vAlign w:val="center"/>
          </w:tcPr>
          <w:p>
            <w:r/>
            <w:r>
              <w:rPr>
                <w:b w:val="0"/>
                <w:sz w:val="16"/>
              </w:rPr>
              <w:t>Planeación / Financiera</w:t>
            </w:r>
          </w:p>
        </w:tc>
        <w:tc>
          <w:tcPr>
            <w:tcW w:type="dxa" w:w="7056"/>
            <w:vAlign w:val="center"/>
          </w:tcPr>
          <w:p>
            <w:r/>
            <w:r>
              <w:rPr>
                <w:b w:val="0"/>
                <w:sz w:val="16"/>
              </w:rPr>
              <w:t>Valida costos, sostenibilidad, escenarios y viabilidad financiera.</w:t>
            </w:r>
          </w:p>
        </w:tc>
      </w:tr>
      <w:tr>
        <w:tc>
          <w:tcPr>
            <w:tcW w:type="dxa" w:w="2880"/>
            <w:vAlign w:val="center"/>
          </w:tcPr>
          <w:p>
            <w:r/>
            <w:r>
              <w:rPr>
                <w:b w:val="0"/>
                <w:sz w:val="16"/>
              </w:rPr>
              <w:t>Dependencias institucionales</w:t>
            </w:r>
          </w:p>
        </w:tc>
        <w:tc>
          <w:tcPr>
            <w:tcW w:type="dxa" w:w="7056"/>
            <w:vAlign w:val="center"/>
          </w:tcPr>
          <w:p>
            <w:r/>
            <w:r>
              <w:rPr>
                <w:b w:val="0"/>
                <w:sz w:val="16"/>
              </w:rPr>
              <w:t>Aportan información y evidencias de investigación, proyección social, biblioteca, bienestar, infraestructura, egresados y otros.</w:t>
            </w:r>
          </w:p>
        </w:tc>
      </w:tr>
      <w:tr>
        <w:tc>
          <w:tcPr>
            <w:tcW w:type="dxa" w:w="2880"/>
            <w:vAlign w:val="center"/>
          </w:tcPr>
          <w:p>
            <w:r/>
            <w:r>
              <w:rPr>
                <w:b w:val="0"/>
                <w:sz w:val="16"/>
              </w:rPr>
              <w:t>Consulta / lector</w:t>
            </w:r>
          </w:p>
        </w:tc>
        <w:tc>
          <w:tcPr>
            <w:tcW w:type="dxa" w:w="7056"/>
            <w:vAlign w:val="center"/>
          </w:tcPr>
          <w:p>
            <w:r/>
            <w:r>
              <w:rPr>
                <w:b w:val="0"/>
                <w:sz w:val="16"/>
              </w:rPr>
              <w:t>Visualiza información autorizada según rol.</w:t>
            </w:r>
          </w:p>
        </w:tc>
      </w:tr>
    </w:tbl>
    <w:p>
      <w:pPr>
        <w:pStyle w:val="Heading2"/>
      </w:pPr>
      <w:r>
        <w:t>9.1 Estados del expediente y de las fases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2880"/>
            <w:vAlign w:val="center"/>
            <w:shd w:fill="1F4E79"/>
          </w:tcPr>
          <w:p>
            <w:r/>
            <w:r>
              <w:rPr>
                <w:b/>
                <w:color w:val="FFFFFF"/>
                <w:sz w:val="16"/>
              </w:rPr>
              <w:t>Estado</w:t>
            </w:r>
          </w:p>
        </w:tc>
        <w:tc>
          <w:tcPr>
            <w:tcW w:type="dxa" w:w="7056"/>
            <w:vAlign w:val="center"/>
            <w:shd w:fill="1F4E79"/>
          </w:tcPr>
          <w:p>
            <w:r/>
            <w:r>
              <w:rPr>
                <w:b/>
                <w:color w:val="FFFFFF"/>
                <w:sz w:val="16"/>
              </w:rPr>
              <w:t>Significado</w:t>
            </w:r>
          </w:p>
        </w:tc>
      </w:tr>
      <w:tr>
        <w:tc>
          <w:tcPr>
            <w:tcW w:type="dxa" w:w="2880"/>
            <w:vAlign w:val="center"/>
          </w:tcPr>
          <w:p>
            <w:r/>
            <w:r>
              <w:rPr>
                <w:b w:val="0"/>
                <w:sz w:val="16"/>
              </w:rPr>
              <w:t>Borrador inicial</w:t>
            </w:r>
          </w:p>
        </w:tc>
        <w:tc>
          <w:tcPr>
            <w:tcW w:type="dxa" w:w="7056"/>
            <w:vAlign w:val="center"/>
          </w:tcPr>
          <w:p>
            <w:r/>
            <w:r>
              <w:rPr>
                <w:b w:val="0"/>
                <w:sz w:val="16"/>
              </w:rPr>
              <w:t>La solicitud fue creada, pero aún no está completa.</w:t>
            </w:r>
          </w:p>
        </w:tc>
      </w:tr>
      <w:tr>
        <w:tc>
          <w:tcPr>
            <w:tcW w:type="dxa" w:w="2880"/>
            <w:vAlign w:val="center"/>
          </w:tcPr>
          <w:p>
            <w:r/>
            <w:r>
              <w:rPr>
                <w:b w:val="0"/>
                <w:sz w:val="16"/>
              </w:rPr>
              <w:t>En formulación</w:t>
            </w:r>
          </w:p>
        </w:tc>
        <w:tc>
          <w:tcPr>
            <w:tcW w:type="dxa" w:w="7056"/>
            <w:vAlign w:val="center"/>
          </w:tcPr>
          <w:p>
            <w:r/>
            <w:r>
              <w:rPr>
                <w:b w:val="0"/>
                <w:sz w:val="16"/>
              </w:rPr>
              <w:t>El equipo está construyendo información por fases.</w:t>
            </w:r>
          </w:p>
        </w:tc>
      </w:tr>
      <w:tr>
        <w:tc>
          <w:tcPr>
            <w:tcW w:type="dxa" w:w="2880"/>
            <w:vAlign w:val="center"/>
          </w:tcPr>
          <w:p>
            <w:r/>
            <w:r>
              <w:rPr>
                <w:b w:val="0"/>
                <w:sz w:val="16"/>
              </w:rPr>
              <w:t>En revisión interna</w:t>
            </w:r>
          </w:p>
        </w:tc>
        <w:tc>
          <w:tcPr>
            <w:tcW w:type="dxa" w:w="7056"/>
            <w:vAlign w:val="center"/>
          </w:tcPr>
          <w:p>
            <w:r/>
            <w:r>
              <w:rPr>
                <w:b w:val="0"/>
                <w:sz w:val="16"/>
              </w:rPr>
              <w:t>El líder envía una fase o módulo a revisión.</w:t>
            </w:r>
          </w:p>
        </w:tc>
      </w:tr>
      <w:tr>
        <w:tc>
          <w:tcPr>
            <w:tcW w:type="dxa" w:w="2880"/>
            <w:vAlign w:val="center"/>
          </w:tcPr>
          <w:p>
            <w:r/>
            <w:r>
              <w:rPr>
                <w:b w:val="0"/>
                <w:sz w:val="16"/>
              </w:rPr>
              <w:t>Con observaciones</w:t>
            </w:r>
          </w:p>
        </w:tc>
        <w:tc>
          <w:tcPr>
            <w:tcW w:type="dxa" w:w="7056"/>
            <w:vAlign w:val="center"/>
          </w:tcPr>
          <w:p>
            <w:r/>
            <w:r>
              <w:rPr>
                <w:b w:val="0"/>
                <w:sz w:val="16"/>
              </w:rPr>
              <w:t>Un revisor devuelve ajustes.</w:t>
            </w:r>
          </w:p>
        </w:tc>
      </w:tr>
      <w:tr>
        <w:tc>
          <w:tcPr>
            <w:tcW w:type="dxa" w:w="2880"/>
            <w:vAlign w:val="center"/>
          </w:tcPr>
          <w:p>
            <w:r/>
            <w:r>
              <w:rPr>
                <w:b w:val="0"/>
                <w:sz w:val="16"/>
              </w:rPr>
              <w:t>En ajuste</w:t>
            </w:r>
          </w:p>
        </w:tc>
        <w:tc>
          <w:tcPr>
            <w:tcW w:type="dxa" w:w="7056"/>
            <w:vAlign w:val="center"/>
          </w:tcPr>
          <w:p>
            <w:r/>
            <w:r>
              <w:rPr>
                <w:b w:val="0"/>
                <w:sz w:val="16"/>
              </w:rPr>
              <w:t>El equipo corrige observaciones.</w:t>
            </w:r>
          </w:p>
        </w:tc>
      </w:tr>
      <w:tr>
        <w:tc>
          <w:tcPr>
            <w:tcW w:type="dxa" w:w="2880"/>
            <w:vAlign w:val="center"/>
          </w:tcPr>
          <w:p>
            <w:r/>
            <w:r>
              <w:rPr>
                <w:b w:val="0"/>
                <w:sz w:val="16"/>
              </w:rPr>
              <w:t>Validado técnicamente</w:t>
            </w:r>
          </w:p>
        </w:tc>
        <w:tc>
          <w:tcPr>
            <w:tcW w:type="dxa" w:w="7056"/>
            <w:vAlign w:val="center"/>
          </w:tcPr>
          <w:p>
            <w:r/>
            <w:r>
              <w:rPr>
                <w:b w:val="0"/>
                <w:sz w:val="16"/>
              </w:rPr>
              <w:t>El revisor autorizado aprueba técnicamente la fase.</w:t>
            </w:r>
          </w:p>
        </w:tc>
      </w:tr>
      <w:tr>
        <w:tc>
          <w:tcPr>
            <w:tcW w:type="dxa" w:w="2880"/>
            <w:vAlign w:val="center"/>
          </w:tcPr>
          <w:p>
            <w:r/>
            <w:r>
              <w:rPr>
                <w:b w:val="0"/>
                <w:sz w:val="16"/>
              </w:rPr>
              <w:t>Pendiente de aprobación institucional</w:t>
            </w:r>
          </w:p>
        </w:tc>
        <w:tc>
          <w:tcPr>
            <w:tcW w:type="dxa" w:w="7056"/>
            <w:vAlign w:val="center"/>
          </w:tcPr>
          <w:p>
            <w:r/>
            <w:r>
              <w:rPr>
                <w:b w:val="0"/>
                <w:sz w:val="16"/>
              </w:rPr>
              <w:t>Espera decisión de instancia superior.</w:t>
            </w:r>
          </w:p>
        </w:tc>
      </w:tr>
      <w:tr>
        <w:tc>
          <w:tcPr>
            <w:tcW w:type="dxa" w:w="2880"/>
            <w:vAlign w:val="center"/>
          </w:tcPr>
          <w:p>
            <w:r/>
            <w:r>
              <w:rPr>
                <w:b w:val="0"/>
                <w:sz w:val="16"/>
              </w:rPr>
              <w:t>Aprobado institucionalmente</w:t>
            </w:r>
          </w:p>
        </w:tc>
        <w:tc>
          <w:tcPr>
            <w:tcW w:type="dxa" w:w="7056"/>
            <w:vAlign w:val="center"/>
          </w:tcPr>
          <w:p>
            <w:r/>
            <w:r>
              <w:rPr>
                <w:b w:val="0"/>
                <w:sz w:val="16"/>
              </w:rPr>
              <w:t>El trámite queda autorizado para consolidación o radicación.</w:t>
            </w:r>
          </w:p>
        </w:tc>
      </w:tr>
      <w:tr>
        <w:tc>
          <w:tcPr>
            <w:tcW w:type="dxa" w:w="2880"/>
            <w:vAlign w:val="center"/>
          </w:tcPr>
          <w:p>
            <w:r/>
            <w:r>
              <w:rPr>
                <w:b w:val="0"/>
                <w:sz w:val="16"/>
              </w:rPr>
              <w:t>Documento maestro generado</w:t>
            </w:r>
          </w:p>
        </w:tc>
        <w:tc>
          <w:tcPr>
            <w:tcW w:type="dxa" w:w="7056"/>
            <w:vAlign w:val="center"/>
          </w:tcPr>
          <w:p>
            <w:r/>
            <w:r>
              <w:rPr>
                <w:b w:val="0"/>
                <w:sz w:val="16"/>
              </w:rPr>
              <w:t>El sistema genera versión oficial o preliminar del documento maestro y anexos.</w:t>
            </w:r>
          </w:p>
        </w:tc>
      </w:tr>
      <w:tr>
        <w:tc>
          <w:tcPr>
            <w:tcW w:type="dxa" w:w="2880"/>
            <w:vAlign w:val="center"/>
          </w:tcPr>
          <w:p>
            <w:r/>
            <w:r>
              <w:rPr>
                <w:b w:val="0"/>
                <w:sz w:val="16"/>
              </w:rPr>
              <w:t>Radicado</w:t>
            </w:r>
          </w:p>
        </w:tc>
        <w:tc>
          <w:tcPr>
            <w:tcW w:type="dxa" w:w="7056"/>
            <w:vAlign w:val="center"/>
          </w:tcPr>
          <w:p>
            <w:r/>
            <w:r>
              <w:rPr>
                <w:b w:val="0"/>
                <w:sz w:val="16"/>
              </w:rPr>
              <w:t>El expediente fue radicado ante la instancia correspondiente.</w:t>
            </w:r>
          </w:p>
        </w:tc>
      </w:tr>
      <w:tr>
        <w:tc>
          <w:tcPr>
            <w:tcW w:type="dxa" w:w="2880"/>
            <w:vAlign w:val="center"/>
          </w:tcPr>
          <w:p>
            <w:r/>
            <w:r>
              <w:rPr>
                <w:b w:val="0"/>
                <w:sz w:val="16"/>
              </w:rPr>
              <w:t>En seguimiento</w:t>
            </w:r>
          </w:p>
        </w:tc>
        <w:tc>
          <w:tcPr>
            <w:tcW w:type="dxa" w:w="7056"/>
            <w:vAlign w:val="center"/>
          </w:tcPr>
          <w:p>
            <w:r/>
            <w:r>
              <w:rPr>
                <w:b w:val="0"/>
                <w:sz w:val="16"/>
              </w:rPr>
              <w:t>Se gestionan observaciones, respuestas o requerimientos.</w:t>
            </w:r>
          </w:p>
        </w:tc>
      </w:tr>
      <w:tr>
        <w:tc>
          <w:tcPr>
            <w:tcW w:type="dxa" w:w="2880"/>
            <w:vAlign w:val="center"/>
          </w:tcPr>
          <w:p>
            <w:r/>
            <w:r>
              <w:rPr>
                <w:b w:val="0"/>
                <w:sz w:val="16"/>
              </w:rPr>
              <w:t>Cerrado / finalizado</w:t>
            </w:r>
          </w:p>
        </w:tc>
        <w:tc>
          <w:tcPr>
            <w:tcW w:type="dxa" w:w="7056"/>
            <w:vAlign w:val="center"/>
          </w:tcPr>
          <w:p>
            <w:r/>
            <w:r>
              <w:rPr>
                <w:b w:val="0"/>
                <w:sz w:val="16"/>
              </w:rPr>
              <w:t>El trámite termina con resolución, aprobación, archivo o decisión institucional.</w:t>
            </w:r>
          </w:p>
        </w:tc>
      </w:tr>
    </w:tbl>
    <w:p>
      <w:pPr>
        <w:pStyle w:val="Heading1"/>
      </w:pPr>
      <w:r>
        <w:t>10. Matriz funcional base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4"/>
        <w:gridCol w:w="2074"/>
        <w:gridCol w:w="2074"/>
        <w:gridCol w:w="2074"/>
        <w:gridCol w:w="2074"/>
      </w:tblGrid>
      <w:tr>
        <w:tc>
          <w:tcPr>
            <w:tcW w:type="dxa" w:w="1728"/>
            <w:vAlign w:val="center"/>
            <w:shd w:fill="1F4E79"/>
          </w:tcPr>
          <w:p>
            <w:r/>
            <w:r>
              <w:rPr>
                <w:b/>
                <w:color w:val="FFFFFF"/>
                <w:sz w:val="12"/>
              </w:rPr>
              <w:t>Fase</w:t>
            </w:r>
          </w:p>
        </w:tc>
        <w:tc>
          <w:tcPr>
            <w:tcW w:type="dxa" w:w="2448"/>
            <w:vAlign w:val="center"/>
            <w:shd w:fill="1F4E79"/>
          </w:tcPr>
          <w:p>
            <w:r/>
            <w:r>
              <w:rPr>
                <w:b/>
                <w:color w:val="FFFFFF"/>
                <w:sz w:val="12"/>
              </w:rPr>
              <w:t>Información solicitada</w:t>
            </w:r>
          </w:p>
        </w:tc>
        <w:tc>
          <w:tcPr>
            <w:tcW w:type="dxa" w:w="2160"/>
            <w:vAlign w:val="center"/>
            <w:shd w:fill="1F4E79"/>
          </w:tcPr>
          <w:p>
            <w:r/>
            <w:r>
              <w:rPr>
                <w:b/>
                <w:color w:val="FFFFFF"/>
                <w:sz w:val="12"/>
              </w:rPr>
              <w:t>Evidencia</w:t>
            </w:r>
          </w:p>
        </w:tc>
        <w:tc>
          <w:tcPr>
            <w:tcW w:type="dxa" w:w="2016"/>
            <w:vAlign w:val="center"/>
            <w:shd w:fill="1F4E79"/>
          </w:tcPr>
          <w:p>
            <w:r/>
            <w:r>
              <w:rPr>
                <w:b/>
                <w:color w:val="FFFFFF"/>
                <w:sz w:val="12"/>
              </w:rPr>
              <w:t>Validación</w:t>
            </w:r>
          </w:p>
        </w:tc>
        <w:tc>
          <w:tcPr>
            <w:tcW w:type="dxa" w:w="2160"/>
            <w:vAlign w:val="center"/>
            <w:shd w:fill="1F4E79"/>
          </w:tcPr>
          <w:p>
            <w:r/>
            <w:r>
              <w:rPr>
                <w:b/>
                <w:color w:val="FFFFFF"/>
                <w:sz w:val="12"/>
              </w:rPr>
              <w:t>IA</w:t>
            </w:r>
          </w:p>
        </w:tc>
      </w:tr>
      <w:tr>
        <w:tc>
          <w:tcPr>
            <w:tcW w:type="dxa" w:w="1728"/>
            <w:vAlign w:val="center"/>
          </w:tcPr>
          <w:p>
            <w:r/>
            <w:r>
              <w:rPr>
                <w:b w:val="0"/>
                <w:sz w:val="12"/>
              </w:rPr>
              <w:t>1. Solicitud académica</w:t>
            </w:r>
          </w:p>
        </w:tc>
        <w:tc>
          <w:tcPr>
            <w:tcW w:type="dxa" w:w="2448"/>
            <w:vAlign w:val="center"/>
          </w:tcPr>
          <w:p>
            <w:r/>
            <w:r>
              <w:rPr>
                <w:b w:val="0"/>
                <w:sz w:val="12"/>
              </w:rPr>
              <w:t>Datos generales, tipo de trámite, responsable, facultad, nivel, modalidad y lugar.</w:t>
            </w:r>
          </w:p>
        </w:tc>
        <w:tc>
          <w:tcPr>
            <w:tcW w:type="dxa" w:w="2160"/>
            <w:vAlign w:val="center"/>
          </w:tcPr>
          <w:p>
            <w:r/>
            <w:r>
              <w:rPr>
                <w:b w:val="0"/>
                <w:sz w:val="12"/>
              </w:rPr>
              <w:t>Solicitud interna, aval preliminar.</w:t>
            </w:r>
          </w:p>
        </w:tc>
        <w:tc>
          <w:tcPr>
            <w:tcW w:type="dxa" w:w="2016"/>
            <w:vAlign w:val="center"/>
          </w:tcPr>
          <w:p>
            <w:r/>
            <w:r>
              <w:rPr>
                <w:b w:val="0"/>
                <w:sz w:val="12"/>
              </w:rPr>
              <w:t>Campos obligatorios, unicidad, coherencia inicial.</w:t>
            </w:r>
          </w:p>
        </w:tc>
        <w:tc>
          <w:tcPr>
            <w:tcW w:type="dxa" w:w="2160"/>
            <w:vAlign w:val="center"/>
          </w:tcPr>
          <w:p>
            <w:r/>
            <w:r>
              <w:rPr>
                <w:b w:val="0"/>
                <w:sz w:val="12"/>
              </w:rPr>
              <w:t>Redacción de propósito y detección de vacíos.</w:t>
            </w:r>
          </w:p>
        </w:tc>
      </w:tr>
      <w:tr>
        <w:tc>
          <w:tcPr>
            <w:tcW w:type="dxa" w:w="1728"/>
            <w:vAlign w:val="center"/>
          </w:tcPr>
          <w:p>
            <w:r/>
            <w:r>
              <w:rPr>
                <w:b w:val="0"/>
                <w:sz w:val="12"/>
              </w:rPr>
              <w:t>2. Pertinencia</w:t>
            </w:r>
          </w:p>
        </w:tc>
        <w:tc>
          <w:tcPr>
            <w:tcW w:type="dxa" w:w="2448"/>
            <w:vAlign w:val="center"/>
          </w:tcPr>
          <w:p>
            <w:r/>
            <w:r>
              <w:rPr>
                <w:b w:val="0"/>
                <w:sz w:val="12"/>
              </w:rPr>
              <w:t>Necesidad social, regional, laboral, eclesiástica, académica y misional.</w:t>
            </w:r>
          </w:p>
        </w:tc>
        <w:tc>
          <w:tcPr>
            <w:tcW w:type="dxa" w:w="2160"/>
            <w:vAlign w:val="center"/>
          </w:tcPr>
          <w:p>
            <w:r/>
            <w:r>
              <w:rPr>
                <w:b w:val="0"/>
                <w:sz w:val="12"/>
              </w:rPr>
              <w:t>Estudios, datos institucionales, fuentes externas autorizadas.</w:t>
            </w:r>
          </w:p>
        </w:tc>
        <w:tc>
          <w:tcPr>
            <w:tcW w:type="dxa" w:w="2016"/>
            <w:vAlign w:val="center"/>
          </w:tcPr>
          <w:p>
            <w:r/>
            <w:r>
              <w:rPr>
                <w:b w:val="0"/>
                <w:sz w:val="12"/>
              </w:rPr>
              <w:t>Completitud, fuentes, relación con identidad institucional.</w:t>
            </w:r>
          </w:p>
        </w:tc>
        <w:tc>
          <w:tcPr>
            <w:tcW w:type="dxa" w:w="2160"/>
            <w:vAlign w:val="center"/>
          </w:tcPr>
          <w:p>
            <w:r/>
            <w:r>
              <w:rPr>
                <w:b w:val="0"/>
                <w:sz w:val="12"/>
              </w:rPr>
              <w:t>Borrador con fuentes RAG y datos conectados.</w:t>
            </w:r>
          </w:p>
        </w:tc>
      </w:tr>
      <w:tr>
        <w:tc>
          <w:tcPr>
            <w:tcW w:type="dxa" w:w="1728"/>
            <w:vAlign w:val="center"/>
          </w:tcPr>
          <w:p>
            <w:r/>
            <w:r>
              <w:rPr>
                <w:b w:val="0"/>
                <w:sz w:val="12"/>
              </w:rPr>
              <w:t>3. Viabilidad</w:t>
            </w:r>
          </w:p>
        </w:tc>
        <w:tc>
          <w:tcPr>
            <w:tcW w:type="dxa" w:w="2448"/>
            <w:vAlign w:val="center"/>
          </w:tcPr>
          <w:p>
            <w:r/>
            <w:r>
              <w:rPr>
                <w:b w:val="0"/>
                <w:sz w:val="12"/>
              </w:rPr>
              <w:t>Demanda, costos, capacidad, riesgos, sostenibilidad y escenarios.</w:t>
            </w:r>
          </w:p>
        </w:tc>
        <w:tc>
          <w:tcPr>
            <w:tcW w:type="dxa" w:w="2160"/>
            <w:vAlign w:val="center"/>
          </w:tcPr>
          <w:p>
            <w:r/>
            <w:r>
              <w:rPr>
                <w:b w:val="0"/>
                <w:sz w:val="12"/>
              </w:rPr>
              <w:t>Datos financieros, matrícula, costos, infraestructura.</w:t>
            </w:r>
          </w:p>
        </w:tc>
        <w:tc>
          <w:tcPr>
            <w:tcW w:type="dxa" w:w="2016"/>
            <w:vAlign w:val="center"/>
          </w:tcPr>
          <w:p>
            <w:r/>
            <w:r>
              <w:rPr>
                <w:b w:val="0"/>
                <w:sz w:val="12"/>
              </w:rPr>
              <w:t>Consistencia numérica, alertas de riesgo, punto de equilibrio.</w:t>
            </w:r>
          </w:p>
        </w:tc>
        <w:tc>
          <w:tcPr>
            <w:tcW w:type="dxa" w:w="2160"/>
            <w:vAlign w:val="center"/>
          </w:tcPr>
          <w:p>
            <w:r/>
            <w:r>
              <w:rPr>
                <w:b w:val="0"/>
                <w:sz w:val="12"/>
              </w:rPr>
              <w:t>Síntesis de riesgos y escenarios.</w:t>
            </w:r>
          </w:p>
        </w:tc>
      </w:tr>
      <w:tr>
        <w:tc>
          <w:tcPr>
            <w:tcW w:type="dxa" w:w="1728"/>
            <w:vAlign w:val="center"/>
          </w:tcPr>
          <w:p>
            <w:r/>
            <w:r>
              <w:rPr>
                <w:b w:val="0"/>
                <w:sz w:val="12"/>
              </w:rPr>
              <w:t>4. Diseño curricular</w:t>
            </w:r>
          </w:p>
        </w:tc>
        <w:tc>
          <w:tcPr>
            <w:tcW w:type="dxa" w:w="2448"/>
            <w:vAlign w:val="center"/>
          </w:tcPr>
          <w:p>
            <w:r/>
            <w:r>
              <w:rPr>
                <w:b w:val="0"/>
                <w:sz w:val="12"/>
              </w:rPr>
              <w:t>Perfiles, competencias, resultados, créditos, malla y plan de estudios.</w:t>
            </w:r>
          </w:p>
        </w:tc>
        <w:tc>
          <w:tcPr>
            <w:tcW w:type="dxa" w:w="2160"/>
            <w:vAlign w:val="center"/>
          </w:tcPr>
          <w:p>
            <w:r/>
            <w:r>
              <w:rPr>
                <w:b w:val="0"/>
                <w:sz w:val="12"/>
              </w:rPr>
              <w:t>Malla, lineamientos, acuerdos, referentes.</w:t>
            </w:r>
          </w:p>
        </w:tc>
        <w:tc>
          <w:tcPr>
            <w:tcW w:type="dxa" w:w="2016"/>
            <w:vAlign w:val="center"/>
          </w:tcPr>
          <w:p>
            <w:r/>
            <w:r>
              <w:rPr>
                <w:b w:val="0"/>
                <w:sz w:val="12"/>
              </w:rPr>
              <w:t>Suma de créditos, coherencia entre cursos y resultados.</w:t>
            </w:r>
          </w:p>
        </w:tc>
        <w:tc>
          <w:tcPr>
            <w:tcW w:type="dxa" w:w="2160"/>
            <w:vAlign w:val="center"/>
          </w:tcPr>
          <w:p>
            <w:r/>
            <w:r>
              <w:rPr>
                <w:b w:val="0"/>
                <w:sz w:val="12"/>
              </w:rPr>
              <w:t>Sugerencias curriculares y detección de incoherencias.</w:t>
            </w:r>
          </w:p>
        </w:tc>
      </w:tr>
      <w:tr>
        <w:tc>
          <w:tcPr>
            <w:tcW w:type="dxa" w:w="1728"/>
            <w:vAlign w:val="center"/>
          </w:tcPr>
          <w:p>
            <w:r/>
            <w:r>
              <w:rPr>
                <w:b w:val="0"/>
                <w:sz w:val="12"/>
              </w:rPr>
              <w:t>5. Condiciones de calidad</w:t>
            </w:r>
          </w:p>
        </w:tc>
        <w:tc>
          <w:tcPr>
            <w:tcW w:type="dxa" w:w="2448"/>
            <w:vAlign w:val="center"/>
          </w:tcPr>
          <w:p>
            <w:r/>
            <w:r>
              <w:rPr>
                <w:b w:val="0"/>
                <w:sz w:val="12"/>
              </w:rPr>
              <w:t>Condiciones del programa y evidencias asociadas.</w:t>
            </w:r>
          </w:p>
        </w:tc>
        <w:tc>
          <w:tcPr>
            <w:tcW w:type="dxa" w:w="2160"/>
            <w:vAlign w:val="center"/>
          </w:tcPr>
          <w:p>
            <w:r/>
            <w:r>
              <w:rPr>
                <w:b w:val="0"/>
                <w:sz w:val="12"/>
              </w:rPr>
              <w:t>Anexos, convenios, docentes, recursos, investigación.</w:t>
            </w:r>
          </w:p>
        </w:tc>
        <w:tc>
          <w:tcPr>
            <w:tcW w:type="dxa" w:w="2016"/>
            <w:vAlign w:val="center"/>
          </w:tcPr>
          <w:p>
            <w:r/>
            <w:r>
              <w:rPr>
                <w:b w:val="0"/>
                <w:sz w:val="12"/>
              </w:rPr>
              <w:t>Checklist, evidencias obligatorias, duplicidades.</w:t>
            </w:r>
          </w:p>
        </w:tc>
        <w:tc>
          <w:tcPr>
            <w:tcW w:type="dxa" w:w="2160"/>
            <w:vAlign w:val="center"/>
          </w:tcPr>
          <w:p>
            <w:r/>
            <w:r>
              <w:rPr>
                <w:b w:val="0"/>
                <w:sz w:val="12"/>
              </w:rPr>
              <w:t>Unificación de lenguaje y detección de vacíos.</w:t>
            </w:r>
          </w:p>
        </w:tc>
      </w:tr>
      <w:tr>
        <w:tc>
          <w:tcPr>
            <w:tcW w:type="dxa" w:w="1728"/>
            <w:vAlign w:val="center"/>
          </w:tcPr>
          <w:p>
            <w:r/>
            <w:r>
              <w:rPr>
                <w:b w:val="0"/>
                <w:sz w:val="12"/>
              </w:rPr>
              <w:t>6. Condiciones institucionales</w:t>
            </w:r>
          </w:p>
        </w:tc>
        <w:tc>
          <w:tcPr>
            <w:tcW w:type="dxa" w:w="2448"/>
            <w:vAlign w:val="center"/>
          </w:tcPr>
          <w:p>
            <w:r/>
            <w:r>
              <w:rPr>
                <w:b w:val="0"/>
                <w:sz w:val="12"/>
              </w:rPr>
              <w:t>Articulación con bienestar, admisiones, egresados, recursos, investigación y proyección social.</w:t>
            </w:r>
          </w:p>
        </w:tc>
        <w:tc>
          <w:tcPr>
            <w:tcW w:type="dxa" w:w="2160"/>
            <w:vAlign w:val="center"/>
          </w:tcPr>
          <w:p>
            <w:r/>
            <w:r>
              <w:rPr>
                <w:b w:val="0"/>
                <w:sz w:val="12"/>
              </w:rPr>
              <w:t>Políticas, indicadores y reportes institucionales.</w:t>
            </w:r>
          </w:p>
        </w:tc>
        <w:tc>
          <w:tcPr>
            <w:tcW w:type="dxa" w:w="2016"/>
            <w:vAlign w:val="center"/>
          </w:tcPr>
          <w:p>
            <w:r/>
            <w:r>
              <w:rPr>
                <w:b w:val="0"/>
                <w:sz w:val="12"/>
              </w:rPr>
              <w:t>Soporte por condición y relación explícita con el programa.</w:t>
            </w:r>
          </w:p>
        </w:tc>
        <w:tc>
          <w:tcPr>
            <w:tcW w:type="dxa" w:w="2160"/>
            <w:vAlign w:val="center"/>
          </w:tcPr>
          <w:p>
            <w:r/>
            <w:r>
              <w:rPr>
                <w:b w:val="0"/>
                <w:sz w:val="12"/>
              </w:rPr>
              <w:t>Resumen de políticas y textos de articulación.</w:t>
            </w:r>
          </w:p>
        </w:tc>
      </w:tr>
      <w:tr>
        <w:tc>
          <w:tcPr>
            <w:tcW w:type="dxa" w:w="1728"/>
            <w:vAlign w:val="center"/>
          </w:tcPr>
          <w:p>
            <w:r/>
            <w:r>
              <w:rPr>
                <w:b w:val="0"/>
                <w:sz w:val="12"/>
              </w:rPr>
              <w:t>7. Verificación técnica</w:t>
            </w:r>
          </w:p>
        </w:tc>
        <w:tc>
          <w:tcPr>
            <w:tcW w:type="dxa" w:w="2448"/>
            <w:vAlign w:val="center"/>
          </w:tcPr>
          <w:p>
            <w:r/>
            <w:r>
              <w:rPr>
                <w:b w:val="0"/>
                <w:sz w:val="12"/>
              </w:rPr>
              <w:t>Cumplimiento, coherencia, suficiencia y trazabilidad.</w:t>
            </w:r>
          </w:p>
        </w:tc>
        <w:tc>
          <w:tcPr>
            <w:tcW w:type="dxa" w:w="2160"/>
            <w:vAlign w:val="center"/>
          </w:tcPr>
          <w:p>
            <w:r/>
            <w:r>
              <w:rPr>
                <w:b w:val="0"/>
                <w:sz w:val="12"/>
              </w:rPr>
              <w:t>Matriz de chequeo e informe de revisión.</w:t>
            </w:r>
          </w:p>
        </w:tc>
        <w:tc>
          <w:tcPr>
            <w:tcW w:type="dxa" w:w="2016"/>
            <w:vAlign w:val="center"/>
          </w:tcPr>
          <w:p>
            <w:r/>
            <w:r>
              <w:rPr>
                <w:b w:val="0"/>
                <w:sz w:val="12"/>
              </w:rPr>
              <w:t>Reglas cruzadas, criticidad, omisiones.</w:t>
            </w:r>
          </w:p>
        </w:tc>
        <w:tc>
          <w:tcPr>
            <w:tcW w:type="dxa" w:w="2160"/>
            <w:vAlign w:val="center"/>
          </w:tcPr>
          <w:p>
            <w:r/>
            <w:r>
              <w:rPr>
                <w:b w:val="0"/>
                <w:sz w:val="12"/>
              </w:rPr>
              <w:t>Alertas de contradicción y sugerencias de corrección.</w:t>
            </w:r>
          </w:p>
        </w:tc>
      </w:tr>
      <w:tr>
        <w:tc>
          <w:tcPr>
            <w:tcW w:type="dxa" w:w="1728"/>
            <w:vAlign w:val="center"/>
          </w:tcPr>
          <w:p>
            <w:r/>
            <w:r>
              <w:rPr>
                <w:b w:val="0"/>
                <w:sz w:val="12"/>
              </w:rPr>
              <w:t>8. Aprobaciones</w:t>
            </w:r>
          </w:p>
        </w:tc>
        <w:tc>
          <w:tcPr>
            <w:tcW w:type="dxa" w:w="2448"/>
            <w:vAlign w:val="center"/>
          </w:tcPr>
          <w:p>
            <w:r/>
            <w:r>
              <w:rPr>
                <w:b w:val="0"/>
                <w:sz w:val="12"/>
              </w:rPr>
              <w:t>Responsables, conceptos, observaciones, devoluciones y aprobaciones.</w:t>
            </w:r>
          </w:p>
        </w:tc>
        <w:tc>
          <w:tcPr>
            <w:tcW w:type="dxa" w:w="2160"/>
            <w:vAlign w:val="center"/>
          </w:tcPr>
          <w:p>
            <w:r/>
            <w:r>
              <w:rPr>
                <w:b w:val="0"/>
                <w:sz w:val="12"/>
              </w:rPr>
              <w:t>Actas, conceptos, vistos buenos.</w:t>
            </w:r>
          </w:p>
        </w:tc>
        <w:tc>
          <w:tcPr>
            <w:tcW w:type="dxa" w:w="2016"/>
            <w:vAlign w:val="center"/>
          </w:tcPr>
          <w:p>
            <w:r/>
            <w:r>
              <w:rPr>
                <w:b w:val="0"/>
                <w:sz w:val="12"/>
              </w:rPr>
              <w:t>Permisos, estados, bloqueo de avance.</w:t>
            </w:r>
          </w:p>
        </w:tc>
        <w:tc>
          <w:tcPr>
            <w:tcW w:type="dxa" w:w="2160"/>
            <w:vAlign w:val="center"/>
          </w:tcPr>
          <w:p>
            <w:r/>
            <w:r>
              <w:rPr>
                <w:b w:val="0"/>
                <w:sz w:val="12"/>
              </w:rPr>
              <w:t>Resumen de cambios y respuestas a observaciones.</w:t>
            </w:r>
          </w:p>
        </w:tc>
      </w:tr>
      <w:tr>
        <w:tc>
          <w:tcPr>
            <w:tcW w:type="dxa" w:w="1728"/>
            <w:vAlign w:val="center"/>
          </w:tcPr>
          <w:p>
            <w:r/>
            <w:r>
              <w:rPr>
                <w:b w:val="0"/>
                <w:sz w:val="12"/>
              </w:rPr>
              <w:t>9. Documento maestro</w:t>
            </w:r>
          </w:p>
        </w:tc>
        <w:tc>
          <w:tcPr>
            <w:tcW w:type="dxa" w:w="2448"/>
            <w:vAlign w:val="center"/>
          </w:tcPr>
          <w:p>
            <w:r/>
            <w:r>
              <w:rPr>
                <w:b w:val="0"/>
                <w:sz w:val="12"/>
              </w:rPr>
              <w:t>Contenido validado, anexos y versión oficial o preliminar.</w:t>
            </w:r>
          </w:p>
        </w:tc>
        <w:tc>
          <w:tcPr>
            <w:tcW w:type="dxa" w:w="2160"/>
            <w:vAlign w:val="center"/>
          </w:tcPr>
          <w:p>
            <w:r/>
            <w:r>
              <w:rPr>
                <w:b w:val="0"/>
                <w:sz w:val="12"/>
              </w:rPr>
              <w:t>Expediente completo y evidencias.</w:t>
            </w:r>
          </w:p>
        </w:tc>
        <w:tc>
          <w:tcPr>
            <w:tcW w:type="dxa" w:w="2016"/>
            <w:vAlign w:val="center"/>
          </w:tcPr>
          <w:p>
            <w:r/>
            <w:r>
              <w:rPr>
                <w:b w:val="0"/>
                <w:sz w:val="12"/>
              </w:rPr>
              <w:t>Generación solo si hay completitud suficiente.</w:t>
            </w:r>
          </w:p>
        </w:tc>
        <w:tc>
          <w:tcPr>
            <w:tcW w:type="dxa" w:w="2160"/>
            <w:vAlign w:val="center"/>
          </w:tcPr>
          <w:p>
            <w:r/>
            <w:r>
              <w:rPr>
                <w:b w:val="0"/>
                <w:sz w:val="12"/>
              </w:rPr>
              <w:t>Redacción final, estilo, síntesis ejecutiva.</w:t>
            </w:r>
          </w:p>
        </w:tc>
      </w:tr>
      <w:tr>
        <w:tc>
          <w:tcPr>
            <w:tcW w:type="dxa" w:w="1728"/>
            <w:vAlign w:val="center"/>
          </w:tcPr>
          <w:p>
            <w:r/>
            <w:r>
              <w:rPr>
                <w:b w:val="0"/>
                <w:sz w:val="12"/>
              </w:rPr>
              <w:t>10. Seguimiento</w:t>
            </w:r>
          </w:p>
        </w:tc>
        <w:tc>
          <w:tcPr>
            <w:tcW w:type="dxa" w:w="2448"/>
            <w:vAlign w:val="center"/>
          </w:tcPr>
          <w:p>
            <w:r/>
            <w:r>
              <w:rPr>
                <w:b w:val="0"/>
                <w:sz w:val="12"/>
              </w:rPr>
              <w:t>Radicación, observaciones, respuesta y compromisos.</w:t>
            </w:r>
          </w:p>
        </w:tc>
        <w:tc>
          <w:tcPr>
            <w:tcW w:type="dxa" w:w="2160"/>
            <w:vAlign w:val="center"/>
          </w:tcPr>
          <w:p>
            <w:r/>
            <w:r>
              <w:rPr>
                <w:b w:val="0"/>
                <w:sz w:val="12"/>
              </w:rPr>
              <w:t>Soportes de radicación, comunicaciones y resolución.</w:t>
            </w:r>
          </w:p>
        </w:tc>
        <w:tc>
          <w:tcPr>
            <w:tcW w:type="dxa" w:w="2016"/>
            <w:vAlign w:val="center"/>
          </w:tcPr>
          <w:p>
            <w:r/>
            <w:r>
              <w:rPr>
                <w:b w:val="0"/>
                <w:sz w:val="12"/>
              </w:rPr>
              <w:t>Fechas límite, alertas y estado del trámite.</w:t>
            </w:r>
          </w:p>
        </w:tc>
        <w:tc>
          <w:tcPr>
            <w:tcW w:type="dxa" w:w="2160"/>
            <w:vAlign w:val="center"/>
          </w:tcPr>
          <w:p>
            <w:r/>
            <w:r>
              <w:rPr>
                <w:b w:val="0"/>
                <w:sz w:val="12"/>
              </w:rPr>
              <w:t>Borradores de respuesta y seguimiento.</w:t>
            </w:r>
          </w:p>
        </w:tc>
      </w:tr>
    </w:tbl>
    <w:p>
      <w:pPr>
        <w:pStyle w:val="Heading1"/>
      </w:pPr>
      <w:r>
        <w:t>11. Requisitos funcionales generales del MVP</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1440"/>
            <w:vAlign w:val="center"/>
            <w:shd w:fill="1F4E79"/>
          </w:tcPr>
          <w:p>
            <w:r/>
            <w:r>
              <w:rPr>
                <w:b/>
                <w:color w:val="FFFFFF"/>
                <w:sz w:val="16"/>
              </w:rPr>
              <w:t>Código</w:t>
            </w:r>
          </w:p>
        </w:tc>
        <w:tc>
          <w:tcPr>
            <w:tcW w:type="dxa" w:w="8496"/>
            <w:vAlign w:val="center"/>
            <w:shd w:fill="1F4E79"/>
          </w:tcPr>
          <w:p>
            <w:r/>
            <w:r>
              <w:rPr>
                <w:b/>
                <w:color w:val="FFFFFF"/>
                <w:sz w:val="16"/>
              </w:rPr>
              <w:t>Requisito funcional</w:t>
            </w:r>
          </w:p>
        </w:tc>
      </w:tr>
      <w:tr>
        <w:tc>
          <w:tcPr>
            <w:tcW w:type="dxa" w:w="1440"/>
            <w:vAlign w:val="center"/>
          </w:tcPr>
          <w:p>
            <w:r/>
            <w:r>
              <w:rPr>
                <w:b w:val="0"/>
                <w:sz w:val="16"/>
              </w:rPr>
              <w:t>RF-01</w:t>
            </w:r>
          </w:p>
        </w:tc>
        <w:tc>
          <w:tcPr>
            <w:tcW w:type="dxa" w:w="8496"/>
            <w:vAlign w:val="center"/>
          </w:tcPr>
          <w:p>
            <w:r/>
            <w:r>
              <w:rPr>
                <w:b w:val="0"/>
                <w:sz w:val="16"/>
              </w:rPr>
              <w:t>Crear expediente académico para programa nuevo o renovación de registro calificado.</w:t>
            </w:r>
          </w:p>
        </w:tc>
      </w:tr>
      <w:tr>
        <w:tc>
          <w:tcPr>
            <w:tcW w:type="dxa" w:w="1440"/>
            <w:vAlign w:val="center"/>
          </w:tcPr>
          <w:p>
            <w:r/>
            <w:r>
              <w:rPr>
                <w:b w:val="0"/>
                <w:sz w:val="16"/>
              </w:rPr>
              <w:t>RF-02</w:t>
            </w:r>
          </w:p>
        </w:tc>
        <w:tc>
          <w:tcPr>
            <w:tcW w:type="dxa" w:w="8496"/>
            <w:vAlign w:val="center"/>
          </w:tcPr>
          <w:p>
            <w:r/>
            <w:r>
              <w:rPr>
                <w:b w:val="0"/>
                <w:sz w:val="16"/>
              </w:rPr>
              <w:t>Registrar datos generales del programa: nombre, facultad, nivel, modalidad, lugar, responsable y tipo de trámite.</w:t>
            </w:r>
          </w:p>
        </w:tc>
      </w:tr>
      <w:tr>
        <w:tc>
          <w:tcPr>
            <w:tcW w:type="dxa" w:w="1440"/>
            <w:vAlign w:val="center"/>
          </w:tcPr>
          <w:p>
            <w:r/>
            <w:r>
              <w:rPr>
                <w:b w:val="0"/>
                <w:sz w:val="16"/>
              </w:rPr>
              <w:t>RF-03</w:t>
            </w:r>
          </w:p>
        </w:tc>
        <w:tc>
          <w:tcPr>
            <w:tcW w:type="dxa" w:w="8496"/>
            <w:vAlign w:val="center"/>
          </w:tcPr>
          <w:p>
            <w:r/>
            <w:r>
              <w:rPr>
                <w:b w:val="0"/>
                <w:sz w:val="16"/>
              </w:rPr>
              <w:t>Organizar el expediente en las diez fases institucionales.</w:t>
            </w:r>
          </w:p>
        </w:tc>
      </w:tr>
      <w:tr>
        <w:tc>
          <w:tcPr>
            <w:tcW w:type="dxa" w:w="1440"/>
            <w:vAlign w:val="center"/>
          </w:tcPr>
          <w:p>
            <w:r/>
            <w:r>
              <w:rPr>
                <w:b w:val="0"/>
                <w:sz w:val="16"/>
              </w:rPr>
              <w:t>RF-04</w:t>
            </w:r>
          </w:p>
        </w:tc>
        <w:tc>
          <w:tcPr>
            <w:tcW w:type="dxa" w:w="8496"/>
            <w:vAlign w:val="center"/>
          </w:tcPr>
          <w:p>
            <w:r/>
            <w:r>
              <w:rPr>
                <w:b w:val="0"/>
                <w:sz w:val="16"/>
              </w:rPr>
              <w:t>Diligenciar formularios por fase con campos estructurados, tablas y textos extensos.</w:t>
            </w:r>
          </w:p>
        </w:tc>
      </w:tr>
      <w:tr>
        <w:tc>
          <w:tcPr>
            <w:tcW w:type="dxa" w:w="1440"/>
            <w:vAlign w:val="center"/>
          </w:tcPr>
          <w:p>
            <w:r/>
            <w:r>
              <w:rPr>
                <w:b w:val="0"/>
                <w:sz w:val="16"/>
              </w:rPr>
              <w:t>RF-05</w:t>
            </w:r>
          </w:p>
        </w:tc>
        <w:tc>
          <w:tcPr>
            <w:tcW w:type="dxa" w:w="8496"/>
            <w:vAlign w:val="center"/>
          </w:tcPr>
          <w:p>
            <w:r/>
            <w:r>
              <w:rPr>
                <w:b w:val="0"/>
                <w:sz w:val="16"/>
              </w:rPr>
              <w:t>Cargar y asociar evidencias a fases, campos o criterios específicos.</w:t>
            </w:r>
          </w:p>
        </w:tc>
      </w:tr>
      <w:tr>
        <w:tc>
          <w:tcPr>
            <w:tcW w:type="dxa" w:w="1440"/>
            <w:vAlign w:val="center"/>
          </w:tcPr>
          <w:p>
            <w:r/>
            <w:r>
              <w:rPr>
                <w:b w:val="0"/>
                <w:sz w:val="16"/>
              </w:rPr>
              <w:t>RF-06</w:t>
            </w:r>
          </w:p>
        </w:tc>
        <w:tc>
          <w:tcPr>
            <w:tcW w:type="dxa" w:w="8496"/>
            <w:vAlign w:val="center"/>
          </w:tcPr>
          <w:p>
            <w:r/>
            <w:r>
              <w:rPr>
                <w:b w:val="0"/>
                <w:sz w:val="16"/>
              </w:rPr>
              <w:t>Controlar estados de avance por fase y por expediente.</w:t>
            </w:r>
          </w:p>
        </w:tc>
      </w:tr>
      <w:tr>
        <w:tc>
          <w:tcPr>
            <w:tcW w:type="dxa" w:w="1440"/>
            <w:vAlign w:val="center"/>
          </w:tcPr>
          <w:p>
            <w:r/>
            <w:r>
              <w:rPr>
                <w:b w:val="0"/>
                <w:sz w:val="16"/>
              </w:rPr>
              <w:t>RF-07</w:t>
            </w:r>
          </w:p>
        </w:tc>
        <w:tc>
          <w:tcPr>
            <w:tcW w:type="dxa" w:w="8496"/>
            <w:vAlign w:val="center"/>
          </w:tcPr>
          <w:p>
            <w:r/>
            <w:r>
              <w:rPr>
                <w:b w:val="0"/>
                <w:sz w:val="16"/>
              </w:rPr>
              <w:t>Enviar fases a revisión y recibir observaciones.</w:t>
            </w:r>
          </w:p>
        </w:tc>
      </w:tr>
      <w:tr>
        <w:tc>
          <w:tcPr>
            <w:tcW w:type="dxa" w:w="1440"/>
            <w:vAlign w:val="center"/>
          </w:tcPr>
          <w:p>
            <w:r/>
            <w:r>
              <w:rPr>
                <w:b w:val="0"/>
                <w:sz w:val="16"/>
              </w:rPr>
              <w:t>RF-08</w:t>
            </w:r>
          </w:p>
        </w:tc>
        <w:tc>
          <w:tcPr>
            <w:tcW w:type="dxa" w:w="8496"/>
            <w:vAlign w:val="center"/>
          </w:tcPr>
          <w:p>
            <w:r/>
            <w:r>
              <w:rPr>
                <w:b w:val="0"/>
                <w:sz w:val="16"/>
              </w:rPr>
              <w:t>Devolver, ajustar y validar técnicamente fases.</w:t>
            </w:r>
          </w:p>
        </w:tc>
      </w:tr>
      <w:tr>
        <w:tc>
          <w:tcPr>
            <w:tcW w:type="dxa" w:w="1440"/>
            <w:vAlign w:val="center"/>
          </w:tcPr>
          <w:p>
            <w:r/>
            <w:r>
              <w:rPr>
                <w:b w:val="0"/>
                <w:sz w:val="16"/>
              </w:rPr>
              <w:t>RF-09</w:t>
            </w:r>
          </w:p>
        </w:tc>
        <w:tc>
          <w:tcPr>
            <w:tcW w:type="dxa" w:w="8496"/>
            <w:vAlign w:val="center"/>
          </w:tcPr>
          <w:p>
            <w:r/>
            <w:r>
              <w:rPr>
                <w:b w:val="0"/>
                <w:sz w:val="16"/>
              </w:rPr>
              <w:t>Guardar historial de cambios, versiones, observaciones y aprobaciones.</w:t>
            </w:r>
          </w:p>
        </w:tc>
      </w:tr>
      <w:tr>
        <w:tc>
          <w:tcPr>
            <w:tcW w:type="dxa" w:w="1440"/>
            <w:vAlign w:val="center"/>
          </w:tcPr>
          <w:p>
            <w:r/>
            <w:r>
              <w:rPr>
                <w:b w:val="0"/>
                <w:sz w:val="16"/>
              </w:rPr>
              <w:t>RF-10</w:t>
            </w:r>
          </w:p>
        </w:tc>
        <w:tc>
          <w:tcPr>
            <w:tcW w:type="dxa" w:w="8496"/>
            <w:vAlign w:val="center"/>
          </w:tcPr>
          <w:p>
            <w:r/>
            <w:r>
              <w:rPr>
                <w:b w:val="0"/>
                <w:sz w:val="16"/>
              </w:rPr>
              <w:t>Usar IA para redactar, resumir, mejorar, comparar, revisar coherencia y detectar vacíos.</w:t>
            </w:r>
          </w:p>
        </w:tc>
      </w:tr>
      <w:tr>
        <w:tc>
          <w:tcPr>
            <w:tcW w:type="dxa" w:w="1440"/>
            <w:vAlign w:val="center"/>
          </w:tcPr>
          <w:p>
            <w:r/>
            <w:r>
              <w:rPr>
                <w:b w:val="0"/>
                <w:sz w:val="16"/>
              </w:rPr>
              <w:t>RF-11</w:t>
            </w:r>
          </w:p>
        </w:tc>
        <w:tc>
          <w:tcPr>
            <w:tcW w:type="dxa" w:w="8496"/>
            <w:vAlign w:val="center"/>
          </w:tcPr>
          <w:p>
            <w:r/>
            <w:r>
              <w:rPr>
                <w:b w:val="0"/>
                <w:sz w:val="16"/>
              </w:rPr>
              <w:t>Impedir que texto generado por IA quede aprobado sin revisión humana.</w:t>
            </w:r>
          </w:p>
        </w:tc>
      </w:tr>
      <w:tr>
        <w:tc>
          <w:tcPr>
            <w:tcW w:type="dxa" w:w="1440"/>
            <w:vAlign w:val="center"/>
          </w:tcPr>
          <w:p>
            <w:r/>
            <w:r>
              <w:rPr>
                <w:b w:val="0"/>
                <w:sz w:val="16"/>
              </w:rPr>
              <w:t>RF-12</w:t>
            </w:r>
          </w:p>
        </w:tc>
        <w:tc>
          <w:tcPr>
            <w:tcW w:type="dxa" w:w="8496"/>
            <w:vAlign w:val="center"/>
          </w:tcPr>
          <w:p>
            <w:r/>
            <w:r>
              <w:rPr>
                <w:b w:val="0"/>
                <w:sz w:val="16"/>
              </w:rPr>
              <w:t>Consultar documentos institucionales mediante RAG con trazabilidad de fuentes.</w:t>
            </w:r>
          </w:p>
        </w:tc>
      </w:tr>
      <w:tr>
        <w:tc>
          <w:tcPr>
            <w:tcW w:type="dxa" w:w="1440"/>
            <w:vAlign w:val="center"/>
          </w:tcPr>
          <w:p>
            <w:r/>
            <w:r>
              <w:rPr>
                <w:b w:val="0"/>
                <w:sz w:val="16"/>
              </w:rPr>
              <w:t>RF-13</w:t>
            </w:r>
          </w:p>
        </w:tc>
        <w:tc>
          <w:tcPr>
            <w:tcW w:type="dxa" w:w="8496"/>
            <w:vAlign w:val="center"/>
          </w:tcPr>
          <w:p>
            <w:r/>
            <w:r>
              <w:rPr>
                <w:b w:val="0"/>
                <w:sz w:val="16"/>
              </w:rPr>
              <w:t>Consultar datos institucionales mediante integraciones directas controladas.</w:t>
            </w:r>
          </w:p>
        </w:tc>
      </w:tr>
      <w:tr>
        <w:tc>
          <w:tcPr>
            <w:tcW w:type="dxa" w:w="1440"/>
            <w:vAlign w:val="center"/>
          </w:tcPr>
          <w:p>
            <w:r/>
            <w:r>
              <w:rPr>
                <w:b w:val="0"/>
                <w:sz w:val="16"/>
              </w:rPr>
              <w:t>RF-14</w:t>
            </w:r>
          </w:p>
        </w:tc>
        <w:tc>
          <w:tcPr>
            <w:tcW w:type="dxa" w:w="8496"/>
            <w:vAlign w:val="center"/>
          </w:tcPr>
          <w:p>
            <w:r/>
            <w:r>
              <w:rPr>
                <w:b w:val="0"/>
                <w:sz w:val="16"/>
              </w:rPr>
              <w:t>Generar documento maestro preliminar, anexos y reportes internos.</w:t>
            </w:r>
          </w:p>
        </w:tc>
      </w:tr>
      <w:tr>
        <w:tc>
          <w:tcPr>
            <w:tcW w:type="dxa" w:w="1440"/>
            <w:vAlign w:val="center"/>
          </w:tcPr>
          <w:p>
            <w:r/>
            <w:r>
              <w:rPr>
                <w:b w:val="0"/>
                <w:sz w:val="16"/>
              </w:rPr>
              <w:t>RF-15</w:t>
            </w:r>
          </w:p>
        </w:tc>
        <w:tc>
          <w:tcPr>
            <w:tcW w:type="dxa" w:w="8496"/>
            <w:vAlign w:val="center"/>
          </w:tcPr>
          <w:p>
            <w:r/>
            <w:r>
              <w:rPr>
                <w:b w:val="0"/>
                <w:sz w:val="16"/>
              </w:rPr>
              <w:t>Presentar tablero de control con avance, riesgos, pendientes y estados.</w:t>
            </w:r>
          </w:p>
        </w:tc>
      </w:tr>
    </w:tbl>
    <w:p>
      <w:pPr>
        <w:pStyle w:val="Heading1"/>
      </w:pPr>
      <w:r>
        <w:t>12. Requisitos no funcionales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1440"/>
            <w:vAlign w:val="center"/>
            <w:shd w:fill="1F4E79"/>
          </w:tcPr>
          <w:p>
            <w:r/>
            <w:r>
              <w:rPr>
                <w:b/>
                <w:color w:val="FFFFFF"/>
                <w:sz w:val="16"/>
              </w:rPr>
              <w:t>Código</w:t>
            </w:r>
          </w:p>
        </w:tc>
        <w:tc>
          <w:tcPr>
            <w:tcW w:type="dxa" w:w="8496"/>
            <w:vAlign w:val="center"/>
            <w:shd w:fill="1F4E79"/>
          </w:tcPr>
          <w:p>
            <w:r/>
            <w:r>
              <w:rPr>
                <w:b/>
                <w:color w:val="FFFFFF"/>
                <w:sz w:val="16"/>
              </w:rPr>
              <w:t>Requisito no funcional</w:t>
            </w:r>
          </w:p>
        </w:tc>
      </w:tr>
      <w:tr>
        <w:tc>
          <w:tcPr>
            <w:tcW w:type="dxa" w:w="1440"/>
            <w:vAlign w:val="center"/>
          </w:tcPr>
          <w:p>
            <w:r/>
            <w:r>
              <w:rPr>
                <w:b w:val="0"/>
                <w:sz w:val="16"/>
              </w:rPr>
              <w:t>RNF-01</w:t>
            </w:r>
          </w:p>
        </w:tc>
        <w:tc>
          <w:tcPr>
            <w:tcW w:type="dxa" w:w="8496"/>
            <w:vAlign w:val="center"/>
          </w:tcPr>
          <w:p>
            <w:r/>
            <w:r>
              <w:rPr>
                <w:b w:val="0"/>
                <w:sz w:val="16"/>
              </w:rPr>
              <w:t>El sistema debe ser web, responsivo y usable en computadores institucionales.</w:t>
            </w:r>
          </w:p>
        </w:tc>
      </w:tr>
      <w:tr>
        <w:tc>
          <w:tcPr>
            <w:tcW w:type="dxa" w:w="1440"/>
            <w:vAlign w:val="center"/>
          </w:tcPr>
          <w:p>
            <w:r/>
            <w:r>
              <w:rPr>
                <w:b w:val="0"/>
                <w:sz w:val="16"/>
              </w:rPr>
              <w:t>RNF-02</w:t>
            </w:r>
          </w:p>
        </w:tc>
        <w:tc>
          <w:tcPr>
            <w:tcW w:type="dxa" w:w="8496"/>
            <w:vAlign w:val="center"/>
          </w:tcPr>
          <w:p>
            <w:r/>
            <w:r>
              <w:rPr>
                <w:b w:val="0"/>
                <w:sz w:val="16"/>
              </w:rPr>
              <w:t>Debe manejar autenticación segura y estar preparado para integración con Google Workspace o Microsoft 365.</w:t>
            </w:r>
          </w:p>
        </w:tc>
      </w:tr>
      <w:tr>
        <w:tc>
          <w:tcPr>
            <w:tcW w:type="dxa" w:w="1440"/>
            <w:vAlign w:val="center"/>
          </w:tcPr>
          <w:p>
            <w:r/>
            <w:r>
              <w:rPr>
                <w:b w:val="0"/>
                <w:sz w:val="16"/>
              </w:rPr>
              <w:t>RNF-03</w:t>
            </w:r>
          </w:p>
        </w:tc>
        <w:tc>
          <w:tcPr>
            <w:tcW w:type="dxa" w:w="8496"/>
            <w:vAlign w:val="center"/>
          </w:tcPr>
          <w:p>
            <w:r/>
            <w:r>
              <w:rPr>
                <w:b w:val="0"/>
                <w:sz w:val="16"/>
              </w:rPr>
              <w:t>Debe registrar trazabilidad de acciones relevantes, consultas, generaciones IA y aprobaciones.</w:t>
            </w:r>
          </w:p>
        </w:tc>
      </w:tr>
      <w:tr>
        <w:tc>
          <w:tcPr>
            <w:tcW w:type="dxa" w:w="1440"/>
            <w:vAlign w:val="center"/>
          </w:tcPr>
          <w:p>
            <w:r/>
            <w:r>
              <w:rPr>
                <w:b w:val="0"/>
                <w:sz w:val="16"/>
              </w:rPr>
              <w:t>RNF-04</w:t>
            </w:r>
          </w:p>
        </w:tc>
        <w:tc>
          <w:tcPr>
            <w:tcW w:type="dxa" w:w="8496"/>
            <w:vAlign w:val="center"/>
          </w:tcPr>
          <w:p>
            <w:r/>
            <w:r>
              <w:rPr>
                <w:b w:val="0"/>
                <w:sz w:val="16"/>
              </w:rPr>
              <w:t>Debe aplicar permisos por rol y principio de mínimo privilegio.</w:t>
            </w:r>
          </w:p>
        </w:tc>
      </w:tr>
      <w:tr>
        <w:tc>
          <w:tcPr>
            <w:tcW w:type="dxa" w:w="1440"/>
            <w:vAlign w:val="center"/>
          </w:tcPr>
          <w:p>
            <w:r/>
            <w:r>
              <w:rPr>
                <w:b w:val="0"/>
                <w:sz w:val="16"/>
              </w:rPr>
              <w:t>RNF-05</w:t>
            </w:r>
          </w:p>
        </w:tc>
        <w:tc>
          <w:tcPr>
            <w:tcW w:type="dxa" w:w="8496"/>
            <w:vAlign w:val="center"/>
          </w:tcPr>
          <w:p>
            <w:r/>
            <w:r>
              <w:rPr>
                <w:b w:val="0"/>
                <w:sz w:val="16"/>
              </w:rPr>
              <w:t>Debe proteger documentos, datos y evidencias según nivel de acceso.</w:t>
            </w:r>
          </w:p>
        </w:tc>
      </w:tr>
      <w:tr>
        <w:tc>
          <w:tcPr>
            <w:tcW w:type="dxa" w:w="1440"/>
            <w:vAlign w:val="center"/>
          </w:tcPr>
          <w:p>
            <w:r/>
            <w:r>
              <w:rPr>
                <w:b w:val="0"/>
                <w:sz w:val="16"/>
              </w:rPr>
              <w:t>RNF-06</w:t>
            </w:r>
          </w:p>
        </w:tc>
        <w:tc>
          <w:tcPr>
            <w:tcW w:type="dxa" w:w="8496"/>
            <w:vAlign w:val="center"/>
          </w:tcPr>
          <w:p>
            <w:r/>
            <w:r>
              <w:rPr>
                <w:b w:val="0"/>
                <w:sz w:val="16"/>
              </w:rPr>
              <w:t>Debe separar contenido en borrador, en revisión y validado.</w:t>
            </w:r>
          </w:p>
        </w:tc>
      </w:tr>
      <w:tr>
        <w:tc>
          <w:tcPr>
            <w:tcW w:type="dxa" w:w="1440"/>
            <w:vAlign w:val="center"/>
          </w:tcPr>
          <w:p>
            <w:r/>
            <w:r>
              <w:rPr>
                <w:b w:val="0"/>
                <w:sz w:val="16"/>
              </w:rPr>
              <w:t>RNF-07</w:t>
            </w:r>
          </w:p>
        </w:tc>
        <w:tc>
          <w:tcPr>
            <w:tcW w:type="dxa" w:w="8496"/>
            <w:vAlign w:val="center"/>
          </w:tcPr>
          <w:p>
            <w:r/>
            <w:r>
              <w:rPr>
                <w:b w:val="0"/>
                <w:sz w:val="16"/>
              </w:rPr>
              <w:t>Debe permitir crecimiento modular sin rehacer toda la arquitectura.</w:t>
            </w:r>
          </w:p>
        </w:tc>
      </w:tr>
      <w:tr>
        <w:tc>
          <w:tcPr>
            <w:tcW w:type="dxa" w:w="1440"/>
            <w:vAlign w:val="center"/>
          </w:tcPr>
          <w:p>
            <w:r/>
            <w:r>
              <w:rPr>
                <w:b w:val="0"/>
                <w:sz w:val="16"/>
              </w:rPr>
              <w:t>RNF-08</w:t>
            </w:r>
          </w:p>
        </w:tc>
        <w:tc>
          <w:tcPr>
            <w:tcW w:type="dxa" w:w="8496"/>
            <w:vAlign w:val="center"/>
          </w:tcPr>
          <w:p>
            <w:r/>
            <w:r>
              <w:rPr>
                <w:b w:val="0"/>
                <w:sz w:val="16"/>
              </w:rPr>
              <w:t>Las integraciones deben usar cifrado en tránsito y controles de auditoría.</w:t>
            </w:r>
          </w:p>
        </w:tc>
      </w:tr>
      <w:tr>
        <w:tc>
          <w:tcPr>
            <w:tcW w:type="dxa" w:w="1440"/>
            <w:vAlign w:val="center"/>
          </w:tcPr>
          <w:p>
            <w:r/>
            <w:r>
              <w:rPr>
                <w:b w:val="0"/>
                <w:sz w:val="16"/>
              </w:rPr>
              <w:t>RNF-09</w:t>
            </w:r>
          </w:p>
        </w:tc>
        <w:tc>
          <w:tcPr>
            <w:tcW w:type="dxa" w:w="8496"/>
            <w:vAlign w:val="center"/>
          </w:tcPr>
          <w:p>
            <w:r/>
            <w:r>
              <w:rPr>
                <w:b w:val="0"/>
                <w:sz w:val="16"/>
              </w:rPr>
              <w:t>El RAG debe respetar permisos de acceso y evitar filtración de documentos restringidos.</w:t>
            </w:r>
          </w:p>
        </w:tc>
      </w:tr>
      <w:tr>
        <w:tc>
          <w:tcPr>
            <w:tcW w:type="dxa" w:w="1440"/>
            <w:vAlign w:val="center"/>
          </w:tcPr>
          <w:p>
            <w:r/>
            <w:r>
              <w:rPr>
                <w:b w:val="0"/>
                <w:sz w:val="16"/>
              </w:rPr>
              <w:t>RNF-10</w:t>
            </w:r>
          </w:p>
        </w:tc>
        <w:tc>
          <w:tcPr>
            <w:tcW w:type="dxa" w:w="8496"/>
            <w:vAlign w:val="center"/>
          </w:tcPr>
          <w:p>
            <w:r/>
            <w:r>
              <w:rPr>
                <w:b w:val="0"/>
                <w:sz w:val="16"/>
              </w:rPr>
              <w:t>Debe permitir copias de seguridad, recuperación y versionamiento documental.</w:t>
            </w:r>
          </w:p>
        </w:tc>
      </w:tr>
    </w:tbl>
    <w:p>
      <w:pPr>
        <w:pStyle w:val="Heading1"/>
      </w:pPr>
      <w:r>
        <w:t>13. Entidades principales del sistema</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2880"/>
            <w:vAlign w:val="center"/>
            <w:shd w:fill="1F4E79"/>
          </w:tcPr>
          <w:p>
            <w:r/>
            <w:r>
              <w:rPr>
                <w:b/>
                <w:color w:val="FFFFFF"/>
                <w:sz w:val="16"/>
              </w:rPr>
              <w:t>Entidad</w:t>
            </w:r>
          </w:p>
        </w:tc>
        <w:tc>
          <w:tcPr>
            <w:tcW w:type="dxa" w:w="7056"/>
            <w:vAlign w:val="center"/>
            <w:shd w:fill="1F4E79"/>
          </w:tcPr>
          <w:p>
            <w:r/>
            <w:r>
              <w:rPr>
                <w:b/>
                <w:color w:val="FFFFFF"/>
                <w:sz w:val="16"/>
              </w:rPr>
              <w:t>Descripción</w:t>
            </w:r>
          </w:p>
        </w:tc>
      </w:tr>
      <w:tr>
        <w:tc>
          <w:tcPr>
            <w:tcW w:type="dxa" w:w="2880"/>
            <w:vAlign w:val="center"/>
          </w:tcPr>
          <w:p>
            <w:r/>
            <w:r>
              <w:rPr>
                <w:b w:val="0"/>
                <w:sz w:val="16"/>
              </w:rPr>
              <w:t>Usuario</w:t>
            </w:r>
          </w:p>
        </w:tc>
        <w:tc>
          <w:tcPr>
            <w:tcW w:type="dxa" w:w="7056"/>
            <w:vAlign w:val="center"/>
          </w:tcPr>
          <w:p>
            <w:r/>
            <w:r>
              <w:rPr>
                <w:b w:val="0"/>
                <w:sz w:val="16"/>
              </w:rPr>
              <w:t>Persona que interactúa con el sistema.</w:t>
            </w:r>
          </w:p>
        </w:tc>
      </w:tr>
      <w:tr>
        <w:tc>
          <w:tcPr>
            <w:tcW w:type="dxa" w:w="2880"/>
            <w:vAlign w:val="center"/>
          </w:tcPr>
          <w:p>
            <w:r/>
            <w:r>
              <w:rPr>
                <w:b w:val="0"/>
                <w:sz w:val="16"/>
              </w:rPr>
              <w:t>Rol</w:t>
            </w:r>
          </w:p>
        </w:tc>
        <w:tc>
          <w:tcPr>
            <w:tcW w:type="dxa" w:w="7056"/>
            <w:vAlign w:val="center"/>
          </w:tcPr>
          <w:p>
            <w:r/>
            <w:r>
              <w:rPr>
                <w:b w:val="0"/>
                <w:sz w:val="16"/>
              </w:rPr>
              <w:t>Perfil de permisos y alcance institucional.</w:t>
            </w:r>
          </w:p>
        </w:tc>
      </w:tr>
      <w:tr>
        <w:tc>
          <w:tcPr>
            <w:tcW w:type="dxa" w:w="2880"/>
            <w:vAlign w:val="center"/>
          </w:tcPr>
          <w:p>
            <w:r/>
            <w:r>
              <w:rPr>
                <w:b w:val="0"/>
                <w:sz w:val="16"/>
              </w:rPr>
              <w:t>Expediente académico</w:t>
            </w:r>
          </w:p>
        </w:tc>
        <w:tc>
          <w:tcPr>
            <w:tcW w:type="dxa" w:w="7056"/>
            <w:vAlign w:val="center"/>
          </w:tcPr>
          <w:p>
            <w:r/>
            <w:r>
              <w:rPr>
                <w:b w:val="0"/>
                <w:sz w:val="16"/>
              </w:rPr>
              <w:t>Proceso completo de creación o renovación de un programa.</w:t>
            </w:r>
          </w:p>
        </w:tc>
      </w:tr>
      <w:tr>
        <w:tc>
          <w:tcPr>
            <w:tcW w:type="dxa" w:w="2880"/>
            <w:vAlign w:val="center"/>
          </w:tcPr>
          <w:p>
            <w:r/>
            <w:r>
              <w:rPr>
                <w:b w:val="0"/>
                <w:sz w:val="16"/>
              </w:rPr>
              <w:t>Programa académico</w:t>
            </w:r>
          </w:p>
        </w:tc>
        <w:tc>
          <w:tcPr>
            <w:tcW w:type="dxa" w:w="7056"/>
            <w:vAlign w:val="center"/>
          </w:tcPr>
          <w:p>
            <w:r/>
            <w:r>
              <w:rPr>
                <w:b w:val="0"/>
                <w:sz w:val="16"/>
              </w:rPr>
              <w:t>Programa en creación, renovación o seguimiento.</w:t>
            </w:r>
          </w:p>
        </w:tc>
      </w:tr>
      <w:tr>
        <w:tc>
          <w:tcPr>
            <w:tcW w:type="dxa" w:w="2880"/>
            <w:vAlign w:val="center"/>
          </w:tcPr>
          <w:p>
            <w:r/>
            <w:r>
              <w:rPr>
                <w:b w:val="0"/>
                <w:sz w:val="16"/>
              </w:rPr>
              <w:t>Fase</w:t>
            </w:r>
          </w:p>
        </w:tc>
        <w:tc>
          <w:tcPr>
            <w:tcW w:type="dxa" w:w="7056"/>
            <w:vAlign w:val="center"/>
          </w:tcPr>
          <w:p>
            <w:r/>
            <w:r>
              <w:rPr>
                <w:b w:val="0"/>
                <w:sz w:val="16"/>
              </w:rPr>
              <w:t>Cada una de las diez fases institucionales.</w:t>
            </w:r>
          </w:p>
        </w:tc>
      </w:tr>
      <w:tr>
        <w:tc>
          <w:tcPr>
            <w:tcW w:type="dxa" w:w="2880"/>
            <w:vAlign w:val="center"/>
          </w:tcPr>
          <w:p>
            <w:r/>
            <w:r>
              <w:rPr>
                <w:b w:val="0"/>
                <w:sz w:val="16"/>
              </w:rPr>
              <w:t>Formulario / sección</w:t>
            </w:r>
          </w:p>
        </w:tc>
        <w:tc>
          <w:tcPr>
            <w:tcW w:type="dxa" w:w="7056"/>
            <w:vAlign w:val="center"/>
          </w:tcPr>
          <w:p>
            <w:r/>
            <w:r>
              <w:rPr>
                <w:b w:val="0"/>
                <w:sz w:val="16"/>
              </w:rPr>
              <w:t>Conjunto de campos, textos, tablas y evidencias dentro de una fase.</w:t>
            </w:r>
          </w:p>
        </w:tc>
      </w:tr>
      <w:tr>
        <w:tc>
          <w:tcPr>
            <w:tcW w:type="dxa" w:w="2880"/>
            <w:vAlign w:val="center"/>
          </w:tcPr>
          <w:p>
            <w:r/>
            <w:r>
              <w:rPr>
                <w:b w:val="0"/>
                <w:sz w:val="16"/>
              </w:rPr>
              <w:t>Campo</w:t>
            </w:r>
          </w:p>
        </w:tc>
        <w:tc>
          <w:tcPr>
            <w:tcW w:type="dxa" w:w="7056"/>
            <w:vAlign w:val="center"/>
          </w:tcPr>
          <w:p>
            <w:r/>
            <w:r>
              <w:rPr>
                <w:b w:val="0"/>
                <w:sz w:val="16"/>
              </w:rPr>
              <w:t>Información específica solicitada al usuario o recuperada de un sistema.</w:t>
            </w:r>
          </w:p>
        </w:tc>
      </w:tr>
      <w:tr>
        <w:tc>
          <w:tcPr>
            <w:tcW w:type="dxa" w:w="2880"/>
            <w:vAlign w:val="center"/>
          </w:tcPr>
          <w:p>
            <w:r/>
            <w:r>
              <w:rPr>
                <w:b w:val="0"/>
                <w:sz w:val="16"/>
              </w:rPr>
              <w:t>Evidencia</w:t>
            </w:r>
          </w:p>
        </w:tc>
        <w:tc>
          <w:tcPr>
            <w:tcW w:type="dxa" w:w="7056"/>
            <w:vAlign w:val="center"/>
          </w:tcPr>
          <w:p>
            <w:r/>
            <w:r>
              <w:rPr>
                <w:b w:val="0"/>
                <w:sz w:val="16"/>
              </w:rPr>
              <w:t>Archivo, soporte o dato asociado a una fase o criterio.</w:t>
            </w:r>
          </w:p>
        </w:tc>
      </w:tr>
      <w:tr>
        <w:tc>
          <w:tcPr>
            <w:tcW w:type="dxa" w:w="2880"/>
            <w:vAlign w:val="center"/>
          </w:tcPr>
          <w:p>
            <w:r/>
            <w:r>
              <w:rPr>
                <w:b w:val="0"/>
                <w:sz w:val="16"/>
              </w:rPr>
              <w:t>Observación</w:t>
            </w:r>
          </w:p>
        </w:tc>
        <w:tc>
          <w:tcPr>
            <w:tcW w:type="dxa" w:w="7056"/>
            <w:vAlign w:val="center"/>
          </w:tcPr>
          <w:p>
            <w:r/>
            <w:r>
              <w:rPr>
                <w:b w:val="0"/>
                <w:sz w:val="16"/>
              </w:rPr>
              <w:t>Comentario de revisión, devolución o ajuste.</w:t>
            </w:r>
          </w:p>
        </w:tc>
      </w:tr>
      <w:tr>
        <w:tc>
          <w:tcPr>
            <w:tcW w:type="dxa" w:w="2880"/>
            <w:vAlign w:val="center"/>
          </w:tcPr>
          <w:p>
            <w:r/>
            <w:r>
              <w:rPr>
                <w:b w:val="0"/>
                <w:sz w:val="16"/>
              </w:rPr>
              <w:t>Validación</w:t>
            </w:r>
          </w:p>
        </w:tc>
        <w:tc>
          <w:tcPr>
            <w:tcW w:type="dxa" w:w="7056"/>
            <w:vAlign w:val="center"/>
          </w:tcPr>
          <w:p>
            <w:r/>
            <w:r>
              <w:rPr>
                <w:b w:val="0"/>
                <w:sz w:val="16"/>
              </w:rPr>
              <w:t>Resultado de aprobación técnica o institucional.</w:t>
            </w:r>
          </w:p>
        </w:tc>
      </w:tr>
      <w:tr>
        <w:tc>
          <w:tcPr>
            <w:tcW w:type="dxa" w:w="2880"/>
            <w:vAlign w:val="center"/>
          </w:tcPr>
          <w:p>
            <w:r/>
            <w:r>
              <w:rPr>
                <w:b w:val="0"/>
                <w:sz w:val="16"/>
              </w:rPr>
              <w:t>Versión</w:t>
            </w:r>
          </w:p>
        </w:tc>
        <w:tc>
          <w:tcPr>
            <w:tcW w:type="dxa" w:w="7056"/>
            <w:vAlign w:val="center"/>
          </w:tcPr>
          <w:p>
            <w:r/>
            <w:r>
              <w:rPr>
                <w:b w:val="0"/>
                <w:sz w:val="16"/>
              </w:rPr>
              <w:t>Registro histórico de cambios.</w:t>
            </w:r>
          </w:p>
        </w:tc>
      </w:tr>
      <w:tr>
        <w:tc>
          <w:tcPr>
            <w:tcW w:type="dxa" w:w="2880"/>
            <w:vAlign w:val="center"/>
          </w:tcPr>
          <w:p>
            <w:r/>
            <w:r>
              <w:rPr>
                <w:b w:val="0"/>
                <w:sz w:val="16"/>
              </w:rPr>
              <w:t>Documento RAG</w:t>
            </w:r>
          </w:p>
        </w:tc>
        <w:tc>
          <w:tcPr>
            <w:tcW w:type="dxa" w:w="7056"/>
            <w:vAlign w:val="center"/>
          </w:tcPr>
          <w:p>
            <w:r/>
            <w:r>
              <w:rPr>
                <w:b w:val="0"/>
                <w:sz w:val="16"/>
              </w:rPr>
              <w:t>Documento indexado y recuperable por IA.</w:t>
            </w:r>
          </w:p>
        </w:tc>
      </w:tr>
      <w:tr>
        <w:tc>
          <w:tcPr>
            <w:tcW w:type="dxa" w:w="2880"/>
            <w:vAlign w:val="center"/>
          </w:tcPr>
          <w:p>
            <w:r/>
            <w:r>
              <w:rPr>
                <w:b w:val="0"/>
                <w:sz w:val="16"/>
              </w:rPr>
              <w:t>Conector institucional</w:t>
            </w:r>
          </w:p>
        </w:tc>
        <w:tc>
          <w:tcPr>
            <w:tcW w:type="dxa" w:w="7056"/>
            <w:vAlign w:val="center"/>
          </w:tcPr>
          <w:p>
            <w:r/>
            <w:r>
              <w:rPr>
                <w:b w:val="0"/>
                <w:sz w:val="16"/>
              </w:rPr>
              <w:t>Configuración técnica para consultar un sistema fuente.</w:t>
            </w:r>
          </w:p>
        </w:tc>
      </w:tr>
      <w:tr>
        <w:tc>
          <w:tcPr>
            <w:tcW w:type="dxa" w:w="2880"/>
            <w:vAlign w:val="center"/>
          </w:tcPr>
          <w:p>
            <w:r/>
            <w:r>
              <w:rPr>
                <w:b w:val="0"/>
                <w:sz w:val="16"/>
              </w:rPr>
              <w:t>Generación IA</w:t>
            </w:r>
          </w:p>
        </w:tc>
        <w:tc>
          <w:tcPr>
            <w:tcW w:type="dxa" w:w="7056"/>
            <w:vAlign w:val="center"/>
          </w:tcPr>
          <w:p>
            <w:r/>
            <w:r>
              <w:rPr>
                <w:b w:val="0"/>
                <w:sz w:val="16"/>
              </w:rPr>
              <w:t>Registro de prompt, fuentes, respuesta, usuario y edición humana.</w:t>
            </w:r>
          </w:p>
        </w:tc>
      </w:tr>
      <w:tr>
        <w:tc>
          <w:tcPr>
            <w:tcW w:type="dxa" w:w="2880"/>
            <w:vAlign w:val="center"/>
          </w:tcPr>
          <w:p>
            <w:r/>
            <w:r>
              <w:rPr>
                <w:b w:val="0"/>
                <w:sz w:val="16"/>
              </w:rPr>
              <w:t>Documento generado</w:t>
            </w:r>
          </w:p>
        </w:tc>
        <w:tc>
          <w:tcPr>
            <w:tcW w:type="dxa" w:w="7056"/>
            <w:vAlign w:val="center"/>
          </w:tcPr>
          <w:p>
            <w:r/>
            <w:r>
              <w:rPr>
                <w:b w:val="0"/>
                <w:sz w:val="16"/>
              </w:rPr>
              <w:t>Documento maestro, anexo, matriz o reporte exportable.</w:t>
            </w:r>
          </w:p>
        </w:tc>
      </w:tr>
    </w:tbl>
    <w:p>
      <w:pPr>
        <w:pStyle w:val="Heading1"/>
      </w:pPr>
      <w:r>
        <w:t>14. Pantallas mínimas del MVP</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2880"/>
            <w:vAlign w:val="center"/>
            <w:shd w:fill="1F4E79"/>
          </w:tcPr>
          <w:p>
            <w:r/>
            <w:r>
              <w:rPr>
                <w:b/>
                <w:color w:val="FFFFFF"/>
                <w:sz w:val="16"/>
              </w:rPr>
              <w:t>Pantalla</w:t>
            </w:r>
          </w:p>
        </w:tc>
        <w:tc>
          <w:tcPr>
            <w:tcW w:type="dxa" w:w="7056"/>
            <w:vAlign w:val="center"/>
            <w:shd w:fill="1F4E79"/>
          </w:tcPr>
          <w:p>
            <w:r/>
            <w:r>
              <w:rPr>
                <w:b/>
                <w:color w:val="FFFFFF"/>
                <w:sz w:val="16"/>
              </w:rPr>
              <w:t>Propósito</w:t>
            </w:r>
          </w:p>
        </w:tc>
      </w:tr>
      <w:tr>
        <w:tc>
          <w:tcPr>
            <w:tcW w:type="dxa" w:w="2880"/>
            <w:vAlign w:val="center"/>
          </w:tcPr>
          <w:p>
            <w:r/>
            <w:r>
              <w:rPr>
                <w:b w:val="0"/>
                <w:sz w:val="16"/>
              </w:rPr>
              <w:t>Inicio / tablero general</w:t>
            </w:r>
          </w:p>
        </w:tc>
        <w:tc>
          <w:tcPr>
            <w:tcW w:type="dxa" w:w="7056"/>
            <w:vAlign w:val="center"/>
          </w:tcPr>
          <w:p>
            <w:r/>
            <w:r>
              <w:rPr>
                <w:b w:val="0"/>
                <w:sz w:val="16"/>
              </w:rPr>
              <w:t>Ver expedientes activos, estados, riesgos, pendientes y alertas.</w:t>
            </w:r>
          </w:p>
        </w:tc>
      </w:tr>
      <w:tr>
        <w:tc>
          <w:tcPr>
            <w:tcW w:type="dxa" w:w="2880"/>
            <w:vAlign w:val="center"/>
          </w:tcPr>
          <w:p>
            <w:r/>
            <w:r>
              <w:rPr>
                <w:b w:val="0"/>
                <w:sz w:val="16"/>
              </w:rPr>
              <w:t>Crear expediente</w:t>
            </w:r>
          </w:p>
        </w:tc>
        <w:tc>
          <w:tcPr>
            <w:tcW w:type="dxa" w:w="7056"/>
            <w:vAlign w:val="center"/>
          </w:tcPr>
          <w:p>
            <w:r/>
            <w:r>
              <w:rPr>
                <w:b w:val="0"/>
                <w:sz w:val="16"/>
              </w:rPr>
              <w:t>Registrar solicitud inicial y tipo de trámite.</w:t>
            </w:r>
          </w:p>
        </w:tc>
      </w:tr>
      <w:tr>
        <w:tc>
          <w:tcPr>
            <w:tcW w:type="dxa" w:w="2880"/>
            <w:vAlign w:val="center"/>
          </w:tcPr>
          <w:p>
            <w:r/>
            <w:r>
              <w:rPr>
                <w:b w:val="0"/>
                <w:sz w:val="16"/>
              </w:rPr>
              <w:t>Vista del expediente</w:t>
            </w:r>
          </w:p>
        </w:tc>
        <w:tc>
          <w:tcPr>
            <w:tcW w:type="dxa" w:w="7056"/>
            <w:vAlign w:val="center"/>
          </w:tcPr>
          <w:p>
            <w:r/>
            <w:r>
              <w:rPr>
                <w:b w:val="0"/>
                <w:sz w:val="16"/>
              </w:rPr>
              <w:t>Mostrar fases, responsables, avances, evidencias y estados.</w:t>
            </w:r>
          </w:p>
        </w:tc>
      </w:tr>
      <w:tr>
        <w:tc>
          <w:tcPr>
            <w:tcW w:type="dxa" w:w="2880"/>
            <w:vAlign w:val="center"/>
          </w:tcPr>
          <w:p>
            <w:r/>
            <w:r>
              <w:rPr>
                <w:b w:val="0"/>
                <w:sz w:val="16"/>
              </w:rPr>
              <w:t>Formulario de fase</w:t>
            </w:r>
          </w:p>
        </w:tc>
        <w:tc>
          <w:tcPr>
            <w:tcW w:type="dxa" w:w="7056"/>
            <w:vAlign w:val="center"/>
          </w:tcPr>
          <w:p>
            <w:r/>
            <w:r>
              <w:rPr>
                <w:b w:val="0"/>
                <w:sz w:val="16"/>
              </w:rPr>
              <w:t>Diligenciar información, consultar RAG, consultar datos conectados y cargar evidencias.</w:t>
            </w:r>
          </w:p>
        </w:tc>
      </w:tr>
      <w:tr>
        <w:tc>
          <w:tcPr>
            <w:tcW w:type="dxa" w:w="2880"/>
            <w:vAlign w:val="center"/>
          </w:tcPr>
          <w:p>
            <w:r/>
            <w:r>
              <w:rPr>
                <w:b w:val="0"/>
                <w:sz w:val="16"/>
              </w:rPr>
              <w:t>Asistente IA con fuentes</w:t>
            </w:r>
          </w:p>
        </w:tc>
        <w:tc>
          <w:tcPr>
            <w:tcW w:type="dxa" w:w="7056"/>
            <w:vAlign w:val="center"/>
          </w:tcPr>
          <w:p>
            <w:r/>
            <w:r>
              <w:rPr>
                <w:b w:val="0"/>
                <w:sz w:val="16"/>
              </w:rPr>
              <w:t>Generar o mejorar contenido mostrando documentos y datos usados.</w:t>
            </w:r>
          </w:p>
        </w:tc>
      </w:tr>
      <w:tr>
        <w:tc>
          <w:tcPr>
            <w:tcW w:type="dxa" w:w="2880"/>
            <w:vAlign w:val="center"/>
          </w:tcPr>
          <w:p>
            <w:r/>
            <w:r>
              <w:rPr>
                <w:b w:val="0"/>
                <w:sz w:val="16"/>
              </w:rPr>
              <w:t>Revisión de fase</w:t>
            </w:r>
          </w:p>
        </w:tc>
        <w:tc>
          <w:tcPr>
            <w:tcW w:type="dxa" w:w="7056"/>
            <w:vAlign w:val="center"/>
          </w:tcPr>
          <w:p>
            <w:r/>
            <w:r>
              <w:rPr>
                <w:b w:val="0"/>
                <w:sz w:val="16"/>
              </w:rPr>
              <w:t>Comentar, devolver, aprobar o validar técnicamente.</w:t>
            </w:r>
          </w:p>
        </w:tc>
      </w:tr>
      <w:tr>
        <w:tc>
          <w:tcPr>
            <w:tcW w:type="dxa" w:w="2880"/>
            <w:vAlign w:val="center"/>
          </w:tcPr>
          <w:p>
            <w:r/>
            <w:r>
              <w:rPr>
                <w:b w:val="0"/>
                <w:sz w:val="16"/>
              </w:rPr>
              <w:t>Historial y trazabilidad</w:t>
            </w:r>
          </w:p>
        </w:tc>
        <w:tc>
          <w:tcPr>
            <w:tcW w:type="dxa" w:w="7056"/>
            <w:vAlign w:val="center"/>
          </w:tcPr>
          <w:p>
            <w:r/>
            <w:r>
              <w:rPr>
                <w:b w:val="0"/>
                <w:sz w:val="16"/>
              </w:rPr>
              <w:t>Ver cambios, versiones, fuentes, consultas, aprobaciones y observaciones.</w:t>
            </w:r>
          </w:p>
        </w:tc>
      </w:tr>
      <w:tr>
        <w:tc>
          <w:tcPr>
            <w:tcW w:type="dxa" w:w="2880"/>
            <w:vAlign w:val="center"/>
          </w:tcPr>
          <w:p>
            <w:r/>
            <w:r>
              <w:rPr>
                <w:b w:val="0"/>
                <w:sz w:val="16"/>
              </w:rPr>
              <w:t>Módulo de integraciones</w:t>
            </w:r>
          </w:p>
        </w:tc>
        <w:tc>
          <w:tcPr>
            <w:tcW w:type="dxa" w:w="7056"/>
            <w:vAlign w:val="center"/>
          </w:tcPr>
          <w:p>
            <w:r/>
            <w:r>
              <w:rPr>
                <w:b w:val="0"/>
                <w:sz w:val="16"/>
              </w:rPr>
              <w:t>Configurar conectores, permisos, sistemas fuente y logs de consulta.</w:t>
            </w:r>
          </w:p>
        </w:tc>
      </w:tr>
      <w:tr>
        <w:tc>
          <w:tcPr>
            <w:tcW w:type="dxa" w:w="2880"/>
            <w:vAlign w:val="center"/>
          </w:tcPr>
          <w:p>
            <w:r/>
            <w:r>
              <w:rPr>
                <w:b w:val="0"/>
                <w:sz w:val="16"/>
              </w:rPr>
              <w:t>Repositorio RAG</w:t>
            </w:r>
          </w:p>
        </w:tc>
        <w:tc>
          <w:tcPr>
            <w:tcW w:type="dxa" w:w="7056"/>
            <w:vAlign w:val="center"/>
          </w:tcPr>
          <w:p>
            <w:r/>
            <w:r>
              <w:rPr>
                <w:b w:val="0"/>
                <w:sz w:val="16"/>
              </w:rPr>
              <w:t>Administrar documentos, vigencia, clasificación, permisos e indexación.</w:t>
            </w:r>
          </w:p>
        </w:tc>
      </w:tr>
      <w:tr>
        <w:tc>
          <w:tcPr>
            <w:tcW w:type="dxa" w:w="2880"/>
            <w:vAlign w:val="center"/>
          </w:tcPr>
          <w:p>
            <w:r/>
            <w:r>
              <w:rPr>
                <w:b w:val="0"/>
                <w:sz w:val="16"/>
              </w:rPr>
              <w:t>Generador documental</w:t>
            </w:r>
          </w:p>
        </w:tc>
        <w:tc>
          <w:tcPr>
            <w:tcW w:type="dxa" w:w="7056"/>
            <w:vAlign w:val="center"/>
          </w:tcPr>
          <w:p>
            <w:r/>
            <w:r>
              <w:rPr>
                <w:b w:val="0"/>
                <w:sz w:val="16"/>
              </w:rPr>
              <w:t>Consolidar y exportar documento maestro, anexos y reportes.</w:t>
            </w:r>
          </w:p>
        </w:tc>
      </w:tr>
      <w:tr>
        <w:tc>
          <w:tcPr>
            <w:tcW w:type="dxa" w:w="2880"/>
            <w:vAlign w:val="center"/>
          </w:tcPr>
          <w:p>
            <w:r/>
            <w:r>
              <w:rPr>
                <w:b w:val="0"/>
                <w:sz w:val="16"/>
              </w:rPr>
              <w:t>Administración</w:t>
            </w:r>
          </w:p>
        </w:tc>
        <w:tc>
          <w:tcPr>
            <w:tcW w:type="dxa" w:w="7056"/>
            <w:vAlign w:val="center"/>
          </w:tcPr>
          <w:p>
            <w:r/>
            <w:r>
              <w:rPr>
                <w:b w:val="0"/>
                <w:sz w:val="16"/>
              </w:rPr>
              <w:t>Gestionar usuarios, roles, plantillas, fases, permisos y parámetros.</w:t>
            </w:r>
          </w:p>
        </w:tc>
      </w:tr>
    </w:tbl>
    <w:p>
      <w:pPr>
        <w:pStyle w:val="Heading1"/>
      </w:pPr>
      <w:r>
        <w:t>15. Ruta de implementación sugerida</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1872"/>
            <w:vAlign w:val="center"/>
            <w:shd w:fill="1F4E79"/>
          </w:tcPr>
          <w:p>
            <w:r/>
            <w:r>
              <w:rPr>
                <w:b/>
                <w:color w:val="FFFFFF"/>
                <w:sz w:val="16"/>
              </w:rPr>
              <w:t>Etapa</w:t>
            </w:r>
          </w:p>
        </w:tc>
        <w:tc>
          <w:tcPr>
            <w:tcW w:type="dxa" w:w="2736"/>
            <w:vAlign w:val="center"/>
            <w:shd w:fill="1F4E79"/>
          </w:tcPr>
          <w:p>
            <w:r/>
            <w:r>
              <w:rPr>
                <w:b/>
                <w:color w:val="FFFFFF"/>
                <w:sz w:val="16"/>
              </w:rPr>
              <w:t>Nombre</w:t>
            </w:r>
          </w:p>
        </w:tc>
        <w:tc>
          <w:tcPr>
            <w:tcW w:type="dxa" w:w="5472"/>
            <w:vAlign w:val="center"/>
            <w:shd w:fill="1F4E79"/>
          </w:tcPr>
          <w:p>
            <w:r/>
            <w:r>
              <w:rPr>
                <w:b/>
                <w:color w:val="FFFFFF"/>
                <w:sz w:val="16"/>
              </w:rPr>
              <w:t>Resultado esperado</w:t>
            </w:r>
          </w:p>
        </w:tc>
      </w:tr>
      <w:tr>
        <w:tc>
          <w:tcPr>
            <w:tcW w:type="dxa" w:w="1872"/>
            <w:vAlign w:val="center"/>
          </w:tcPr>
          <w:p>
            <w:r/>
            <w:r>
              <w:rPr>
                <w:b w:val="0"/>
                <w:sz w:val="16"/>
              </w:rPr>
              <w:t>Fase técnica 1</w:t>
            </w:r>
          </w:p>
        </w:tc>
        <w:tc>
          <w:tcPr>
            <w:tcW w:type="dxa" w:w="2736"/>
            <w:vAlign w:val="center"/>
          </w:tcPr>
          <w:p>
            <w:r/>
            <w:r>
              <w:rPr>
                <w:b w:val="0"/>
                <w:sz w:val="16"/>
              </w:rPr>
              <w:t>Levantamiento detallado</w:t>
            </w:r>
          </w:p>
        </w:tc>
        <w:tc>
          <w:tcPr>
            <w:tcW w:type="dxa" w:w="5472"/>
            <w:vAlign w:val="center"/>
          </w:tcPr>
          <w:p>
            <w:r/>
            <w:r>
              <w:rPr>
                <w:b w:val="0"/>
                <w:sz w:val="16"/>
              </w:rPr>
              <w:t>Inventario de sistemas fuente, documentos RAG, responsables, permisos, roles y flujo real de aprobación.</w:t>
            </w:r>
          </w:p>
        </w:tc>
      </w:tr>
      <w:tr>
        <w:tc>
          <w:tcPr>
            <w:tcW w:type="dxa" w:w="1872"/>
            <w:vAlign w:val="center"/>
          </w:tcPr>
          <w:p>
            <w:r/>
            <w:r>
              <w:rPr>
                <w:b w:val="0"/>
                <w:sz w:val="16"/>
              </w:rPr>
              <w:t>Fase técnica 2</w:t>
            </w:r>
          </w:p>
        </w:tc>
        <w:tc>
          <w:tcPr>
            <w:tcW w:type="dxa" w:w="2736"/>
            <w:vAlign w:val="center"/>
          </w:tcPr>
          <w:p>
            <w:r/>
            <w:r>
              <w:rPr>
                <w:b w:val="0"/>
                <w:sz w:val="16"/>
              </w:rPr>
              <w:t>Diseño funcional y UX</w:t>
            </w:r>
          </w:p>
        </w:tc>
        <w:tc>
          <w:tcPr>
            <w:tcW w:type="dxa" w:w="5472"/>
            <w:vAlign w:val="center"/>
          </w:tcPr>
          <w:p>
            <w:r/>
            <w:r>
              <w:rPr>
                <w:b w:val="0"/>
                <w:sz w:val="16"/>
              </w:rPr>
              <w:t>Prototipo de pantallas, formularios, tablero, flujo de estados y estructura del expediente.</w:t>
            </w:r>
          </w:p>
        </w:tc>
      </w:tr>
      <w:tr>
        <w:tc>
          <w:tcPr>
            <w:tcW w:type="dxa" w:w="1872"/>
            <w:vAlign w:val="center"/>
          </w:tcPr>
          <w:p>
            <w:r/>
            <w:r>
              <w:rPr>
                <w:b w:val="0"/>
                <w:sz w:val="16"/>
              </w:rPr>
              <w:t>Fase técnica 3</w:t>
            </w:r>
          </w:p>
        </w:tc>
        <w:tc>
          <w:tcPr>
            <w:tcW w:type="dxa" w:w="2736"/>
            <w:vAlign w:val="center"/>
          </w:tcPr>
          <w:p>
            <w:r/>
            <w:r>
              <w:rPr>
                <w:b w:val="0"/>
                <w:sz w:val="16"/>
              </w:rPr>
              <w:t>Arquitectura e infraestructura</w:t>
            </w:r>
          </w:p>
        </w:tc>
        <w:tc>
          <w:tcPr>
            <w:tcW w:type="dxa" w:w="5472"/>
            <w:vAlign w:val="center"/>
          </w:tcPr>
          <w:p>
            <w:r/>
            <w:r>
              <w:rPr>
                <w:b w:val="0"/>
                <w:sz w:val="16"/>
              </w:rPr>
              <w:t>Diseño de backend, frontend, base de datos, RAG, vector store, API gateway o microservicio de integración.</w:t>
            </w:r>
          </w:p>
        </w:tc>
      </w:tr>
      <w:tr>
        <w:tc>
          <w:tcPr>
            <w:tcW w:type="dxa" w:w="1872"/>
            <w:vAlign w:val="center"/>
          </w:tcPr>
          <w:p>
            <w:r/>
            <w:r>
              <w:rPr>
                <w:b w:val="0"/>
                <w:sz w:val="16"/>
              </w:rPr>
              <w:t>Fase técnica 4</w:t>
            </w:r>
          </w:p>
        </w:tc>
        <w:tc>
          <w:tcPr>
            <w:tcW w:type="dxa" w:w="2736"/>
            <w:vAlign w:val="center"/>
          </w:tcPr>
          <w:p>
            <w:r/>
            <w:r>
              <w:rPr>
                <w:b w:val="0"/>
                <w:sz w:val="16"/>
              </w:rPr>
              <w:t>MVP de expediente y flujo</w:t>
            </w:r>
          </w:p>
        </w:tc>
        <w:tc>
          <w:tcPr>
            <w:tcW w:type="dxa" w:w="5472"/>
            <w:vAlign w:val="center"/>
          </w:tcPr>
          <w:p>
            <w:r/>
            <w:r>
              <w:rPr>
                <w:b w:val="0"/>
                <w:sz w:val="16"/>
              </w:rPr>
              <w:t>Crear expedientes, fases, roles, estados, evidencias, observaciones y trazabilidad.</w:t>
            </w:r>
          </w:p>
        </w:tc>
      </w:tr>
      <w:tr>
        <w:tc>
          <w:tcPr>
            <w:tcW w:type="dxa" w:w="1872"/>
            <w:vAlign w:val="center"/>
          </w:tcPr>
          <w:p>
            <w:r/>
            <w:r>
              <w:rPr>
                <w:b w:val="0"/>
                <w:sz w:val="16"/>
              </w:rPr>
              <w:t>Fase técnica 5</w:t>
            </w:r>
          </w:p>
        </w:tc>
        <w:tc>
          <w:tcPr>
            <w:tcW w:type="dxa" w:w="2736"/>
            <w:vAlign w:val="center"/>
          </w:tcPr>
          <w:p>
            <w:r/>
            <w:r>
              <w:rPr>
                <w:b w:val="0"/>
                <w:sz w:val="16"/>
              </w:rPr>
              <w:t>RAG institucional</w:t>
            </w:r>
          </w:p>
        </w:tc>
        <w:tc>
          <w:tcPr>
            <w:tcW w:type="dxa" w:w="5472"/>
            <w:vAlign w:val="center"/>
          </w:tcPr>
          <w:p>
            <w:r/>
            <w:r>
              <w:rPr>
                <w:b w:val="0"/>
                <w:sz w:val="16"/>
              </w:rPr>
              <w:t>Carga, clasificación, indexación, recuperación y generación con fuentes verificables.</w:t>
            </w:r>
          </w:p>
        </w:tc>
      </w:tr>
      <w:tr>
        <w:tc>
          <w:tcPr>
            <w:tcW w:type="dxa" w:w="1872"/>
            <w:vAlign w:val="center"/>
          </w:tcPr>
          <w:p>
            <w:r/>
            <w:r>
              <w:rPr>
                <w:b w:val="0"/>
                <w:sz w:val="16"/>
              </w:rPr>
              <w:t>Fase técnica 6</w:t>
            </w:r>
          </w:p>
        </w:tc>
        <w:tc>
          <w:tcPr>
            <w:tcW w:type="dxa" w:w="2736"/>
            <w:vAlign w:val="center"/>
          </w:tcPr>
          <w:p>
            <w:r/>
            <w:r>
              <w:rPr>
                <w:b w:val="0"/>
                <w:sz w:val="16"/>
              </w:rPr>
              <w:t>Integraciones prioritarias</w:t>
            </w:r>
          </w:p>
        </w:tc>
        <w:tc>
          <w:tcPr>
            <w:tcW w:type="dxa" w:w="5472"/>
            <w:vAlign w:val="center"/>
          </w:tcPr>
          <w:p>
            <w:r/>
            <w:r>
              <w:rPr>
                <w:b w:val="0"/>
                <w:sz w:val="16"/>
              </w:rPr>
              <w:t>Conectar sistema académico, financiero/planeación y talento humano/carga académica en solo lectura.</w:t>
            </w:r>
          </w:p>
        </w:tc>
      </w:tr>
      <w:tr>
        <w:tc>
          <w:tcPr>
            <w:tcW w:type="dxa" w:w="1872"/>
            <w:vAlign w:val="center"/>
          </w:tcPr>
          <w:p>
            <w:r/>
            <w:r>
              <w:rPr>
                <w:b w:val="0"/>
                <w:sz w:val="16"/>
              </w:rPr>
              <w:t>Fase técnica 7</w:t>
            </w:r>
          </w:p>
        </w:tc>
        <w:tc>
          <w:tcPr>
            <w:tcW w:type="dxa" w:w="2736"/>
            <w:vAlign w:val="center"/>
          </w:tcPr>
          <w:p>
            <w:r/>
            <w:r>
              <w:rPr>
                <w:b w:val="0"/>
                <w:sz w:val="16"/>
              </w:rPr>
              <w:t>IA asistida y validaciones</w:t>
            </w:r>
          </w:p>
        </w:tc>
        <w:tc>
          <w:tcPr>
            <w:tcW w:type="dxa" w:w="5472"/>
            <w:vAlign w:val="center"/>
          </w:tcPr>
          <w:p>
            <w:r/>
            <w:r>
              <w:rPr>
                <w:b w:val="0"/>
                <w:sz w:val="16"/>
              </w:rPr>
              <w:t>Redacción, mejora, detección de vacíos, coherencia y generación documental con revisión humana.</w:t>
            </w:r>
          </w:p>
        </w:tc>
      </w:tr>
      <w:tr>
        <w:tc>
          <w:tcPr>
            <w:tcW w:type="dxa" w:w="1872"/>
            <w:vAlign w:val="center"/>
          </w:tcPr>
          <w:p>
            <w:r/>
            <w:r>
              <w:rPr>
                <w:b w:val="0"/>
                <w:sz w:val="16"/>
              </w:rPr>
              <w:t>Fase técnica 8</w:t>
            </w:r>
          </w:p>
        </w:tc>
        <w:tc>
          <w:tcPr>
            <w:tcW w:type="dxa" w:w="2736"/>
            <w:vAlign w:val="center"/>
          </w:tcPr>
          <w:p>
            <w:r/>
            <w:r>
              <w:rPr>
                <w:b w:val="0"/>
                <w:sz w:val="16"/>
              </w:rPr>
              <w:t>Piloto institucional</w:t>
            </w:r>
          </w:p>
        </w:tc>
        <w:tc>
          <w:tcPr>
            <w:tcW w:type="dxa" w:w="5472"/>
            <w:vAlign w:val="center"/>
          </w:tcPr>
          <w:p>
            <w:r/>
            <w:r>
              <w:rPr>
                <w:b w:val="0"/>
                <w:sz w:val="16"/>
              </w:rPr>
              <w:t>Probar con un programa nuevo o una renovación seleccionada, ajustar y estabilizar.</w:t>
            </w:r>
          </w:p>
        </w:tc>
      </w:tr>
    </w:tbl>
    <w:p>
      <w:pPr>
        <w:pStyle w:val="Heading1"/>
      </w:pPr>
      <w:r>
        <w:t>16. Decisiones de diseño aprobadas</w:t>
      </w:r>
    </w:p>
    <w:p>
      <w:pPr>
        <w:pStyle w:val="ListNumber"/>
      </w:pPr>
      <w:r>
        <w:t>El sistema gestionará expedientes académicos digitales, no solo documentos.</w:t>
      </w:r>
    </w:p>
    <w:p>
      <w:pPr>
        <w:pStyle w:val="ListNumber"/>
      </w:pPr>
      <w:r>
        <w:t>Los formatos actuales serán insumo de transición, no estructura rígida del sistema.</w:t>
      </w:r>
    </w:p>
    <w:p>
      <w:pPr>
        <w:pStyle w:val="ListNumber"/>
      </w:pPr>
      <w:r>
        <w:t>El sistema se diseñará desde el inicio con RAG institucional para evitar invenciones de la IA.</w:t>
      </w:r>
    </w:p>
    <w:p>
      <w:pPr>
        <w:pStyle w:val="ListNumber"/>
      </w:pPr>
      <w:r>
        <w:t>La IA funcionará como asistente supervisado, no como aprobador ni reemplazo humano.</w:t>
      </w:r>
    </w:p>
    <w:p>
      <w:pPr>
        <w:pStyle w:val="ListNumber"/>
      </w:pPr>
      <w:r>
        <w:t>El sistema se integrará directamente con sistemas institucionales mediante API, vistas SQL o microservicios controlados.</w:t>
      </w:r>
    </w:p>
    <w:p>
      <w:pPr>
        <w:pStyle w:val="ListNumber"/>
      </w:pPr>
      <w:r>
        <w:t>La primera etapa de integración operará en solo lectura para proteger los sistemas fuente.</w:t>
      </w:r>
    </w:p>
    <w:p>
      <w:pPr>
        <w:pStyle w:val="ListNumber"/>
      </w:pPr>
      <w:r>
        <w:t>El sistema priorizará trazabilidad, evidencias, validaciones, versiones y revisión humana.</w:t>
      </w:r>
    </w:p>
    <w:p>
      <w:pPr>
        <w:pStyle w:val="ListNumber"/>
      </w:pPr>
      <w:r>
        <w:t>El documento maestro y sus anexos serán salidas del expediente validado, no el punto de partida del proceso.</w:t>
      </w:r>
    </w:p>
    <w:p>
      <w:pPr>
        <w:pStyle w:val="Heading1"/>
      </w:pPr>
      <w:r>
        <w:t>17. Próximo paso operativo</w:t>
      </w:r>
    </w:p>
    <w:p>
      <w:r>
        <w:t>Con este documento aprobado como versión base, el siguiente paso operativo es construir el inventario técnico-funcional de fuentes institucionales y documentos RAG. Ese inventario debe identificar sistema fuente, responsable, datos disponibles, tecnología, mecanismo de acceso, permisos, frecuencia de actualización, sensibilidad de datos, uso en el proceso y prioridad de integración.</w:t>
      </w:r>
    </w:p>
    <w:p>
      <w:r>
        <w:t>Una vez completado ese inventario, el equipo podrá iniciar el diseño de arquitectura técnica detallada, modelo de datos, backlog de desarrollo, prototipo navegable y plan de implementación del MVP.</w:t>
      </w:r>
    </w:p>
    <w:p>
      <w:r>
        <w:br/>
      </w:r>
    </w:p>
    <w:p>
      <w:pPr>
        <w:pStyle w:val="Heading1"/>
      </w:pPr>
      <w:r>
        <w:t>18. Arquitectura tecnológica propuesta</w:t>
      </w:r>
    </w:p>
    <w:p>
      <w:r>
        <w:rPr>
          <w:b/>
        </w:rPr>
        <w:t xml:space="preserve">Esta sección define la base tecnológica recomendada para iniciar el desarrollo del sistema. </w:t>
      </w:r>
      <w:r>
        <w:t>La selección prioriza integración institucional directa, RAG documental desde el inicio, trazabilidad, seguridad, modularidad y despliegue controlado en infraestructura institucional.</w:t>
      </w:r>
    </w:p>
    <w:p>
      <w:pPr>
        <w:pStyle w:val="Heading2"/>
      </w:pPr>
      <w:r>
        <w:t>18.1 Principios tecnológicos de diseño</w:t>
      </w:r>
    </w:p>
    <w:p>
      <w:pPr>
        <w:pStyle w:val="ListBullet"/>
      </w:pPr>
      <w:r>
        <w:t>Arquitectura modular, escalable y mantenible, evitando un sistema monolítico difícil de evolucionar.</w:t>
      </w:r>
    </w:p>
    <w:p>
      <w:pPr>
        <w:pStyle w:val="ListBullet"/>
      </w:pPr>
      <w:r>
        <w:t>Integración directa con sistemas institucionales mediante API, vistas SQL controladas o microservicios de interoperabilidad.</w:t>
      </w:r>
    </w:p>
    <w:p>
      <w:pPr>
        <w:pStyle w:val="ListBullet"/>
      </w:pPr>
      <w:r>
        <w:t>Sistema RAG institucional como núcleo obligatorio para que la IA consulte documentos reales y reduzca al máximo respuestas inventadas.</w:t>
      </w:r>
    </w:p>
    <w:p>
      <w:pPr>
        <w:pStyle w:val="ListBullet"/>
      </w:pPr>
      <w:r>
        <w:t>Separación entre datos institucionales estructurados, documentos fuente, contenido generado por IA y contenido aprobado por humanos.</w:t>
      </w:r>
    </w:p>
    <w:p>
      <w:pPr>
        <w:pStyle w:val="ListBullet"/>
      </w:pPr>
      <w:r>
        <w:t>Trazabilidad completa de usuarios, cambios, versiones, consultas, fuentes utilizadas y generaciones de IA.</w:t>
      </w:r>
    </w:p>
    <w:p>
      <w:pPr>
        <w:pStyle w:val="ListBullet"/>
      </w:pPr>
      <w:r>
        <w:t>Seguridad por diseño: mínimo privilegio, autenticación institucional, control de acceso por roles y auditoría.</w:t>
      </w:r>
    </w:p>
    <w:p>
      <w:pPr>
        <w:pStyle w:val="ListBullet"/>
      </w:pPr>
      <w:r>
        <w:t>Despliegue contenerizado con Docker para facilitar ambientes de desarrollo, pruebas y producción.</w:t>
      </w:r>
    </w:p>
    <w:p>
      <w:pPr>
        <w:pStyle w:val="Heading2"/>
      </w:pPr>
      <w:r>
        <w:t>18.2 Stack tecnológico recomendado</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304"/>
            <w:vAlign w:val="top"/>
            <w:shd w:fill="D9EAF7"/>
          </w:tcPr>
          <w:p>
            <w:r/>
            <w:r>
              <w:rPr>
                <w:b/>
                <w:sz w:val="17"/>
              </w:rPr>
              <w:t>Capa</w:t>
            </w:r>
          </w:p>
        </w:tc>
        <w:tc>
          <w:tcPr>
            <w:tcW w:type="dxa" w:w="3024"/>
            <w:vAlign w:val="top"/>
            <w:shd w:fill="D9EAF7"/>
          </w:tcPr>
          <w:p>
            <w:r/>
            <w:r>
              <w:rPr>
                <w:b/>
                <w:sz w:val="17"/>
              </w:rPr>
              <w:t>Tecnología recomendada</w:t>
            </w:r>
          </w:p>
        </w:tc>
        <w:tc>
          <w:tcPr>
            <w:tcW w:type="dxa" w:w="4464"/>
            <w:vAlign w:val="top"/>
            <w:shd w:fill="D9EAF7"/>
          </w:tcPr>
          <w:p>
            <w:r/>
            <w:r>
              <w:rPr>
                <w:b/>
                <w:sz w:val="17"/>
              </w:rPr>
              <w:t>Justificación</w:t>
            </w:r>
          </w:p>
        </w:tc>
      </w:tr>
      <w:tr>
        <w:tc>
          <w:tcPr>
            <w:tcW w:type="dxa" w:w="2304"/>
            <w:vAlign w:val="top"/>
          </w:tcPr>
          <w:p>
            <w:r/>
            <w:r>
              <w:rPr>
                <w:b w:val="0"/>
                <w:sz w:val="16"/>
              </w:rPr>
              <w:t>Frontend web</w:t>
            </w:r>
          </w:p>
        </w:tc>
        <w:tc>
          <w:tcPr>
            <w:tcW w:type="dxa" w:w="3024"/>
            <w:vAlign w:val="top"/>
          </w:tcPr>
          <w:p>
            <w:r/>
            <w:r>
              <w:rPr>
                <w:b w:val="0"/>
                <w:sz w:val="16"/>
              </w:rPr>
              <w:t>Next.js + React + TypeScript</w:t>
            </w:r>
          </w:p>
        </w:tc>
        <w:tc>
          <w:tcPr>
            <w:tcW w:type="dxa" w:w="4464"/>
            <w:vAlign w:val="top"/>
          </w:tcPr>
          <w:p>
            <w:r/>
            <w:r>
              <w:rPr>
                <w:b w:val="0"/>
                <w:sz w:val="16"/>
              </w:rPr>
              <w:t>Permite una interfaz moderna, modular, mantenible y preparada para paneles, formularios complejos y experiencia tipo aplicación.</w:t>
            </w:r>
          </w:p>
        </w:tc>
      </w:tr>
      <w:tr>
        <w:tc>
          <w:tcPr>
            <w:tcW w:type="dxa" w:w="2304"/>
            <w:vAlign w:val="top"/>
          </w:tcPr>
          <w:p>
            <w:r/>
            <w:r>
              <w:rPr>
                <w:b w:val="0"/>
                <w:sz w:val="16"/>
              </w:rPr>
              <w:t>Diseño UI</w:t>
            </w:r>
          </w:p>
        </w:tc>
        <w:tc>
          <w:tcPr>
            <w:tcW w:type="dxa" w:w="3024"/>
            <w:vAlign w:val="top"/>
          </w:tcPr>
          <w:p>
            <w:r/>
            <w:r>
              <w:rPr>
                <w:b w:val="0"/>
                <w:sz w:val="16"/>
              </w:rPr>
              <w:t>Tailwind CSS + shadcn/ui</w:t>
            </w:r>
          </w:p>
        </w:tc>
        <w:tc>
          <w:tcPr>
            <w:tcW w:type="dxa" w:w="4464"/>
            <w:vAlign w:val="top"/>
          </w:tcPr>
          <w:p>
            <w:r/>
            <w:r>
              <w:rPr>
                <w:b w:val="0"/>
                <w:sz w:val="16"/>
              </w:rPr>
              <w:t>Facilita una interfaz limpia, consistente, rápida de construir y adaptable a identidad visual institucional.</w:t>
            </w:r>
          </w:p>
        </w:tc>
      </w:tr>
      <w:tr>
        <w:tc>
          <w:tcPr>
            <w:tcW w:type="dxa" w:w="2304"/>
            <w:vAlign w:val="top"/>
          </w:tcPr>
          <w:p>
            <w:r/>
            <w:r>
              <w:rPr>
                <w:b w:val="0"/>
                <w:sz w:val="16"/>
              </w:rPr>
              <w:t>Backend principal</w:t>
            </w:r>
          </w:p>
        </w:tc>
        <w:tc>
          <w:tcPr>
            <w:tcW w:type="dxa" w:w="3024"/>
            <w:vAlign w:val="top"/>
          </w:tcPr>
          <w:p>
            <w:r/>
            <w:r>
              <w:rPr>
                <w:b w:val="0"/>
                <w:sz w:val="16"/>
              </w:rPr>
              <w:t>FastAPI + Python</w:t>
            </w:r>
          </w:p>
        </w:tc>
        <w:tc>
          <w:tcPr>
            <w:tcW w:type="dxa" w:w="4464"/>
            <w:vAlign w:val="top"/>
          </w:tcPr>
          <w:p>
            <w:r/>
            <w:r>
              <w:rPr>
                <w:b w:val="0"/>
                <w:sz w:val="16"/>
              </w:rPr>
              <w:t>Adecuado para API REST, integración con IA, RAG, validaciones, procesos asíncronos y conexión con servicios institucionales.</w:t>
            </w:r>
          </w:p>
        </w:tc>
      </w:tr>
      <w:tr>
        <w:tc>
          <w:tcPr>
            <w:tcW w:type="dxa" w:w="2304"/>
            <w:vAlign w:val="top"/>
          </w:tcPr>
          <w:p>
            <w:r/>
            <w:r>
              <w:rPr>
                <w:b w:val="0"/>
                <w:sz w:val="16"/>
              </w:rPr>
              <w:t>Base de datos transaccional</w:t>
            </w:r>
          </w:p>
        </w:tc>
        <w:tc>
          <w:tcPr>
            <w:tcW w:type="dxa" w:w="3024"/>
            <w:vAlign w:val="top"/>
          </w:tcPr>
          <w:p>
            <w:r/>
            <w:r>
              <w:rPr>
                <w:b w:val="0"/>
                <w:sz w:val="16"/>
              </w:rPr>
              <w:t>PostgreSQL</w:t>
            </w:r>
          </w:p>
        </w:tc>
        <w:tc>
          <w:tcPr>
            <w:tcW w:type="dxa" w:w="4464"/>
            <w:vAlign w:val="top"/>
          </w:tcPr>
          <w:p>
            <w:r/>
            <w:r>
              <w:rPr>
                <w:b w:val="0"/>
                <w:sz w:val="16"/>
              </w:rPr>
              <w:t>Robusta para expedientes, usuarios, roles, estados, auditoría, versionamiento y relaciones complejas.</w:t>
            </w:r>
          </w:p>
        </w:tc>
      </w:tr>
      <w:tr>
        <w:tc>
          <w:tcPr>
            <w:tcW w:type="dxa" w:w="2304"/>
            <w:vAlign w:val="top"/>
          </w:tcPr>
          <w:p>
            <w:r/>
            <w:r>
              <w:rPr>
                <w:b w:val="0"/>
                <w:sz w:val="16"/>
              </w:rPr>
              <w:t>Búsqueda vectorial/RAG</w:t>
            </w:r>
          </w:p>
        </w:tc>
        <w:tc>
          <w:tcPr>
            <w:tcW w:type="dxa" w:w="3024"/>
            <w:vAlign w:val="top"/>
          </w:tcPr>
          <w:p>
            <w:r/>
            <w:r>
              <w:rPr>
                <w:b w:val="0"/>
                <w:sz w:val="16"/>
              </w:rPr>
              <w:t>PostgreSQL + pgvector</w:t>
            </w:r>
          </w:p>
        </w:tc>
        <w:tc>
          <w:tcPr>
            <w:tcW w:type="dxa" w:w="4464"/>
            <w:vAlign w:val="top"/>
          </w:tcPr>
          <w:p>
            <w:r/>
            <w:r>
              <w:rPr>
                <w:b w:val="0"/>
                <w:sz w:val="16"/>
              </w:rPr>
              <w:t>Permite almacenar embeddings y operar recuperación semántica sin introducir desde el inicio una plataforma adicional más compleja.</w:t>
            </w:r>
          </w:p>
        </w:tc>
      </w:tr>
      <w:tr>
        <w:tc>
          <w:tcPr>
            <w:tcW w:type="dxa" w:w="2304"/>
            <w:vAlign w:val="top"/>
          </w:tcPr>
          <w:p>
            <w:r/>
            <w:r>
              <w:rPr>
                <w:b w:val="0"/>
                <w:sz w:val="16"/>
              </w:rPr>
              <w:t>Búsqueda textual</w:t>
            </w:r>
          </w:p>
        </w:tc>
        <w:tc>
          <w:tcPr>
            <w:tcW w:type="dxa" w:w="3024"/>
            <w:vAlign w:val="top"/>
          </w:tcPr>
          <w:p>
            <w:r/>
            <w:r>
              <w:rPr>
                <w:b w:val="0"/>
                <w:sz w:val="16"/>
              </w:rPr>
              <w:t>PostgreSQL Full Text Search</w:t>
            </w:r>
          </w:p>
        </w:tc>
        <w:tc>
          <w:tcPr>
            <w:tcW w:type="dxa" w:w="4464"/>
            <w:vAlign w:val="top"/>
          </w:tcPr>
          <w:p>
            <w:r/>
            <w:r>
              <w:rPr>
                <w:b w:val="0"/>
                <w:sz w:val="16"/>
              </w:rPr>
              <w:t>Complementa el RAG con búsqueda exacta por términos, nombres, condiciones, programas y normativas.</w:t>
            </w:r>
          </w:p>
        </w:tc>
      </w:tr>
      <w:tr>
        <w:tc>
          <w:tcPr>
            <w:tcW w:type="dxa" w:w="2304"/>
            <w:vAlign w:val="top"/>
          </w:tcPr>
          <w:p>
            <w:r/>
            <w:r>
              <w:rPr>
                <w:b w:val="0"/>
                <w:sz w:val="16"/>
              </w:rPr>
              <w:t>Almacenamiento documental</w:t>
            </w:r>
          </w:p>
        </w:tc>
        <w:tc>
          <w:tcPr>
            <w:tcW w:type="dxa" w:w="3024"/>
            <w:vAlign w:val="top"/>
          </w:tcPr>
          <w:p>
            <w:r/>
            <w:r>
              <w:rPr>
                <w:b w:val="0"/>
                <w:sz w:val="16"/>
              </w:rPr>
              <w:t>MinIO o S3 compatible</w:t>
            </w:r>
          </w:p>
        </w:tc>
        <w:tc>
          <w:tcPr>
            <w:tcW w:type="dxa" w:w="4464"/>
            <w:vAlign w:val="top"/>
          </w:tcPr>
          <w:p>
            <w:r/>
            <w:r>
              <w:rPr>
                <w:b w:val="0"/>
                <w:sz w:val="16"/>
              </w:rPr>
              <w:t>Permite almacenar documentos, evidencias, anexos y versiones con control de acceso y escalabilidad.</w:t>
            </w:r>
          </w:p>
        </w:tc>
      </w:tr>
      <w:tr>
        <w:tc>
          <w:tcPr>
            <w:tcW w:type="dxa" w:w="2304"/>
            <w:vAlign w:val="top"/>
          </w:tcPr>
          <w:p>
            <w:r/>
            <w:r>
              <w:rPr>
                <w:b w:val="0"/>
                <w:sz w:val="16"/>
              </w:rPr>
              <w:t>Colas y tareas asíncronas</w:t>
            </w:r>
          </w:p>
        </w:tc>
        <w:tc>
          <w:tcPr>
            <w:tcW w:type="dxa" w:w="3024"/>
            <w:vAlign w:val="top"/>
          </w:tcPr>
          <w:p>
            <w:r/>
            <w:r>
              <w:rPr>
                <w:b w:val="0"/>
                <w:sz w:val="16"/>
              </w:rPr>
              <w:t>Redis + Celery/RQ</w:t>
            </w:r>
          </w:p>
        </w:tc>
        <w:tc>
          <w:tcPr>
            <w:tcW w:type="dxa" w:w="4464"/>
            <w:vAlign w:val="top"/>
          </w:tcPr>
          <w:p>
            <w:r/>
            <w:r>
              <w:rPr>
                <w:b w:val="0"/>
                <w:sz w:val="16"/>
              </w:rPr>
              <w:t>Procesa indexación documental, generación de documentos, consultas largas, sincronizaciones y tareas de IA sin bloquear al usuario.</w:t>
            </w:r>
          </w:p>
        </w:tc>
      </w:tr>
      <w:tr>
        <w:tc>
          <w:tcPr>
            <w:tcW w:type="dxa" w:w="2304"/>
            <w:vAlign w:val="top"/>
          </w:tcPr>
          <w:p>
            <w:r/>
            <w:r>
              <w:rPr>
                <w:b w:val="0"/>
                <w:sz w:val="16"/>
              </w:rPr>
              <w:t>Autenticación</w:t>
            </w:r>
          </w:p>
        </w:tc>
        <w:tc>
          <w:tcPr>
            <w:tcW w:type="dxa" w:w="3024"/>
            <w:vAlign w:val="top"/>
          </w:tcPr>
          <w:p>
            <w:r/>
            <w:r>
              <w:rPr>
                <w:b w:val="0"/>
                <w:sz w:val="16"/>
              </w:rPr>
              <w:t>Keycloak con OIDC/SAML</w:t>
            </w:r>
          </w:p>
        </w:tc>
        <w:tc>
          <w:tcPr>
            <w:tcW w:type="dxa" w:w="4464"/>
            <w:vAlign w:val="top"/>
          </w:tcPr>
          <w:p>
            <w:r/>
            <w:r>
              <w:rPr>
                <w:b w:val="0"/>
                <w:sz w:val="16"/>
              </w:rPr>
              <w:t>Permite SSO institucional, roles, grupos, integración futura con Microsoft 365 o Google Workspace y control centralizado de acceso.</w:t>
            </w:r>
          </w:p>
        </w:tc>
      </w:tr>
      <w:tr>
        <w:tc>
          <w:tcPr>
            <w:tcW w:type="dxa" w:w="2304"/>
            <w:vAlign w:val="top"/>
          </w:tcPr>
          <w:p>
            <w:r/>
            <w:r>
              <w:rPr>
                <w:b w:val="0"/>
                <w:sz w:val="16"/>
              </w:rPr>
              <w:t>Documentos Word/PDF</w:t>
            </w:r>
          </w:p>
        </w:tc>
        <w:tc>
          <w:tcPr>
            <w:tcW w:type="dxa" w:w="3024"/>
            <w:vAlign w:val="top"/>
          </w:tcPr>
          <w:p>
            <w:r/>
            <w:r>
              <w:rPr>
                <w:b w:val="0"/>
                <w:sz w:val="16"/>
              </w:rPr>
              <w:t>docxtpl/python-docx + LibreOffice headless</w:t>
            </w:r>
          </w:p>
        </w:tc>
        <w:tc>
          <w:tcPr>
            <w:tcW w:type="dxa" w:w="4464"/>
            <w:vAlign w:val="top"/>
          </w:tcPr>
          <w:p>
            <w:r/>
            <w:r>
              <w:rPr>
                <w:b w:val="0"/>
                <w:sz w:val="16"/>
              </w:rPr>
              <w:t>Permite generar documentos maestros, anexos y exportaciones en Word y PDF de forma automatizada.</w:t>
            </w:r>
          </w:p>
        </w:tc>
      </w:tr>
      <w:tr>
        <w:tc>
          <w:tcPr>
            <w:tcW w:type="dxa" w:w="2304"/>
            <w:vAlign w:val="top"/>
          </w:tcPr>
          <w:p>
            <w:r/>
            <w:r>
              <w:rPr>
                <w:b w:val="0"/>
                <w:sz w:val="16"/>
              </w:rPr>
              <w:t>Despliegue</w:t>
            </w:r>
          </w:p>
        </w:tc>
        <w:tc>
          <w:tcPr>
            <w:tcW w:type="dxa" w:w="3024"/>
            <w:vAlign w:val="top"/>
          </w:tcPr>
          <w:p>
            <w:r/>
            <w:r>
              <w:rPr>
                <w:b w:val="0"/>
                <w:sz w:val="16"/>
              </w:rPr>
              <w:t>Docker + Docker Swarm + Traefik</w:t>
            </w:r>
          </w:p>
        </w:tc>
        <w:tc>
          <w:tcPr>
            <w:tcW w:type="dxa" w:w="4464"/>
            <w:vAlign w:val="top"/>
          </w:tcPr>
          <w:p>
            <w:r/>
            <w:r>
              <w:rPr>
                <w:b w:val="0"/>
                <w:sz w:val="16"/>
              </w:rPr>
              <w:t>Alineado con la infraestructura que ya se ha venido usando, con balanceo, dominios, certificados y gestión por servicios.</w:t>
            </w:r>
          </w:p>
        </w:tc>
      </w:tr>
      <w:tr>
        <w:tc>
          <w:tcPr>
            <w:tcW w:type="dxa" w:w="2304"/>
            <w:vAlign w:val="top"/>
          </w:tcPr>
          <w:p>
            <w:r/>
            <w:r>
              <w:rPr>
                <w:b w:val="0"/>
                <w:sz w:val="16"/>
              </w:rPr>
              <w:t>Observabilidad</w:t>
            </w:r>
          </w:p>
        </w:tc>
        <w:tc>
          <w:tcPr>
            <w:tcW w:type="dxa" w:w="3024"/>
            <w:vAlign w:val="top"/>
          </w:tcPr>
          <w:p>
            <w:r/>
            <w:r>
              <w:rPr>
                <w:b w:val="0"/>
                <w:sz w:val="16"/>
              </w:rPr>
              <w:t>Prometheus + Grafana + Loki/Sentry</w:t>
            </w:r>
          </w:p>
        </w:tc>
        <w:tc>
          <w:tcPr>
            <w:tcW w:type="dxa" w:w="4464"/>
            <w:vAlign w:val="top"/>
          </w:tcPr>
          <w:p>
            <w:r/>
            <w:r>
              <w:rPr>
                <w:b w:val="0"/>
                <w:sz w:val="16"/>
              </w:rPr>
              <w:t>Permite monitorear servicios, errores, rendimiento, logs y eventos críticos del sistema.</w:t>
            </w:r>
          </w:p>
        </w:tc>
      </w:tr>
    </w:tbl>
    <w:p/>
    <w:p>
      <w:pPr>
        <w:pStyle w:val="Heading2"/>
      </w:pPr>
      <w:r>
        <w:t>18.3 Componentes técnicos principales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880"/>
            <w:vAlign w:val="top"/>
            <w:shd w:fill="D9EAF7"/>
          </w:tcPr>
          <w:p>
            <w:r/>
            <w:r>
              <w:rPr>
                <w:b/>
                <w:sz w:val="17"/>
              </w:rPr>
              <w:t>Componente</w:t>
            </w:r>
          </w:p>
        </w:tc>
        <w:tc>
          <w:tcPr>
            <w:tcW w:type="dxa" w:w="4464"/>
            <w:vAlign w:val="top"/>
            <w:shd w:fill="D9EAF7"/>
          </w:tcPr>
          <w:p>
            <w:r/>
            <w:r>
              <w:rPr>
                <w:b/>
                <w:sz w:val="17"/>
              </w:rPr>
              <w:t>Responsabilidad</w:t>
            </w:r>
          </w:p>
        </w:tc>
        <w:tc>
          <w:tcPr>
            <w:tcW w:type="dxa" w:w="2880"/>
            <w:vAlign w:val="top"/>
            <w:shd w:fill="D9EAF7"/>
          </w:tcPr>
          <w:p>
            <w:r/>
            <w:r>
              <w:rPr>
                <w:b/>
                <w:sz w:val="17"/>
              </w:rPr>
              <w:t>Observación técnica</w:t>
            </w:r>
          </w:p>
        </w:tc>
      </w:tr>
      <w:tr>
        <w:tc>
          <w:tcPr>
            <w:tcW w:type="dxa" w:w="2880"/>
            <w:vAlign w:val="top"/>
          </w:tcPr>
          <w:p>
            <w:r/>
            <w:r>
              <w:rPr>
                <w:b w:val="0"/>
                <w:sz w:val="16"/>
              </w:rPr>
              <w:t>Aplicación frontend</w:t>
            </w:r>
          </w:p>
        </w:tc>
        <w:tc>
          <w:tcPr>
            <w:tcW w:type="dxa" w:w="4464"/>
            <w:vAlign w:val="top"/>
          </w:tcPr>
          <w:p>
            <w:r/>
            <w:r>
              <w:rPr>
                <w:b w:val="0"/>
                <w:sz w:val="16"/>
              </w:rPr>
              <w:t>Interfaz para expedientes, fases, formularios, evidencias, revisiones, IA, tablero y administración.</w:t>
            </w:r>
          </w:p>
        </w:tc>
        <w:tc>
          <w:tcPr>
            <w:tcW w:type="dxa" w:w="2880"/>
            <w:vAlign w:val="top"/>
          </w:tcPr>
          <w:p>
            <w:r/>
            <w:r>
              <w:rPr>
                <w:b w:val="0"/>
                <w:sz w:val="16"/>
              </w:rPr>
              <w:t>Debe ser responsiva y orientada a flujos guiados.</w:t>
            </w:r>
          </w:p>
        </w:tc>
      </w:tr>
      <w:tr>
        <w:tc>
          <w:tcPr>
            <w:tcW w:type="dxa" w:w="2880"/>
            <w:vAlign w:val="top"/>
          </w:tcPr>
          <w:p>
            <w:r/>
            <w:r>
              <w:rPr>
                <w:b w:val="0"/>
                <w:sz w:val="16"/>
              </w:rPr>
              <w:t>API de expediente académico</w:t>
            </w:r>
          </w:p>
        </w:tc>
        <w:tc>
          <w:tcPr>
            <w:tcW w:type="dxa" w:w="4464"/>
            <w:vAlign w:val="top"/>
          </w:tcPr>
          <w:p>
            <w:r/>
            <w:r>
              <w:rPr>
                <w:b w:val="0"/>
                <w:sz w:val="16"/>
              </w:rPr>
              <w:t>Gestiona programas, fases, estados, usuarios, observaciones, aprobaciones, versiones y trazabilidad.</w:t>
            </w:r>
          </w:p>
        </w:tc>
        <w:tc>
          <w:tcPr>
            <w:tcW w:type="dxa" w:w="2880"/>
            <w:vAlign w:val="top"/>
          </w:tcPr>
          <w:p>
            <w:r/>
            <w:r>
              <w:rPr>
                <w:b w:val="0"/>
                <w:sz w:val="16"/>
              </w:rPr>
              <w:t>Debe aplicar reglas de negocio y permisos por rol.</w:t>
            </w:r>
          </w:p>
        </w:tc>
      </w:tr>
      <w:tr>
        <w:tc>
          <w:tcPr>
            <w:tcW w:type="dxa" w:w="2880"/>
            <w:vAlign w:val="top"/>
          </w:tcPr>
          <w:p>
            <w:r/>
            <w:r>
              <w:rPr>
                <w:b w:val="0"/>
                <w:sz w:val="16"/>
              </w:rPr>
              <w:t>Servicio RAG institucional</w:t>
            </w:r>
          </w:p>
        </w:tc>
        <w:tc>
          <w:tcPr>
            <w:tcW w:type="dxa" w:w="4464"/>
            <w:vAlign w:val="top"/>
          </w:tcPr>
          <w:p>
            <w:r/>
            <w:r>
              <w:rPr>
                <w:b w:val="0"/>
                <w:sz w:val="16"/>
              </w:rPr>
              <w:t>Indexa, recupera y cita documentos institucionales reales para alimentar respuestas de IA.</w:t>
            </w:r>
          </w:p>
        </w:tc>
        <w:tc>
          <w:tcPr>
            <w:tcW w:type="dxa" w:w="2880"/>
            <w:vAlign w:val="top"/>
          </w:tcPr>
          <w:p>
            <w:r/>
            <w:r>
              <w:rPr>
                <w:b w:val="0"/>
                <w:sz w:val="16"/>
              </w:rPr>
              <w:t>Debe distinguir documentos vigentes, históricos, restringidos y de transición.</w:t>
            </w:r>
          </w:p>
        </w:tc>
      </w:tr>
      <w:tr>
        <w:tc>
          <w:tcPr>
            <w:tcW w:type="dxa" w:w="2880"/>
            <w:vAlign w:val="top"/>
          </w:tcPr>
          <w:p>
            <w:r/>
            <w:r>
              <w:rPr>
                <w:b w:val="0"/>
                <w:sz w:val="16"/>
              </w:rPr>
              <w:t>Servicio de integración institucional</w:t>
            </w:r>
          </w:p>
        </w:tc>
        <w:tc>
          <w:tcPr>
            <w:tcW w:type="dxa" w:w="4464"/>
            <w:vAlign w:val="top"/>
          </w:tcPr>
          <w:p>
            <w:r/>
            <w:r>
              <w:rPr>
                <w:b w:val="0"/>
                <w:sz w:val="16"/>
              </w:rPr>
              <w:t>Consulta sistemas internos mediante API, vistas SQL o conectores de solo lectura.</w:t>
            </w:r>
          </w:p>
        </w:tc>
        <w:tc>
          <w:tcPr>
            <w:tcW w:type="dxa" w:w="2880"/>
            <w:vAlign w:val="top"/>
          </w:tcPr>
          <w:p>
            <w:r/>
            <w:r>
              <w:rPr>
                <w:b w:val="0"/>
                <w:sz w:val="16"/>
              </w:rPr>
              <w:t>Debe centralizar seguridad, logs y transformación de datos.</w:t>
            </w:r>
          </w:p>
        </w:tc>
      </w:tr>
      <w:tr>
        <w:tc>
          <w:tcPr>
            <w:tcW w:type="dxa" w:w="2880"/>
            <w:vAlign w:val="top"/>
          </w:tcPr>
          <w:p>
            <w:r/>
            <w:r>
              <w:rPr>
                <w:b w:val="0"/>
                <w:sz w:val="16"/>
              </w:rPr>
              <w:t>Servicio de IA asistida</w:t>
            </w:r>
          </w:p>
        </w:tc>
        <w:tc>
          <w:tcPr>
            <w:tcW w:type="dxa" w:w="4464"/>
            <w:vAlign w:val="top"/>
          </w:tcPr>
          <w:p>
            <w:r/>
            <w:r>
              <w:rPr>
                <w:b w:val="0"/>
                <w:sz w:val="16"/>
              </w:rPr>
              <w:t>Genera borradores, revisa coherencia, resume, compara versiones y detecta vacíos.</w:t>
            </w:r>
          </w:p>
        </w:tc>
        <w:tc>
          <w:tcPr>
            <w:tcW w:type="dxa" w:w="2880"/>
            <w:vAlign w:val="top"/>
          </w:tcPr>
          <w:p>
            <w:r/>
            <w:r>
              <w:rPr>
                <w:b w:val="0"/>
                <w:sz w:val="16"/>
              </w:rPr>
              <w:t>No debe aprobar contenido ni modificar datos fuente.</w:t>
            </w:r>
          </w:p>
        </w:tc>
      </w:tr>
      <w:tr>
        <w:tc>
          <w:tcPr>
            <w:tcW w:type="dxa" w:w="2880"/>
            <w:vAlign w:val="top"/>
          </w:tcPr>
          <w:p>
            <w:r/>
            <w:r>
              <w:rPr>
                <w:b w:val="0"/>
                <w:sz w:val="16"/>
              </w:rPr>
              <w:t>Motor de validaciones</w:t>
            </w:r>
          </w:p>
        </w:tc>
        <w:tc>
          <w:tcPr>
            <w:tcW w:type="dxa" w:w="4464"/>
            <w:vAlign w:val="top"/>
          </w:tcPr>
          <w:p>
            <w:r/>
            <w:r>
              <w:rPr>
                <w:b w:val="0"/>
                <w:sz w:val="16"/>
              </w:rPr>
              <w:t>Evalúa reglas curriculares, evidencia requerida, completitud, estados, coherencia y alertas.</w:t>
            </w:r>
          </w:p>
        </w:tc>
        <w:tc>
          <w:tcPr>
            <w:tcW w:type="dxa" w:w="2880"/>
            <w:vAlign w:val="top"/>
          </w:tcPr>
          <w:p>
            <w:r/>
            <w:r>
              <w:rPr>
                <w:b w:val="0"/>
                <w:sz w:val="16"/>
              </w:rPr>
              <w:t>Debe combinar reglas determinísticas con análisis asistido por IA.</w:t>
            </w:r>
          </w:p>
        </w:tc>
      </w:tr>
      <w:tr>
        <w:tc>
          <w:tcPr>
            <w:tcW w:type="dxa" w:w="2880"/>
            <w:vAlign w:val="top"/>
          </w:tcPr>
          <w:p>
            <w:r/>
            <w:r>
              <w:rPr>
                <w:b w:val="0"/>
                <w:sz w:val="16"/>
              </w:rPr>
              <w:t>Motor documental</w:t>
            </w:r>
          </w:p>
        </w:tc>
        <w:tc>
          <w:tcPr>
            <w:tcW w:type="dxa" w:w="4464"/>
            <w:vAlign w:val="top"/>
          </w:tcPr>
          <w:p>
            <w:r/>
            <w:r>
              <w:rPr>
                <w:b w:val="0"/>
                <w:sz w:val="16"/>
              </w:rPr>
              <w:t>Genera documento maestro, anexos, matrices y reportes exportables.</w:t>
            </w:r>
          </w:p>
        </w:tc>
        <w:tc>
          <w:tcPr>
            <w:tcW w:type="dxa" w:w="2880"/>
            <w:vAlign w:val="top"/>
          </w:tcPr>
          <w:p>
            <w:r/>
            <w:r>
              <w:rPr>
                <w:b w:val="0"/>
                <w:sz w:val="16"/>
              </w:rPr>
              <w:t>Debe generar documentos solo con información validada o claramente marcada como borrador.</w:t>
            </w:r>
          </w:p>
        </w:tc>
      </w:tr>
      <w:tr>
        <w:tc>
          <w:tcPr>
            <w:tcW w:type="dxa" w:w="2880"/>
            <w:vAlign w:val="top"/>
          </w:tcPr>
          <w:p>
            <w:r/>
            <w:r>
              <w:rPr>
                <w:b w:val="0"/>
                <w:sz w:val="16"/>
              </w:rPr>
              <w:t>Auditoría y trazabilidad</w:t>
            </w:r>
          </w:p>
        </w:tc>
        <w:tc>
          <w:tcPr>
            <w:tcW w:type="dxa" w:w="4464"/>
            <w:vAlign w:val="top"/>
          </w:tcPr>
          <w:p>
            <w:r/>
            <w:r>
              <w:rPr>
                <w:b w:val="0"/>
                <w:sz w:val="16"/>
              </w:rPr>
              <w:t>Registra acciones, consultas, cambios, aprobaciones, uso de IA y fuentes consultadas.</w:t>
            </w:r>
          </w:p>
        </w:tc>
        <w:tc>
          <w:tcPr>
            <w:tcW w:type="dxa" w:w="2880"/>
            <w:vAlign w:val="top"/>
          </w:tcPr>
          <w:p>
            <w:r/>
            <w:r>
              <w:rPr>
                <w:b w:val="0"/>
                <w:sz w:val="16"/>
              </w:rPr>
              <w:t>Es obligatorio para confianza institucional y control de calidad.</w:t>
            </w:r>
          </w:p>
        </w:tc>
      </w:tr>
    </w:tbl>
    <w:p/>
    <w:p>
      <w:pPr>
        <w:pStyle w:val="Heading2"/>
      </w:pPr>
      <w:r>
        <w:t>18.4 Arquitectura lógica recomendada</w:t>
      </w:r>
    </w:p>
    <w:p>
      <w:r>
        <w:t>La arquitectura lógica propuesta es la siguiente:</w:t>
      </w:r>
    </w:p>
    <w:p>
      <w:pPr>
        <w:pStyle w:val="ListBullet"/>
      </w:pPr>
      <w:r>
        <w:t>Frontend web institucional: interfaz para usuarios, revisores y administradores.</w:t>
      </w:r>
    </w:p>
    <w:p>
      <w:pPr>
        <w:pStyle w:val="ListBullet"/>
      </w:pPr>
      <w:r>
        <w:t>Backend de aplicación: API central del expediente académico digital.</w:t>
      </w:r>
    </w:p>
    <w:p>
      <w:pPr>
        <w:pStyle w:val="ListBullet"/>
      </w:pPr>
      <w:r>
        <w:t>Capa de integración: microservicio encargado de consultar sistemas académicos, financieros, talento humano, carga académica, investigación, proyección social, biblioteca e infraestructura.</w:t>
      </w:r>
    </w:p>
    <w:p>
      <w:pPr>
        <w:pStyle w:val="ListBullet"/>
      </w:pPr>
      <w:r>
        <w:t>Capa RAG: repositorio documental, procesamiento, chunking, embeddings, búsqueda semántica, búsqueda textual y recuperación de fuentes.</w:t>
      </w:r>
    </w:p>
    <w:p>
      <w:pPr>
        <w:pStyle w:val="ListBullet"/>
      </w:pPr>
      <w:r>
        <w:t>Capa de IA: generación asistida, revisión de coherencia, síntesis, detección de vacíos y comparación de versiones.</w:t>
      </w:r>
    </w:p>
    <w:p>
      <w:pPr>
        <w:pStyle w:val="ListBullet"/>
      </w:pPr>
      <w:r>
        <w:t>Capa documental: generación de documento maestro, anexos y reportes.</w:t>
      </w:r>
    </w:p>
    <w:p>
      <w:pPr>
        <w:pStyle w:val="ListBullet"/>
      </w:pPr>
      <w:r>
        <w:t>Capa de seguridad y auditoría: autenticación, autorización, logs, trazabilidad y control de acceso.</w:t>
      </w:r>
    </w:p>
    <w:p>
      <w:pPr>
        <w:pStyle w:val="Heading2"/>
      </w:pPr>
      <w:r>
        <w:t>18.5 Arquitectura RAG institucional</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vAlign w:val="top"/>
            <w:shd w:fill="D9EAF7"/>
          </w:tcPr>
          <w:p>
            <w:r/>
            <w:r>
              <w:rPr>
                <w:b/>
                <w:sz w:val="17"/>
              </w:rPr>
              <w:t>Elemento RAG</w:t>
            </w:r>
          </w:p>
        </w:tc>
        <w:tc>
          <w:tcPr>
            <w:tcW w:type="dxa" w:w="3312"/>
            <w:vAlign w:val="top"/>
            <w:shd w:fill="D9EAF7"/>
          </w:tcPr>
          <w:p>
            <w:r/>
            <w:r>
              <w:rPr>
                <w:b/>
                <w:sz w:val="17"/>
              </w:rPr>
              <w:t>Tecnología / mecanismo</w:t>
            </w:r>
          </w:p>
        </w:tc>
        <w:tc>
          <w:tcPr>
            <w:tcW w:type="dxa" w:w="4320"/>
            <w:vAlign w:val="top"/>
            <w:shd w:fill="D9EAF7"/>
          </w:tcPr>
          <w:p>
            <w:r/>
            <w:r>
              <w:rPr>
                <w:b/>
                <w:sz w:val="17"/>
              </w:rPr>
              <w:t>Función</w:t>
            </w:r>
          </w:p>
        </w:tc>
      </w:tr>
      <w:tr>
        <w:tc>
          <w:tcPr>
            <w:tcW w:type="dxa" w:w="2592"/>
            <w:vAlign w:val="top"/>
          </w:tcPr>
          <w:p>
            <w:r/>
            <w:r>
              <w:rPr>
                <w:b w:val="0"/>
                <w:sz w:val="16"/>
              </w:rPr>
              <w:t>Ingesta documental</w:t>
            </w:r>
          </w:p>
        </w:tc>
        <w:tc>
          <w:tcPr>
            <w:tcW w:type="dxa" w:w="3312"/>
            <w:vAlign w:val="top"/>
          </w:tcPr>
          <w:p>
            <w:r/>
            <w:r>
              <w:rPr>
                <w:b w:val="0"/>
                <w:sz w:val="16"/>
              </w:rPr>
              <w:t>Procesadores para PDF, DOCX, XLSX y texto</w:t>
            </w:r>
          </w:p>
        </w:tc>
        <w:tc>
          <w:tcPr>
            <w:tcW w:type="dxa" w:w="4320"/>
            <w:vAlign w:val="top"/>
          </w:tcPr>
          <w:p>
            <w:r/>
            <w:r>
              <w:rPr>
                <w:b w:val="0"/>
                <w:sz w:val="16"/>
              </w:rPr>
              <w:t>Extraer contenido útil de políticas, formatos, documentos maestros, actas, evidencias y anexos.</w:t>
            </w:r>
          </w:p>
        </w:tc>
      </w:tr>
      <w:tr>
        <w:tc>
          <w:tcPr>
            <w:tcW w:type="dxa" w:w="2592"/>
            <w:vAlign w:val="top"/>
          </w:tcPr>
          <w:p>
            <w:r/>
            <w:r>
              <w:rPr>
                <w:b w:val="0"/>
                <w:sz w:val="16"/>
              </w:rPr>
              <w:t>Normalización</w:t>
            </w:r>
          </w:p>
        </w:tc>
        <w:tc>
          <w:tcPr>
            <w:tcW w:type="dxa" w:w="3312"/>
            <w:vAlign w:val="top"/>
          </w:tcPr>
          <w:p>
            <w:r/>
            <w:r>
              <w:rPr>
                <w:b w:val="0"/>
                <w:sz w:val="16"/>
              </w:rPr>
              <w:t>Limpieza, metadatos y clasificación documental</w:t>
            </w:r>
          </w:p>
        </w:tc>
        <w:tc>
          <w:tcPr>
            <w:tcW w:type="dxa" w:w="4320"/>
            <w:vAlign w:val="top"/>
          </w:tcPr>
          <w:p>
            <w:r/>
            <w:r>
              <w:rPr>
                <w:b w:val="0"/>
                <w:sz w:val="16"/>
              </w:rPr>
              <w:t>Asignar programa, fecha, dependencia, vigencia, tipo documental, condición de calidad y nivel de acceso.</w:t>
            </w:r>
          </w:p>
        </w:tc>
      </w:tr>
      <w:tr>
        <w:tc>
          <w:tcPr>
            <w:tcW w:type="dxa" w:w="2592"/>
            <w:vAlign w:val="top"/>
          </w:tcPr>
          <w:p>
            <w:r/>
            <w:r>
              <w:rPr>
                <w:b w:val="0"/>
                <w:sz w:val="16"/>
              </w:rPr>
              <w:t>Fragmentación</w:t>
            </w:r>
          </w:p>
        </w:tc>
        <w:tc>
          <w:tcPr>
            <w:tcW w:type="dxa" w:w="3312"/>
            <w:vAlign w:val="top"/>
          </w:tcPr>
          <w:p>
            <w:r/>
            <w:r>
              <w:rPr>
                <w:b w:val="0"/>
                <w:sz w:val="16"/>
              </w:rPr>
              <w:t>Chunking semántico por secciones</w:t>
            </w:r>
          </w:p>
        </w:tc>
        <w:tc>
          <w:tcPr>
            <w:tcW w:type="dxa" w:w="4320"/>
            <w:vAlign w:val="top"/>
          </w:tcPr>
          <w:p>
            <w:r/>
            <w:r>
              <w:rPr>
                <w:b w:val="0"/>
                <w:sz w:val="16"/>
              </w:rPr>
              <w:t>Dividir documentos en unidades recuperables sin perder contexto.</w:t>
            </w:r>
          </w:p>
        </w:tc>
      </w:tr>
      <w:tr>
        <w:tc>
          <w:tcPr>
            <w:tcW w:type="dxa" w:w="2592"/>
            <w:vAlign w:val="top"/>
          </w:tcPr>
          <w:p>
            <w:r/>
            <w:r>
              <w:rPr>
                <w:b w:val="0"/>
                <w:sz w:val="16"/>
              </w:rPr>
              <w:t>Embeddings</w:t>
            </w:r>
          </w:p>
        </w:tc>
        <w:tc>
          <w:tcPr>
            <w:tcW w:type="dxa" w:w="3312"/>
            <w:vAlign w:val="top"/>
          </w:tcPr>
          <w:p>
            <w:r/>
            <w:r>
              <w:rPr>
                <w:b w:val="0"/>
                <w:sz w:val="16"/>
              </w:rPr>
              <w:t>Modelo de embeddings institucionalmente aprobado</w:t>
            </w:r>
          </w:p>
        </w:tc>
        <w:tc>
          <w:tcPr>
            <w:tcW w:type="dxa" w:w="4320"/>
            <w:vAlign w:val="top"/>
          </w:tcPr>
          <w:p>
            <w:r/>
            <w:r>
              <w:rPr>
                <w:b w:val="0"/>
                <w:sz w:val="16"/>
              </w:rPr>
              <w:t>Convertir fragmentos en representaciones vectoriales para búsqueda semántica.</w:t>
            </w:r>
          </w:p>
        </w:tc>
      </w:tr>
      <w:tr>
        <w:tc>
          <w:tcPr>
            <w:tcW w:type="dxa" w:w="2592"/>
            <w:vAlign w:val="top"/>
          </w:tcPr>
          <w:p>
            <w:r/>
            <w:r>
              <w:rPr>
                <w:b w:val="0"/>
                <w:sz w:val="16"/>
              </w:rPr>
              <w:t>Base vectorial</w:t>
            </w:r>
          </w:p>
        </w:tc>
        <w:tc>
          <w:tcPr>
            <w:tcW w:type="dxa" w:w="3312"/>
            <w:vAlign w:val="top"/>
          </w:tcPr>
          <w:p>
            <w:r/>
            <w:r>
              <w:rPr>
                <w:b w:val="0"/>
                <w:sz w:val="16"/>
              </w:rPr>
              <w:t>pgvector en PostgreSQL</w:t>
            </w:r>
          </w:p>
        </w:tc>
        <w:tc>
          <w:tcPr>
            <w:tcW w:type="dxa" w:w="4320"/>
            <w:vAlign w:val="top"/>
          </w:tcPr>
          <w:p>
            <w:r/>
            <w:r>
              <w:rPr>
                <w:b w:val="0"/>
                <w:sz w:val="16"/>
              </w:rPr>
              <w:t>Almacenar vectores y metadatos documentales.</w:t>
            </w:r>
          </w:p>
        </w:tc>
      </w:tr>
      <w:tr>
        <w:tc>
          <w:tcPr>
            <w:tcW w:type="dxa" w:w="2592"/>
            <w:vAlign w:val="top"/>
          </w:tcPr>
          <w:p>
            <w:r/>
            <w:r>
              <w:rPr>
                <w:b w:val="0"/>
                <w:sz w:val="16"/>
              </w:rPr>
              <w:t>Recuperación híbrida</w:t>
            </w:r>
          </w:p>
        </w:tc>
        <w:tc>
          <w:tcPr>
            <w:tcW w:type="dxa" w:w="3312"/>
            <w:vAlign w:val="top"/>
          </w:tcPr>
          <w:p>
            <w:r/>
            <w:r>
              <w:rPr>
                <w:b w:val="0"/>
                <w:sz w:val="16"/>
              </w:rPr>
              <w:t>Vector search + búsqueda textual</w:t>
            </w:r>
          </w:p>
        </w:tc>
        <w:tc>
          <w:tcPr>
            <w:tcW w:type="dxa" w:w="4320"/>
            <w:vAlign w:val="top"/>
          </w:tcPr>
          <w:p>
            <w:r/>
            <w:r>
              <w:rPr>
                <w:b w:val="0"/>
                <w:sz w:val="16"/>
              </w:rPr>
              <w:t>Combinar similitud semántica con coincidencia exacta de términos.</w:t>
            </w:r>
          </w:p>
        </w:tc>
      </w:tr>
      <w:tr>
        <w:tc>
          <w:tcPr>
            <w:tcW w:type="dxa" w:w="2592"/>
            <w:vAlign w:val="top"/>
          </w:tcPr>
          <w:p>
            <w:r/>
            <w:r>
              <w:rPr>
                <w:b w:val="0"/>
                <w:sz w:val="16"/>
              </w:rPr>
              <w:t>Reranking</w:t>
            </w:r>
          </w:p>
        </w:tc>
        <w:tc>
          <w:tcPr>
            <w:tcW w:type="dxa" w:w="3312"/>
            <w:vAlign w:val="top"/>
          </w:tcPr>
          <w:p>
            <w:r/>
            <w:r>
              <w:rPr>
                <w:b w:val="0"/>
                <w:sz w:val="16"/>
              </w:rPr>
              <w:t>Modelo o regla de priorización</w:t>
            </w:r>
          </w:p>
        </w:tc>
        <w:tc>
          <w:tcPr>
            <w:tcW w:type="dxa" w:w="4320"/>
            <w:vAlign w:val="top"/>
          </w:tcPr>
          <w:p>
            <w:r/>
            <w:r>
              <w:rPr>
                <w:b w:val="0"/>
                <w:sz w:val="16"/>
              </w:rPr>
              <w:t>Ordenar fragmentos por pertinencia, vigencia, autoridad y relación con la fase.</w:t>
            </w:r>
          </w:p>
        </w:tc>
      </w:tr>
      <w:tr>
        <w:tc>
          <w:tcPr>
            <w:tcW w:type="dxa" w:w="2592"/>
            <w:vAlign w:val="top"/>
          </w:tcPr>
          <w:p>
            <w:r/>
            <w:r>
              <w:rPr>
                <w:b w:val="0"/>
                <w:sz w:val="16"/>
              </w:rPr>
              <w:t>Respuesta con fuentes</w:t>
            </w:r>
          </w:p>
        </w:tc>
        <w:tc>
          <w:tcPr>
            <w:tcW w:type="dxa" w:w="3312"/>
            <w:vAlign w:val="top"/>
          </w:tcPr>
          <w:p>
            <w:r/>
            <w:r>
              <w:rPr>
                <w:b w:val="0"/>
                <w:sz w:val="16"/>
              </w:rPr>
              <w:t>IA generativa con contexto recuperado</w:t>
            </w:r>
          </w:p>
        </w:tc>
        <w:tc>
          <w:tcPr>
            <w:tcW w:type="dxa" w:w="4320"/>
            <w:vAlign w:val="top"/>
          </w:tcPr>
          <w:p>
            <w:r/>
            <w:r>
              <w:rPr>
                <w:b w:val="0"/>
                <w:sz w:val="16"/>
              </w:rPr>
              <w:t>Generar textos únicamente con soporte documental o advertir insuficiencia de evidencia.</w:t>
            </w:r>
          </w:p>
        </w:tc>
      </w:tr>
      <w:tr>
        <w:tc>
          <w:tcPr>
            <w:tcW w:type="dxa" w:w="2592"/>
            <w:vAlign w:val="top"/>
          </w:tcPr>
          <w:p>
            <w:r/>
            <w:r>
              <w:rPr>
                <w:b w:val="0"/>
                <w:sz w:val="16"/>
              </w:rPr>
              <w:t>Auditoría RAG</w:t>
            </w:r>
          </w:p>
        </w:tc>
        <w:tc>
          <w:tcPr>
            <w:tcW w:type="dxa" w:w="3312"/>
            <w:vAlign w:val="top"/>
          </w:tcPr>
          <w:p>
            <w:r/>
            <w:r>
              <w:rPr>
                <w:b w:val="0"/>
                <w:sz w:val="16"/>
              </w:rPr>
              <w:t>Registro de fuentes usadas</w:t>
            </w:r>
          </w:p>
        </w:tc>
        <w:tc>
          <w:tcPr>
            <w:tcW w:type="dxa" w:w="4320"/>
            <w:vAlign w:val="top"/>
          </w:tcPr>
          <w:p>
            <w:r/>
            <w:r>
              <w:rPr>
                <w:b w:val="0"/>
                <w:sz w:val="16"/>
              </w:rPr>
              <w:t>Guardar qué documentos y fragmentos sustentaron cada generación.</w:t>
            </w:r>
          </w:p>
        </w:tc>
      </w:tr>
    </w:tbl>
    <w:p/>
    <w:p>
      <w:pPr>
        <w:pStyle w:val="Heading2"/>
      </w:pPr>
      <w:r>
        <w:t>18.6 Integración directa con sistemas institucionales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880"/>
            <w:vAlign w:val="top"/>
            <w:shd w:fill="D9EAF7"/>
          </w:tcPr>
          <w:p>
            <w:r/>
            <w:r>
              <w:rPr>
                <w:b/>
                <w:sz w:val="17"/>
              </w:rPr>
              <w:t>Sistema institucional</w:t>
            </w:r>
          </w:p>
        </w:tc>
        <w:tc>
          <w:tcPr>
            <w:tcW w:type="dxa" w:w="2880"/>
            <w:vAlign w:val="top"/>
            <w:shd w:fill="D9EAF7"/>
          </w:tcPr>
          <w:p>
            <w:r/>
            <w:r>
              <w:rPr>
                <w:b/>
                <w:sz w:val="17"/>
              </w:rPr>
              <w:t>Mecanismo técnico sugerido</w:t>
            </w:r>
          </w:p>
        </w:tc>
        <w:tc>
          <w:tcPr>
            <w:tcW w:type="dxa" w:w="4320"/>
            <w:vAlign w:val="top"/>
            <w:shd w:fill="D9EAF7"/>
          </w:tcPr>
          <w:p>
            <w:r/>
            <w:r>
              <w:rPr>
                <w:b/>
                <w:sz w:val="17"/>
              </w:rPr>
              <w:t>Uso prioritario</w:t>
            </w:r>
          </w:p>
        </w:tc>
      </w:tr>
      <w:tr>
        <w:tc>
          <w:tcPr>
            <w:tcW w:type="dxa" w:w="2880"/>
            <w:vAlign w:val="top"/>
          </w:tcPr>
          <w:p>
            <w:r/>
            <w:r>
              <w:rPr>
                <w:b w:val="0"/>
                <w:sz w:val="16"/>
              </w:rPr>
              <w:t>Sistema académico / Registro académico</w:t>
            </w:r>
          </w:p>
        </w:tc>
        <w:tc>
          <w:tcPr>
            <w:tcW w:type="dxa" w:w="2880"/>
            <w:vAlign w:val="top"/>
          </w:tcPr>
          <w:p>
            <w:r/>
            <w:r>
              <w:rPr>
                <w:b w:val="0"/>
                <w:sz w:val="16"/>
              </w:rPr>
              <w:t>API interna o vistas SQL de solo lectura</w:t>
            </w:r>
          </w:p>
        </w:tc>
        <w:tc>
          <w:tcPr>
            <w:tcW w:type="dxa" w:w="4320"/>
            <w:vAlign w:val="top"/>
          </w:tcPr>
          <w:p>
            <w:r/>
            <w:r>
              <w:rPr>
                <w:b w:val="0"/>
                <w:sz w:val="16"/>
              </w:rPr>
              <w:t>Matrícula histórica, cohortes, permanencia, graduación, programas activos y renovación.</w:t>
            </w:r>
          </w:p>
        </w:tc>
      </w:tr>
      <w:tr>
        <w:tc>
          <w:tcPr>
            <w:tcW w:type="dxa" w:w="2880"/>
            <w:vAlign w:val="top"/>
          </w:tcPr>
          <w:p>
            <w:r/>
            <w:r>
              <w:rPr>
                <w:b w:val="0"/>
                <w:sz w:val="16"/>
              </w:rPr>
              <w:t>Sistema financiero / Planeación</w:t>
            </w:r>
          </w:p>
        </w:tc>
        <w:tc>
          <w:tcPr>
            <w:tcW w:type="dxa" w:w="2880"/>
            <w:vAlign w:val="top"/>
          </w:tcPr>
          <w:p>
            <w:r/>
            <w:r>
              <w:rPr>
                <w:b w:val="0"/>
                <w:sz w:val="16"/>
              </w:rPr>
              <w:t>API interna, vistas SQL o servicio intermedio</w:t>
            </w:r>
          </w:p>
        </w:tc>
        <w:tc>
          <w:tcPr>
            <w:tcW w:type="dxa" w:w="4320"/>
            <w:vAlign w:val="top"/>
          </w:tcPr>
          <w:p>
            <w:r/>
            <w:r>
              <w:rPr>
                <w:b w:val="0"/>
                <w:sz w:val="16"/>
              </w:rPr>
              <w:t>Valor de matrícula, ingresos, costos, descuentos, becas, punto de equilibrio y escenarios.</w:t>
            </w:r>
          </w:p>
        </w:tc>
      </w:tr>
      <w:tr>
        <w:tc>
          <w:tcPr>
            <w:tcW w:type="dxa" w:w="2880"/>
            <w:vAlign w:val="top"/>
          </w:tcPr>
          <w:p>
            <w:r/>
            <w:r>
              <w:rPr>
                <w:b w:val="0"/>
                <w:sz w:val="16"/>
              </w:rPr>
              <w:t>Talento humano</w:t>
            </w:r>
          </w:p>
        </w:tc>
        <w:tc>
          <w:tcPr>
            <w:tcW w:type="dxa" w:w="2880"/>
            <w:vAlign w:val="top"/>
          </w:tcPr>
          <w:p>
            <w:r/>
            <w:r>
              <w:rPr>
                <w:b w:val="0"/>
                <w:sz w:val="16"/>
              </w:rPr>
              <w:t>API interna o vistas controladas</w:t>
            </w:r>
          </w:p>
        </w:tc>
        <w:tc>
          <w:tcPr>
            <w:tcW w:type="dxa" w:w="4320"/>
            <w:vAlign w:val="top"/>
          </w:tcPr>
          <w:p>
            <w:r/>
            <w:r>
              <w:rPr>
                <w:b w:val="0"/>
                <w:sz w:val="16"/>
              </w:rPr>
              <w:t>Docentes, formación, dedicación, contratación, experiencia y costos docentes.</w:t>
            </w:r>
          </w:p>
        </w:tc>
      </w:tr>
      <w:tr>
        <w:tc>
          <w:tcPr>
            <w:tcW w:type="dxa" w:w="2880"/>
            <w:vAlign w:val="top"/>
          </w:tcPr>
          <w:p>
            <w:r/>
            <w:r>
              <w:rPr>
                <w:b w:val="0"/>
                <w:sz w:val="16"/>
              </w:rPr>
              <w:t>Carga académica</w:t>
            </w:r>
          </w:p>
        </w:tc>
        <w:tc>
          <w:tcPr>
            <w:tcW w:type="dxa" w:w="2880"/>
            <w:vAlign w:val="top"/>
          </w:tcPr>
          <w:p>
            <w:r/>
            <w:r>
              <w:rPr>
                <w:b w:val="0"/>
                <w:sz w:val="16"/>
              </w:rPr>
              <w:t>Consulta de solo lectura o microservicio</w:t>
            </w:r>
          </w:p>
        </w:tc>
        <w:tc>
          <w:tcPr>
            <w:tcW w:type="dxa" w:w="4320"/>
            <w:vAlign w:val="top"/>
          </w:tcPr>
          <w:p>
            <w:r/>
            <w:r>
              <w:rPr>
                <w:b w:val="0"/>
                <w:sz w:val="16"/>
              </w:rPr>
              <w:t>Asignación docente, horas, cursos, grupos y capacidad académica.</w:t>
            </w:r>
          </w:p>
        </w:tc>
      </w:tr>
      <w:tr>
        <w:tc>
          <w:tcPr>
            <w:tcW w:type="dxa" w:w="2880"/>
            <w:vAlign w:val="top"/>
          </w:tcPr>
          <w:p>
            <w:r/>
            <w:r>
              <w:rPr>
                <w:b w:val="0"/>
                <w:sz w:val="16"/>
              </w:rPr>
              <w:t>Investigación</w:t>
            </w:r>
          </w:p>
        </w:tc>
        <w:tc>
          <w:tcPr>
            <w:tcW w:type="dxa" w:w="2880"/>
            <w:vAlign w:val="top"/>
          </w:tcPr>
          <w:p>
            <w:r/>
            <w:r>
              <w:rPr>
                <w:b w:val="0"/>
                <w:sz w:val="16"/>
              </w:rPr>
              <w:t>API, base interna o repositorio institucional</w:t>
            </w:r>
          </w:p>
        </w:tc>
        <w:tc>
          <w:tcPr>
            <w:tcW w:type="dxa" w:w="4320"/>
            <w:vAlign w:val="top"/>
          </w:tcPr>
          <w:p>
            <w:r/>
            <w:r>
              <w:rPr>
                <w:b w:val="0"/>
                <w:sz w:val="16"/>
              </w:rPr>
              <w:t>Grupos, líneas, semilleros, proyectos, producción y evidencias.</w:t>
            </w:r>
          </w:p>
        </w:tc>
      </w:tr>
      <w:tr>
        <w:tc>
          <w:tcPr>
            <w:tcW w:type="dxa" w:w="2880"/>
            <w:vAlign w:val="top"/>
          </w:tcPr>
          <w:p>
            <w:r/>
            <w:r>
              <w:rPr>
                <w:b w:val="0"/>
                <w:sz w:val="16"/>
              </w:rPr>
              <w:t>Proyección social / extensión</w:t>
            </w:r>
          </w:p>
        </w:tc>
        <w:tc>
          <w:tcPr>
            <w:tcW w:type="dxa" w:w="2880"/>
            <w:vAlign w:val="top"/>
          </w:tcPr>
          <w:p>
            <w:r/>
            <w:r>
              <w:rPr>
                <w:b w:val="0"/>
                <w:sz w:val="16"/>
              </w:rPr>
              <w:t>API o repositorio controlado</w:t>
            </w:r>
          </w:p>
        </w:tc>
        <w:tc>
          <w:tcPr>
            <w:tcW w:type="dxa" w:w="4320"/>
            <w:vAlign w:val="top"/>
          </w:tcPr>
          <w:p>
            <w:r/>
            <w:r>
              <w:rPr>
                <w:b w:val="0"/>
                <w:sz w:val="16"/>
              </w:rPr>
              <w:t>Convenios, proyectos, impacto social, prácticas y relación con sector externo.</w:t>
            </w:r>
          </w:p>
        </w:tc>
      </w:tr>
      <w:tr>
        <w:tc>
          <w:tcPr>
            <w:tcW w:type="dxa" w:w="2880"/>
            <w:vAlign w:val="top"/>
          </w:tcPr>
          <w:p>
            <w:r/>
            <w:r>
              <w:rPr>
                <w:b w:val="0"/>
                <w:sz w:val="16"/>
              </w:rPr>
              <w:t>Biblioteca</w:t>
            </w:r>
          </w:p>
        </w:tc>
        <w:tc>
          <w:tcPr>
            <w:tcW w:type="dxa" w:w="2880"/>
            <w:vAlign w:val="top"/>
          </w:tcPr>
          <w:p>
            <w:r/>
            <w:r>
              <w:rPr>
                <w:b w:val="0"/>
                <w:sz w:val="16"/>
              </w:rPr>
              <w:t>API o consulta controlada</w:t>
            </w:r>
          </w:p>
        </w:tc>
        <w:tc>
          <w:tcPr>
            <w:tcW w:type="dxa" w:w="4320"/>
            <w:vAlign w:val="top"/>
          </w:tcPr>
          <w:p>
            <w:r/>
            <w:r>
              <w:rPr>
                <w:b w:val="0"/>
                <w:sz w:val="16"/>
              </w:rPr>
              <w:t>Bases de datos, recursos bibliográficos, cobertura, uso y suficiencia.</w:t>
            </w:r>
          </w:p>
        </w:tc>
      </w:tr>
      <w:tr>
        <w:tc>
          <w:tcPr>
            <w:tcW w:type="dxa" w:w="2880"/>
            <w:vAlign w:val="top"/>
          </w:tcPr>
          <w:p>
            <w:r/>
            <w:r>
              <w:rPr>
                <w:b w:val="0"/>
                <w:sz w:val="16"/>
              </w:rPr>
              <w:t>Infraestructura / TI</w:t>
            </w:r>
          </w:p>
        </w:tc>
        <w:tc>
          <w:tcPr>
            <w:tcW w:type="dxa" w:w="2880"/>
            <w:vAlign w:val="top"/>
          </w:tcPr>
          <w:p>
            <w:r/>
            <w:r>
              <w:rPr>
                <w:b w:val="0"/>
                <w:sz w:val="16"/>
              </w:rPr>
              <w:t>API, inventario o servicio interno</w:t>
            </w:r>
          </w:p>
        </w:tc>
        <w:tc>
          <w:tcPr>
            <w:tcW w:type="dxa" w:w="4320"/>
            <w:vAlign w:val="top"/>
          </w:tcPr>
          <w:p>
            <w:r/>
            <w:r>
              <w:rPr>
                <w:b w:val="0"/>
                <w:sz w:val="16"/>
              </w:rPr>
              <w:t>Aulas, laboratorios, plataformas, capacidad, disponibilidad y soporte tecnológico.</w:t>
            </w:r>
          </w:p>
        </w:tc>
      </w:tr>
    </w:tbl>
    <w:p/>
    <w:p>
      <w:r>
        <w:rPr>
          <w:b/>
        </w:rPr>
        <w:t xml:space="preserve">Regla técnica obligatoria: </w:t>
      </w:r>
      <w:r>
        <w:t>en la primera etapa, las integraciones con sistemas fuente deben operar en modalidad de solo lectura. El sistema podrá consultar, procesar y utilizar datos para indicadores y documentos, pero no debe modificar información en los sistemas institucionales fuente.</w:t>
      </w:r>
    </w:p>
    <w:p>
      <w:pPr>
        <w:pStyle w:val="Heading2"/>
      </w:pPr>
      <w:r>
        <w:t>18.7 Módulo de viabilidad y prospectiva financiera</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880"/>
            <w:vAlign w:val="top"/>
            <w:shd w:fill="D9EAF7"/>
          </w:tcPr>
          <w:p>
            <w:r/>
            <w:r>
              <w:rPr>
                <w:b/>
                <w:sz w:val="17"/>
              </w:rPr>
              <w:t>Funcionalidad</w:t>
            </w:r>
          </w:p>
        </w:tc>
        <w:tc>
          <w:tcPr>
            <w:tcW w:type="dxa" w:w="4320"/>
            <w:vAlign w:val="top"/>
            <w:shd w:fill="D9EAF7"/>
          </w:tcPr>
          <w:p>
            <w:r/>
            <w:r>
              <w:rPr>
                <w:b/>
                <w:sz w:val="17"/>
              </w:rPr>
              <w:t>Datos requeridos</w:t>
            </w:r>
          </w:p>
        </w:tc>
        <w:tc>
          <w:tcPr>
            <w:tcW w:type="dxa" w:w="2880"/>
            <w:vAlign w:val="top"/>
            <w:shd w:fill="D9EAF7"/>
          </w:tcPr>
          <w:p>
            <w:r/>
            <w:r>
              <w:rPr>
                <w:b/>
                <w:sz w:val="17"/>
              </w:rPr>
              <w:t>Resultado esperado</w:t>
            </w:r>
          </w:p>
        </w:tc>
      </w:tr>
      <w:tr>
        <w:tc>
          <w:tcPr>
            <w:tcW w:type="dxa" w:w="2880"/>
            <w:vAlign w:val="top"/>
          </w:tcPr>
          <w:p>
            <w:r/>
            <w:r>
              <w:rPr>
                <w:b w:val="0"/>
                <w:sz w:val="16"/>
              </w:rPr>
              <w:t>Proyección de ingresos</w:t>
            </w:r>
          </w:p>
        </w:tc>
        <w:tc>
          <w:tcPr>
            <w:tcW w:type="dxa" w:w="4320"/>
            <w:vAlign w:val="top"/>
          </w:tcPr>
          <w:p>
            <w:r/>
            <w:r>
              <w:rPr>
                <w:b w:val="0"/>
                <w:sz w:val="16"/>
              </w:rPr>
              <w:t>Matrícula esperada, valor de matrícula, descuentos, becas, permanencia y cohortes.</w:t>
            </w:r>
          </w:p>
        </w:tc>
        <w:tc>
          <w:tcPr>
            <w:tcW w:type="dxa" w:w="2880"/>
            <w:vAlign w:val="top"/>
          </w:tcPr>
          <w:p>
            <w:r/>
            <w:r>
              <w:rPr>
                <w:b w:val="0"/>
                <w:sz w:val="16"/>
              </w:rPr>
              <w:t>Ingresos esperados por período y por cohorte.</w:t>
            </w:r>
          </w:p>
        </w:tc>
      </w:tr>
      <w:tr>
        <w:tc>
          <w:tcPr>
            <w:tcW w:type="dxa" w:w="2880"/>
            <w:vAlign w:val="top"/>
          </w:tcPr>
          <w:p>
            <w:r/>
            <w:r>
              <w:rPr>
                <w:b w:val="0"/>
                <w:sz w:val="16"/>
              </w:rPr>
              <w:t>Estimación de costos docentes</w:t>
            </w:r>
          </w:p>
        </w:tc>
        <w:tc>
          <w:tcPr>
            <w:tcW w:type="dxa" w:w="4320"/>
            <w:vAlign w:val="top"/>
          </w:tcPr>
          <w:p>
            <w:r/>
            <w:r>
              <w:rPr>
                <w:b w:val="0"/>
                <w:sz w:val="16"/>
              </w:rPr>
              <w:t>Horas, grupos, perfiles docentes, dedicación, tipo de contratación y costos asociados.</w:t>
            </w:r>
          </w:p>
        </w:tc>
        <w:tc>
          <w:tcPr>
            <w:tcW w:type="dxa" w:w="2880"/>
            <w:vAlign w:val="top"/>
          </w:tcPr>
          <w:p>
            <w:r/>
            <w:r>
              <w:rPr>
                <w:b w:val="0"/>
                <w:sz w:val="16"/>
              </w:rPr>
              <w:t>Costo académico proyectado del programa.</w:t>
            </w:r>
          </w:p>
        </w:tc>
      </w:tr>
      <w:tr>
        <w:tc>
          <w:tcPr>
            <w:tcW w:type="dxa" w:w="2880"/>
            <w:vAlign w:val="top"/>
          </w:tcPr>
          <w:p>
            <w:r/>
            <w:r>
              <w:rPr>
                <w:b w:val="0"/>
                <w:sz w:val="16"/>
              </w:rPr>
              <w:t>Costos operativos</w:t>
            </w:r>
          </w:p>
        </w:tc>
        <w:tc>
          <w:tcPr>
            <w:tcW w:type="dxa" w:w="4320"/>
            <w:vAlign w:val="top"/>
          </w:tcPr>
          <w:p>
            <w:r/>
            <w:r>
              <w:rPr>
                <w:b w:val="0"/>
                <w:sz w:val="16"/>
              </w:rPr>
              <w:t>Infraestructura, laboratorios, plataformas, biblioteca, administrativos y soporte.</w:t>
            </w:r>
          </w:p>
        </w:tc>
        <w:tc>
          <w:tcPr>
            <w:tcW w:type="dxa" w:w="2880"/>
            <w:vAlign w:val="top"/>
          </w:tcPr>
          <w:p>
            <w:r/>
            <w:r>
              <w:rPr>
                <w:b w:val="0"/>
                <w:sz w:val="16"/>
              </w:rPr>
              <w:t>Costo total estimado de operación.</w:t>
            </w:r>
          </w:p>
        </w:tc>
      </w:tr>
      <w:tr>
        <w:tc>
          <w:tcPr>
            <w:tcW w:type="dxa" w:w="2880"/>
            <w:vAlign w:val="top"/>
          </w:tcPr>
          <w:p>
            <w:r/>
            <w:r>
              <w:rPr>
                <w:b w:val="0"/>
                <w:sz w:val="16"/>
              </w:rPr>
              <w:t>Punto de equilibrio</w:t>
            </w:r>
          </w:p>
        </w:tc>
        <w:tc>
          <w:tcPr>
            <w:tcW w:type="dxa" w:w="4320"/>
            <w:vAlign w:val="top"/>
          </w:tcPr>
          <w:p>
            <w:r/>
            <w:r>
              <w:rPr>
                <w:b w:val="0"/>
                <w:sz w:val="16"/>
              </w:rPr>
              <w:t>Ingresos, costos fijos, costos variables y número de estudiantes.</w:t>
            </w:r>
          </w:p>
        </w:tc>
        <w:tc>
          <w:tcPr>
            <w:tcW w:type="dxa" w:w="2880"/>
            <w:vAlign w:val="top"/>
          </w:tcPr>
          <w:p>
            <w:r/>
            <w:r>
              <w:rPr>
                <w:b w:val="0"/>
                <w:sz w:val="16"/>
              </w:rPr>
              <w:t>Número mínimo de estudiantes requeridos para sostenibilidad.</w:t>
            </w:r>
          </w:p>
        </w:tc>
      </w:tr>
      <w:tr>
        <w:tc>
          <w:tcPr>
            <w:tcW w:type="dxa" w:w="2880"/>
            <w:vAlign w:val="top"/>
          </w:tcPr>
          <w:p>
            <w:r/>
            <w:r>
              <w:rPr>
                <w:b w:val="0"/>
                <w:sz w:val="16"/>
              </w:rPr>
              <w:t>Escenarios financieros</w:t>
            </w:r>
          </w:p>
        </w:tc>
        <w:tc>
          <w:tcPr>
            <w:tcW w:type="dxa" w:w="4320"/>
            <w:vAlign w:val="top"/>
          </w:tcPr>
          <w:p>
            <w:r/>
            <w:r>
              <w:rPr>
                <w:b w:val="0"/>
                <w:sz w:val="16"/>
              </w:rPr>
              <w:t>Variables de demanda, deserción, descuentos, costos y crecimiento.</w:t>
            </w:r>
          </w:p>
        </w:tc>
        <w:tc>
          <w:tcPr>
            <w:tcW w:type="dxa" w:w="2880"/>
            <w:vAlign w:val="top"/>
          </w:tcPr>
          <w:p>
            <w:r/>
            <w:r>
              <w:rPr>
                <w:b w:val="0"/>
                <w:sz w:val="16"/>
              </w:rPr>
              <w:t>Escenario conservador, probable y optimista.</w:t>
            </w:r>
          </w:p>
        </w:tc>
      </w:tr>
      <w:tr>
        <w:tc>
          <w:tcPr>
            <w:tcW w:type="dxa" w:w="2880"/>
            <w:vAlign w:val="top"/>
          </w:tcPr>
          <w:p>
            <w:r/>
            <w:r>
              <w:rPr>
                <w:b w:val="0"/>
                <w:sz w:val="16"/>
              </w:rPr>
              <w:t>Alertas de riesgo</w:t>
            </w:r>
          </w:p>
        </w:tc>
        <w:tc>
          <w:tcPr>
            <w:tcW w:type="dxa" w:w="4320"/>
            <w:vAlign w:val="top"/>
          </w:tcPr>
          <w:p>
            <w:r/>
            <w:r>
              <w:rPr>
                <w:b w:val="0"/>
                <w:sz w:val="16"/>
              </w:rPr>
              <w:t>Baja demanda, costos altos, dependencia de recursos nuevos o margen insuficiente.</w:t>
            </w:r>
          </w:p>
        </w:tc>
        <w:tc>
          <w:tcPr>
            <w:tcW w:type="dxa" w:w="2880"/>
            <w:vAlign w:val="top"/>
          </w:tcPr>
          <w:p>
            <w:r/>
            <w:r>
              <w:rPr>
                <w:b w:val="0"/>
                <w:sz w:val="16"/>
              </w:rPr>
              <w:t>Semáforo financiero para toma de decisiones.</w:t>
            </w:r>
          </w:p>
        </w:tc>
      </w:tr>
    </w:tbl>
    <w:p/>
    <w:p>
      <w:pPr>
        <w:pStyle w:val="Heading2"/>
      </w:pPr>
      <w:r>
        <w:t>18.8 Modelo de despliegue sugerido</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160"/>
            <w:vAlign w:val="top"/>
            <w:shd w:fill="D9EAF7"/>
          </w:tcPr>
          <w:p>
            <w:r/>
            <w:r>
              <w:rPr>
                <w:b/>
                <w:sz w:val="17"/>
              </w:rPr>
              <w:t>Ambiente</w:t>
            </w:r>
          </w:p>
        </w:tc>
        <w:tc>
          <w:tcPr>
            <w:tcW w:type="dxa" w:w="3888"/>
            <w:vAlign w:val="top"/>
            <w:shd w:fill="D9EAF7"/>
          </w:tcPr>
          <w:p>
            <w:r/>
            <w:r>
              <w:rPr>
                <w:b/>
                <w:sz w:val="17"/>
              </w:rPr>
              <w:t>Propósito</w:t>
            </w:r>
          </w:p>
        </w:tc>
        <w:tc>
          <w:tcPr>
            <w:tcW w:type="dxa" w:w="4320"/>
            <w:vAlign w:val="top"/>
            <w:shd w:fill="D9EAF7"/>
          </w:tcPr>
          <w:p>
            <w:r/>
            <w:r>
              <w:rPr>
                <w:b/>
                <w:sz w:val="17"/>
              </w:rPr>
              <w:t>Características</w:t>
            </w:r>
          </w:p>
        </w:tc>
      </w:tr>
      <w:tr>
        <w:tc>
          <w:tcPr>
            <w:tcW w:type="dxa" w:w="2160"/>
            <w:vAlign w:val="top"/>
          </w:tcPr>
          <w:p>
            <w:r/>
            <w:r>
              <w:rPr>
                <w:b w:val="0"/>
                <w:sz w:val="16"/>
              </w:rPr>
              <w:t>Desarrollo</w:t>
            </w:r>
          </w:p>
        </w:tc>
        <w:tc>
          <w:tcPr>
            <w:tcW w:type="dxa" w:w="3888"/>
            <w:vAlign w:val="top"/>
          </w:tcPr>
          <w:p>
            <w:r/>
            <w:r>
              <w:rPr>
                <w:b w:val="0"/>
                <w:sz w:val="16"/>
              </w:rPr>
              <w:t>Construcción y pruebas iniciales por el equipo técnico.</w:t>
            </w:r>
          </w:p>
        </w:tc>
        <w:tc>
          <w:tcPr>
            <w:tcW w:type="dxa" w:w="4320"/>
            <w:vAlign w:val="top"/>
          </w:tcPr>
          <w:p>
            <w:r/>
            <w:r>
              <w:rPr>
                <w:b w:val="0"/>
                <w:sz w:val="16"/>
              </w:rPr>
              <w:t>Base de datos local o separada, datos sintéticos, logs amplios y despliegue rápido.</w:t>
            </w:r>
          </w:p>
        </w:tc>
      </w:tr>
      <w:tr>
        <w:tc>
          <w:tcPr>
            <w:tcW w:type="dxa" w:w="2160"/>
            <w:vAlign w:val="top"/>
          </w:tcPr>
          <w:p>
            <w:r/>
            <w:r>
              <w:rPr>
                <w:b w:val="0"/>
                <w:sz w:val="16"/>
              </w:rPr>
              <w:t>Pruebas / QA</w:t>
            </w:r>
          </w:p>
        </w:tc>
        <w:tc>
          <w:tcPr>
            <w:tcW w:type="dxa" w:w="3888"/>
            <w:vAlign w:val="top"/>
          </w:tcPr>
          <w:p>
            <w:r/>
            <w:r>
              <w:rPr>
                <w:b w:val="0"/>
                <w:sz w:val="16"/>
              </w:rPr>
              <w:t>Validación funcional con usuarios clave de Calidad, Currículo y Vicerrectoría.</w:t>
            </w:r>
          </w:p>
        </w:tc>
        <w:tc>
          <w:tcPr>
            <w:tcW w:type="dxa" w:w="4320"/>
            <w:vAlign w:val="top"/>
          </w:tcPr>
          <w:p>
            <w:r/>
            <w:r>
              <w:rPr>
                <w:b w:val="0"/>
                <w:sz w:val="16"/>
              </w:rPr>
              <w:t>Datos controlados, usuarios piloto, pruebas de integración y validación de RAG.</w:t>
            </w:r>
          </w:p>
        </w:tc>
      </w:tr>
      <w:tr>
        <w:tc>
          <w:tcPr>
            <w:tcW w:type="dxa" w:w="2160"/>
            <w:vAlign w:val="top"/>
          </w:tcPr>
          <w:p>
            <w:r/>
            <w:r>
              <w:rPr>
                <w:b w:val="0"/>
                <w:sz w:val="16"/>
              </w:rPr>
              <w:t>Producción</w:t>
            </w:r>
          </w:p>
        </w:tc>
        <w:tc>
          <w:tcPr>
            <w:tcW w:type="dxa" w:w="3888"/>
            <w:vAlign w:val="top"/>
          </w:tcPr>
          <w:p>
            <w:r/>
            <w:r>
              <w:rPr>
                <w:b w:val="0"/>
                <w:sz w:val="16"/>
              </w:rPr>
              <w:t>Uso institucional del sistema.</w:t>
            </w:r>
          </w:p>
        </w:tc>
        <w:tc>
          <w:tcPr>
            <w:tcW w:type="dxa" w:w="4320"/>
            <w:vAlign w:val="top"/>
          </w:tcPr>
          <w:p>
            <w:r/>
            <w:r>
              <w:rPr>
                <w:b w:val="0"/>
                <w:sz w:val="16"/>
              </w:rPr>
              <w:t>Alta disponibilidad, backups, monitoreo, seguridad, control de accesos y auditoría.</w:t>
            </w:r>
          </w:p>
        </w:tc>
      </w:tr>
    </w:tbl>
    <w:p/>
    <w:p>
      <w:pPr>
        <w:pStyle w:val="Heading2"/>
      </w:pPr>
      <w:r>
        <w:t>18.9 Criterio de selección tecnológica</w:t>
      </w:r>
    </w:p>
    <w:p>
      <w:r>
        <w:t xml:space="preserve">La selección tecnológica recomendada no busca usar herramientas de moda, sino resolver las necesidades críticas del proyecto: integración con sistemas reales, RAG con documentos institucionales, generación documental, trazabilidad, seguridad y evolución modular. </w:t>
      </w:r>
      <w:r>
        <w:rPr>
          <w:b/>
        </w:rPr>
        <w:t>Cualquier cambio futuro de tecnología deberá conservar estos principios y no reducir las capacidades de integración, auditoría y control humano.</w:t>
      </w:r>
    </w:p>
    <w:p>
      <w:r>
        <w:rPr>
          <w:i/>
        </w:rPr>
        <w:t>Con esta arquitectura tecnológica, el documento queda preparado para pasar a levantamiento técnico detallado, modelo de datos, diseño de API, prototipo de interfaz y planificación del desarrollo por iteraciones.</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Documento de alcance funcional - Sistema de Programas Académicos UNAC | Versión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