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875572140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0506FB9F" w14:textId="040E4D2E" w:rsidR="001B59F7" w:rsidRDefault="001B59F7">
          <w:r>
            <w:rPr>
              <w:noProof/>
              <w:lang w:val="da"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77EFB629" wp14:editId="7A5975C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116840</wp:posOffset>
                    </wp:positionV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E856FB5" id="Group 149" o:spid="_x0000_s1026" style="position:absolute;margin-left:0;margin-top:9.2pt;width:8in;height:95.7pt;z-index:251658242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</w:p>
        <w:p w14:paraId="41797880" w14:textId="33B38546" w:rsidR="001B59F7" w:rsidRDefault="00032E60">
          <w:pPr>
            <w:spacing w:after="160" w:line="259" w:lineRule="auto"/>
            <w:ind w:left="0" w:firstLine="0"/>
            <w:rPr>
              <w:lang w:val="en-US"/>
            </w:rPr>
          </w:pPr>
          <w:r>
            <w:rPr>
              <w:noProof/>
              <w:lang w:val="da"/>
            </w:rPr>
            <w:drawing>
              <wp:anchor distT="0" distB="0" distL="114300" distR="114300" simplePos="0" relativeHeight="251658243" behindDoc="1" locked="0" layoutInCell="1" allowOverlap="1" wp14:anchorId="72E88814" wp14:editId="066C2415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5933440" cy="3337560"/>
                <wp:effectExtent l="0" t="0" r="0" b="0"/>
                <wp:wrapNone/>
                <wp:docPr id="1" name="Picture 1" descr="A close up of a stone build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aze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3440" cy="3337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83F99">
            <w:rPr>
              <w:noProof/>
              <w:lang w:val="da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B8A86EA" wp14:editId="393B9DDF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2477770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1C98EE" w14:textId="2089BCDD" w:rsidR="001B59F7" w:rsidRDefault="0039502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  <w:lang w:val="da"/>
                                  </w:rPr>
                                  <w:t>KUNDENAVN</w:t>
                                </w:r>
                                <w:r w:rsidR="00456479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  <w:lang w:val="da"/>
                                  </w:rPr>
                                  <w:br/>
                                </w:r>
                                <w:r w:rsidR="001B59F7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  <w:lang w:val="da"/>
                                  </w:rPr>
                                  <w:t>exit</w:t>
                                </w:r>
                                <w:r w:rsidR="00AD3901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  <w:lang w:val="da"/>
                                  </w:rPr>
                                  <w:t>-</w:t>
                                </w:r>
                                <w:r w:rsidR="001B59F7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  <w:lang w:val="da"/>
                                  </w:rPr>
                                  <w:t>strategi</w:t>
                                </w:r>
                              </w:p>
                              <w:p w14:paraId="6623C344" w14:textId="428CD69F" w:rsidR="001B59F7" w:rsidRDefault="001B59F7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B8A86E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195.1pt;width:8in;height:286.5pt;z-index:251658240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" filled="f" stroked="f" strokeweight=".5pt">
                    <v:textbox inset="126pt,0,54pt,0">
                      <w:txbxContent>
                        <w:p w14:paraId="6A1C98EE" w14:textId="2089BCDD" w:rsidR="001B59F7" w:rsidRDefault="0039502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  <w:lang w:val="da"/>
                            </w:rPr>
                            <w:t>KUNDENAVN</w:t>
                          </w:r>
                          <w:r w:rsidR="00456479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  <w:lang w:val="da"/>
                            </w:rPr>
                            <w:br/>
                          </w:r>
                          <w:r w:rsidR="001B59F7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  <w:lang w:val="da"/>
                            </w:rPr>
                            <w:t>exit</w:t>
                          </w:r>
                          <w:r w:rsidR="00AD3901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  <w:lang w:val="da"/>
                            </w:rPr>
                            <w:t>-</w:t>
                          </w:r>
                          <w:r w:rsidR="001B59F7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  <w:lang w:val="da"/>
                            </w:rPr>
                            <w:t>strategi</w:t>
                          </w:r>
                        </w:p>
                        <w:p w14:paraId="6623C344" w14:textId="428CD69F" w:rsidR="001B59F7" w:rsidRDefault="001B59F7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EC2D01">
            <w:rPr>
              <w:noProof/>
              <w:lang w:val="da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3203406" wp14:editId="0996E1D4">
                    <wp:simplePos x="0" y="0"/>
                    <wp:positionH relativeFrom="page">
                      <wp:posOffset>1724025</wp:posOffset>
                    </wp:positionH>
                    <wp:positionV relativeFrom="page">
                      <wp:posOffset>6438900</wp:posOffset>
                    </wp:positionV>
                    <wp:extent cx="5818505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18505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771B4A" w14:textId="28FB99AB" w:rsidR="00091A46" w:rsidRDefault="00B121A7" w:rsidP="008E5062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lang w:val="da"/>
                                  </w:rPr>
                                </w:pPr>
                                <w:r>
                                  <w:rPr>
                                    <w:lang w:val="da"/>
                                  </w:rPr>
                                  <w:t xml:space="preserve">Som en del af </w:t>
                                </w:r>
                                <w:r w:rsidR="00032E60">
                                  <w:rPr>
                                    <w:lang w:val="da"/>
                                  </w:rPr>
                                  <w:t>KUNDE</w:t>
                                </w:r>
                                <w:r w:rsidR="002B6748">
                                  <w:rPr>
                                    <w:lang w:val="da"/>
                                  </w:rPr>
                                  <w:t>NAVN</w:t>
                                </w:r>
                                <w:r>
                                  <w:rPr>
                                    <w:lang w:val="da"/>
                                  </w:rPr>
                                  <w:t xml:space="preserve"> </w:t>
                                </w:r>
                                <w:r w:rsidR="000506CA">
                                  <w:rPr>
                                    <w:lang w:val="da"/>
                                  </w:rPr>
                                  <w:t>til en hve</w:t>
                                </w:r>
                                <w:r w:rsidR="006E3F0D">
                                  <w:rPr>
                                    <w:lang w:val="da"/>
                                  </w:rPr>
                                  <w:t>r</w:t>
                                </w:r>
                                <w:r w:rsidR="000506CA">
                                  <w:rPr>
                                    <w:lang w:val="da"/>
                                  </w:rPr>
                                  <w:t xml:space="preserve"> tid gældende </w:t>
                                </w:r>
                                <w:r w:rsidR="007E3A89">
                                  <w:rPr>
                                    <w:lang w:val="da"/>
                                  </w:rPr>
                                  <w:t>udviklin</w:t>
                                </w:r>
                                <w:r w:rsidR="001C4F50">
                                  <w:rPr>
                                    <w:lang w:val="da"/>
                                  </w:rPr>
                                  <w:t xml:space="preserve">gsplaner </w:t>
                                </w:r>
                                <w:r w:rsidR="00852A3F">
                                  <w:rPr>
                                    <w:lang w:val="da"/>
                                  </w:rPr>
                                  <w:t>vedligeholdes</w:t>
                                </w:r>
                                <w:r w:rsidR="00176CB4">
                                  <w:rPr>
                                    <w:lang w:val="da"/>
                                  </w:rPr>
                                  <w:t xml:space="preserve"> der </w:t>
                                </w:r>
                                <w:r>
                                  <w:rPr>
                                    <w:lang w:val="da"/>
                                  </w:rPr>
                                  <w:t xml:space="preserve">en </w:t>
                                </w:r>
                                <w:r w:rsidR="00D01F0A">
                                  <w:rPr>
                                    <w:b/>
                                    <w:bCs/>
                                    <w:i/>
                                    <w:iCs/>
                                    <w:lang w:val="da"/>
                                  </w:rPr>
                                  <w:t>Ex</w:t>
                                </w:r>
                                <w:r w:rsidR="00782421">
                                  <w:rPr>
                                    <w:b/>
                                    <w:bCs/>
                                    <w:i/>
                                    <w:iCs/>
                                    <w:lang w:val="da"/>
                                  </w:rPr>
                                  <w:t>it-strategi</w:t>
                                </w:r>
                                <w:r w:rsidR="00176CB4">
                                  <w:rPr>
                                    <w:b/>
                                    <w:bCs/>
                                    <w:i/>
                                    <w:iCs/>
                                    <w:lang w:val="da"/>
                                  </w:rPr>
                                  <w:t>.</w:t>
                                </w:r>
                                <w:r w:rsidR="00782421">
                                  <w:rPr>
                                    <w:b/>
                                    <w:bCs/>
                                    <w:i/>
                                    <w:iCs/>
                                    <w:lang w:val="da"/>
                                  </w:rPr>
                                  <w:t xml:space="preserve"> </w:t>
                                </w:r>
                              </w:p>
                              <w:p w14:paraId="6957D894" w14:textId="335A18D3" w:rsidR="001B59F7" w:rsidRDefault="00176CB4" w:rsidP="008E5062">
                                <w:pPr>
                                  <w:pStyle w:val="NoSpacing"/>
                                  <w:jc w:val="right"/>
                                  <w:rPr>
                                    <w:lang w:val="da"/>
                                  </w:rPr>
                                </w:pPr>
                                <w:r>
                                  <w:rPr>
                                    <w:lang w:val="da"/>
                                  </w:rPr>
                                  <w:t>Dette f</w:t>
                                </w:r>
                                <w:r w:rsidR="00B121A7">
                                  <w:rPr>
                                    <w:lang w:val="da"/>
                                  </w:rPr>
                                  <w:t xml:space="preserve">or </w:t>
                                </w:r>
                                <w:r w:rsidR="006B4201">
                                  <w:rPr>
                                    <w:lang w:val="da"/>
                                  </w:rPr>
                                  <w:t>at</w:t>
                                </w:r>
                                <w:r w:rsidR="005F5590">
                                  <w:rPr>
                                    <w:lang w:val="da"/>
                                  </w:rPr>
                                  <w:t xml:space="preserve"> dokumentere </w:t>
                                </w:r>
                                <w:r w:rsidR="00D84736">
                                  <w:rPr>
                                    <w:lang w:val="da"/>
                                  </w:rPr>
                                  <w:t xml:space="preserve">indsats og </w:t>
                                </w:r>
                                <w:r w:rsidR="00B121A7">
                                  <w:rPr>
                                    <w:lang w:val="da"/>
                                  </w:rPr>
                                  <w:t xml:space="preserve">omkostninger i </w:t>
                                </w:r>
                                <w:r w:rsidR="00AD3901">
                                  <w:rPr>
                                    <w:lang w:val="da"/>
                                  </w:rPr>
                                  <w:t xml:space="preserve">forbindelse </w:t>
                                </w:r>
                                <w:r w:rsidR="00A528E2">
                                  <w:rPr>
                                    <w:lang w:val="da"/>
                                  </w:rPr>
                                  <w:t xml:space="preserve">med en </w:t>
                                </w:r>
                                <w:r w:rsidR="00D84736">
                                  <w:rPr>
                                    <w:lang w:val="da"/>
                                  </w:rPr>
                                  <w:t xml:space="preserve">eventuel </w:t>
                                </w:r>
                                <w:r w:rsidR="008E5062">
                                  <w:rPr>
                                    <w:lang w:val="da"/>
                                  </w:rPr>
                                  <w:t>flytning væk</w:t>
                                </w:r>
                                <w:r w:rsidR="00A528E2">
                                  <w:rPr>
                                    <w:lang w:val="da"/>
                                  </w:rPr>
                                  <w:t xml:space="preserve"> fra den eksisterende Microsoft Azure</w:t>
                                </w:r>
                                <w:r w:rsidR="007F6FEC">
                                  <w:rPr>
                                    <w:lang w:val="da"/>
                                  </w:rPr>
                                  <w:t xml:space="preserve"> </w:t>
                                </w:r>
                                <w:r w:rsidR="00A528E2">
                                  <w:rPr>
                                    <w:lang w:val="da"/>
                                  </w:rPr>
                                  <w:t>platform.</w:t>
                                </w:r>
                                <w:r w:rsidR="0035183D">
                                  <w:rPr>
                                    <w:lang w:val="da"/>
                                  </w:rPr>
                                  <w:t xml:space="preserve"> </w:t>
                                </w:r>
                              </w:p>
                              <w:p w14:paraId="26570A2C" w14:textId="77777777" w:rsidR="00B24C3B" w:rsidRDefault="00B24C3B" w:rsidP="008E5062">
                                <w:pPr>
                                  <w:pStyle w:val="NoSpacing"/>
                                  <w:jc w:val="right"/>
                                  <w:rPr>
                                    <w:lang w:val="da"/>
                                  </w:rPr>
                                </w:pPr>
                              </w:p>
                              <w:p w14:paraId="2611BEF5" w14:textId="401B0223" w:rsidR="00B24C3B" w:rsidRPr="00BF6CF1" w:rsidRDefault="00B24C3B" w:rsidP="008E506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da-DK"/>
                                  </w:rPr>
                                </w:pPr>
                                <w:r>
                                  <w:rPr>
                                    <w:lang w:val="da"/>
                                  </w:rPr>
                                  <w:t xml:space="preserve">Til søg/erstat: </w:t>
                                </w:r>
                                <w:r w:rsidR="00B46964">
                                  <w:rPr>
                                    <w:lang w:val="da"/>
                                  </w:rPr>
                                  <w:t>KUNDENAVN</w:t>
                                </w:r>
                                <w:r>
                                  <w:rPr>
                                    <w:lang w:val="da"/>
                                  </w:rPr>
                                  <w:t xml:space="preserve">=langt navn, </w:t>
                                </w:r>
                                <w:r w:rsidR="00B46964">
                                  <w:rPr>
                                    <w:lang w:val="da"/>
                                  </w:rPr>
                                  <w:t>KUNDE</w:t>
                                </w:r>
                                <w:r>
                                  <w:rPr>
                                    <w:lang w:val="da"/>
                                  </w:rPr>
                                  <w:t>=kort navn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3203406" id="Text Box 153" o:spid="_x0000_s1027" type="#_x0000_t202" style="position:absolute;margin-left:135.75pt;margin-top:507pt;width:458.15pt;height:79.5pt;z-index:251658241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" filled="f" stroked="f" strokeweight=".5pt">
                    <v:textbox style="mso-fit-shape-to-text:t" inset="126pt,0,54pt,0">
                      <w:txbxContent>
                        <w:p w14:paraId="22771B4A" w14:textId="28FB99AB" w:rsidR="00091A46" w:rsidRDefault="00B121A7" w:rsidP="008E5062">
                          <w:pPr>
                            <w:pStyle w:val="NoSpacing"/>
                            <w:jc w:val="right"/>
                            <w:rPr>
                              <w:b/>
                              <w:bCs/>
                              <w:i/>
                              <w:iCs/>
                              <w:lang w:val="da"/>
                            </w:rPr>
                          </w:pPr>
                          <w:r>
                            <w:rPr>
                              <w:lang w:val="da"/>
                            </w:rPr>
                            <w:t xml:space="preserve">Som en del af </w:t>
                          </w:r>
                          <w:r w:rsidR="00032E60">
                            <w:rPr>
                              <w:lang w:val="da"/>
                            </w:rPr>
                            <w:t>KUNDE</w:t>
                          </w:r>
                          <w:r w:rsidR="002B6748">
                            <w:rPr>
                              <w:lang w:val="da"/>
                            </w:rPr>
                            <w:t>NAVN</w:t>
                          </w:r>
                          <w:r>
                            <w:rPr>
                              <w:lang w:val="da"/>
                            </w:rPr>
                            <w:t xml:space="preserve"> </w:t>
                          </w:r>
                          <w:r w:rsidR="000506CA">
                            <w:rPr>
                              <w:lang w:val="da"/>
                            </w:rPr>
                            <w:t>til en hve</w:t>
                          </w:r>
                          <w:r w:rsidR="006E3F0D">
                            <w:rPr>
                              <w:lang w:val="da"/>
                            </w:rPr>
                            <w:t>r</w:t>
                          </w:r>
                          <w:r w:rsidR="000506CA">
                            <w:rPr>
                              <w:lang w:val="da"/>
                            </w:rPr>
                            <w:t xml:space="preserve"> tid gældende </w:t>
                          </w:r>
                          <w:r w:rsidR="007E3A89">
                            <w:rPr>
                              <w:lang w:val="da"/>
                            </w:rPr>
                            <w:t>udviklin</w:t>
                          </w:r>
                          <w:r w:rsidR="001C4F50">
                            <w:rPr>
                              <w:lang w:val="da"/>
                            </w:rPr>
                            <w:t xml:space="preserve">gsplaner </w:t>
                          </w:r>
                          <w:r w:rsidR="00852A3F">
                            <w:rPr>
                              <w:lang w:val="da"/>
                            </w:rPr>
                            <w:t>vedligeholdes</w:t>
                          </w:r>
                          <w:r w:rsidR="00176CB4">
                            <w:rPr>
                              <w:lang w:val="da"/>
                            </w:rPr>
                            <w:t xml:space="preserve"> der </w:t>
                          </w:r>
                          <w:r>
                            <w:rPr>
                              <w:lang w:val="da"/>
                            </w:rPr>
                            <w:t xml:space="preserve">en </w:t>
                          </w:r>
                          <w:r w:rsidR="00D01F0A">
                            <w:rPr>
                              <w:b/>
                              <w:bCs/>
                              <w:i/>
                              <w:iCs/>
                              <w:lang w:val="da"/>
                            </w:rPr>
                            <w:t>Ex</w:t>
                          </w:r>
                          <w:r w:rsidR="00782421">
                            <w:rPr>
                              <w:b/>
                              <w:bCs/>
                              <w:i/>
                              <w:iCs/>
                              <w:lang w:val="da"/>
                            </w:rPr>
                            <w:t>it-strategi</w:t>
                          </w:r>
                          <w:r w:rsidR="00176CB4">
                            <w:rPr>
                              <w:b/>
                              <w:bCs/>
                              <w:i/>
                              <w:iCs/>
                              <w:lang w:val="da"/>
                            </w:rPr>
                            <w:t>.</w:t>
                          </w:r>
                          <w:r w:rsidR="00782421">
                            <w:rPr>
                              <w:b/>
                              <w:bCs/>
                              <w:i/>
                              <w:iCs/>
                              <w:lang w:val="da"/>
                            </w:rPr>
                            <w:t xml:space="preserve"> </w:t>
                          </w:r>
                        </w:p>
                        <w:p w14:paraId="6957D894" w14:textId="335A18D3" w:rsidR="001B59F7" w:rsidRDefault="00176CB4" w:rsidP="008E5062">
                          <w:pPr>
                            <w:pStyle w:val="NoSpacing"/>
                            <w:jc w:val="right"/>
                            <w:rPr>
                              <w:lang w:val="da"/>
                            </w:rPr>
                          </w:pPr>
                          <w:r>
                            <w:rPr>
                              <w:lang w:val="da"/>
                            </w:rPr>
                            <w:t>Dette f</w:t>
                          </w:r>
                          <w:r w:rsidR="00B121A7">
                            <w:rPr>
                              <w:lang w:val="da"/>
                            </w:rPr>
                            <w:t xml:space="preserve">or </w:t>
                          </w:r>
                          <w:r w:rsidR="006B4201">
                            <w:rPr>
                              <w:lang w:val="da"/>
                            </w:rPr>
                            <w:t>at</w:t>
                          </w:r>
                          <w:r w:rsidR="005F5590">
                            <w:rPr>
                              <w:lang w:val="da"/>
                            </w:rPr>
                            <w:t xml:space="preserve"> dokumentere </w:t>
                          </w:r>
                          <w:r w:rsidR="00D84736">
                            <w:rPr>
                              <w:lang w:val="da"/>
                            </w:rPr>
                            <w:t xml:space="preserve">indsats og </w:t>
                          </w:r>
                          <w:r w:rsidR="00B121A7">
                            <w:rPr>
                              <w:lang w:val="da"/>
                            </w:rPr>
                            <w:t xml:space="preserve">omkostninger i </w:t>
                          </w:r>
                          <w:r w:rsidR="00AD3901">
                            <w:rPr>
                              <w:lang w:val="da"/>
                            </w:rPr>
                            <w:t xml:space="preserve">forbindelse </w:t>
                          </w:r>
                          <w:r w:rsidR="00A528E2">
                            <w:rPr>
                              <w:lang w:val="da"/>
                            </w:rPr>
                            <w:t xml:space="preserve">med en </w:t>
                          </w:r>
                          <w:r w:rsidR="00D84736">
                            <w:rPr>
                              <w:lang w:val="da"/>
                            </w:rPr>
                            <w:t xml:space="preserve">eventuel </w:t>
                          </w:r>
                          <w:r w:rsidR="008E5062">
                            <w:rPr>
                              <w:lang w:val="da"/>
                            </w:rPr>
                            <w:t>flytning væk</w:t>
                          </w:r>
                          <w:r w:rsidR="00A528E2">
                            <w:rPr>
                              <w:lang w:val="da"/>
                            </w:rPr>
                            <w:t xml:space="preserve"> fra den eksisterende Microsoft Azure</w:t>
                          </w:r>
                          <w:r w:rsidR="007F6FEC">
                            <w:rPr>
                              <w:lang w:val="da"/>
                            </w:rPr>
                            <w:t xml:space="preserve"> </w:t>
                          </w:r>
                          <w:r w:rsidR="00A528E2">
                            <w:rPr>
                              <w:lang w:val="da"/>
                            </w:rPr>
                            <w:t>platform.</w:t>
                          </w:r>
                          <w:r w:rsidR="0035183D">
                            <w:rPr>
                              <w:lang w:val="da"/>
                            </w:rPr>
                            <w:t xml:space="preserve"> </w:t>
                          </w:r>
                        </w:p>
                        <w:p w14:paraId="26570A2C" w14:textId="77777777" w:rsidR="00B24C3B" w:rsidRDefault="00B24C3B" w:rsidP="008E5062">
                          <w:pPr>
                            <w:pStyle w:val="NoSpacing"/>
                            <w:jc w:val="right"/>
                            <w:rPr>
                              <w:lang w:val="da"/>
                            </w:rPr>
                          </w:pPr>
                        </w:p>
                        <w:p w14:paraId="2611BEF5" w14:textId="401B0223" w:rsidR="00B24C3B" w:rsidRPr="00BF6CF1" w:rsidRDefault="00B24C3B" w:rsidP="008E506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da-DK"/>
                            </w:rPr>
                          </w:pPr>
                          <w:r>
                            <w:rPr>
                              <w:lang w:val="da"/>
                            </w:rPr>
                            <w:t xml:space="preserve">Til søg/erstat: </w:t>
                          </w:r>
                          <w:r w:rsidR="00B46964">
                            <w:rPr>
                              <w:lang w:val="da"/>
                            </w:rPr>
                            <w:t>KUNDENAVN</w:t>
                          </w:r>
                          <w:r>
                            <w:rPr>
                              <w:lang w:val="da"/>
                            </w:rPr>
                            <w:t xml:space="preserve">=langt navn, </w:t>
                          </w:r>
                          <w:r w:rsidR="00B46964">
                            <w:rPr>
                              <w:lang w:val="da"/>
                            </w:rPr>
                            <w:t>KUNDE</w:t>
                          </w:r>
                          <w:r>
                            <w:rPr>
                              <w:lang w:val="da"/>
                            </w:rPr>
                            <w:t>=kort navn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B59F7">
            <w:rPr>
              <w:lang w:val="da"/>
            </w:rPr>
            <w:br w:type="page"/>
          </w:r>
        </w:p>
      </w:sdtContent>
    </w:sdt>
    <w:p w14:paraId="3A6454CD" w14:textId="59FE1457" w:rsidR="0035183D" w:rsidRPr="0035183D" w:rsidRDefault="0035183D" w:rsidP="0035183D">
      <w:pPr>
        <w:pStyle w:val="Heading1"/>
        <w:rPr>
          <w:lang w:val="da"/>
        </w:rPr>
      </w:pPr>
      <w:r>
        <w:rPr>
          <w:lang w:val="da"/>
        </w:rPr>
        <w:lastRenderedPageBreak/>
        <w:t>Baggrund</w:t>
      </w:r>
    </w:p>
    <w:p w14:paraId="3C3880D2" w14:textId="77777777" w:rsidR="006173A4" w:rsidRDefault="006173A4">
      <w:pPr>
        <w:spacing w:after="213"/>
        <w:ind w:left="0" w:right="9" w:firstLine="0"/>
        <w:rPr>
          <w:lang w:val="da"/>
        </w:rPr>
      </w:pPr>
    </w:p>
    <w:p w14:paraId="642C23F5" w14:textId="1D83976F" w:rsidR="00C07431" w:rsidRDefault="000150B8">
      <w:pPr>
        <w:spacing w:after="213"/>
        <w:ind w:left="0" w:right="9" w:firstLine="0"/>
        <w:rPr>
          <w:lang w:val="da"/>
        </w:rPr>
      </w:pPr>
      <w:r w:rsidRPr="001B59F7">
        <w:rPr>
          <w:lang w:val="da"/>
        </w:rPr>
        <w:t xml:space="preserve">En afgørende </w:t>
      </w:r>
      <w:r w:rsidR="00CD40C6">
        <w:rPr>
          <w:lang w:val="da"/>
        </w:rPr>
        <w:t xml:space="preserve">del </w:t>
      </w:r>
      <w:r w:rsidR="003E7B58" w:rsidRPr="001B59F7">
        <w:rPr>
          <w:lang w:val="da"/>
        </w:rPr>
        <w:t xml:space="preserve">af </w:t>
      </w:r>
      <w:r w:rsidR="00032E60">
        <w:rPr>
          <w:lang w:val="da"/>
        </w:rPr>
        <w:t>KUNDE</w:t>
      </w:r>
      <w:r w:rsidR="00B46964">
        <w:rPr>
          <w:lang w:val="da"/>
        </w:rPr>
        <w:t>NAVN</w:t>
      </w:r>
      <w:r w:rsidR="005A7DFE">
        <w:rPr>
          <w:lang w:val="da"/>
        </w:rPr>
        <w:t>s (</w:t>
      </w:r>
      <w:r w:rsidR="00B46964">
        <w:rPr>
          <w:lang w:val="da"/>
        </w:rPr>
        <w:t>KUNDE</w:t>
      </w:r>
      <w:r w:rsidR="005A7DFE">
        <w:rPr>
          <w:lang w:val="da"/>
        </w:rPr>
        <w:t xml:space="preserve">) </w:t>
      </w:r>
      <w:r w:rsidR="00792624">
        <w:rPr>
          <w:lang w:val="da"/>
        </w:rPr>
        <w:t>beslutning om valget</w:t>
      </w:r>
      <w:r>
        <w:rPr>
          <w:lang w:val="da"/>
        </w:rPr>
        <w:t xml:space="preserve"> af en</w:t>
      </w:r>
      <w:r w:rsidR="004C625F">
        <w:rPr>
          <w:lang w:val="da"/>
        </w:rPr>
        <w:t xml:space="preserve"> cloud-platform</w:t>
      </w:r>
      <w:r w:rsidR="0035183D">
        <w:rPr>
          <w:lang w:val="da"/>
        </w:rPr>
        <w:t xml:space="preserve"> - </w:t>
      </w:r>
      <w:r w:rsidR="00792624">
        <w:rPr>
          <w:lang w:val="da"/>
        </w:rPr>
        <w:t xml:space="preserve">i </w:t>
      </w:r>
      <w:r w:rsidR="00B46964">
        <w:rPr>
          <w:lang w:val="da"/>
        </w:rPr>
        <w:t>KUNDE</w:t>
      </w:r>
      <w:r w:rsidR="00792624">
        <w:rPr>
          <w:lang w:val="da"/>
        </w:rPr>
        <w:t>’s</w:t>
      </w:r>
      <w:r>
        <w:rPr>
          <w:lang w:val="da"/>
        </w:rPr>
        <w:t xml:space="preserve"> tilfælde baseret på Microsoft</w:t>
      </w:r>
      <w:r w:rsidR="0008046B">
        <w:rPr>
          <w:lang w:val="da"/>
        </w:rPr>
        <w:t xml:space="preserve"> Azure</w:t>
      </w:r>
      <w:r w:rsidR="008E4FA9">
        <w:rPr>
          <w:lang w:val="da"/>
        </w:rPr>
        <w:t xml:space="preserve"> </w:t>
      </w:r>
      <w:r w:rsidR="0008046B">
        <w:rPr>
          <w:lang w:val="da"/>
        </w:rPr>
        <w:t>platformen</w:t>
      </w:r>
      <w:r w:rsidR="0035183D">
        <w:rPr>
          <w:lang w:val="da"/>
        </w:rPr>
        <w:t xml:space="preserve"> -</w:t>
      </w:r>
      <w:r w:rsidR="00F43671">
        <w:rPr>
          <w:lang w:val="da"/>
        </w:rPr>
        <w:t xml:space="preserve"> er </w:t>
      </w:r>
      <w:r>
        <w:rPr>
          <w:lang w:val="da"/>
        </w:rPr>
        <w:t>at</w:t>
      </w:r>
      <w:r w:rsidR="00B831D6">
        <w:rPr>
          <w:lang w:val="da"/>
        </w:rPr>
        <w:t>,</w:t>
      </w:r>
      <w:r>
        <w:rPr>
          <w:lang w:val="da"/>
        </w:rPr>
        <w:t xml:space="preserve"> have </w:t>
      </w:r>
      <w:r w:rsidR="00B831D6">
        <w:rPr>
          <w:lang w:val="da"/>
        </w:rPr>
        <w:t xml:space="preserve">en </w:t>
      </w:r>
      <w:r w:rsidR="004156C8">
        <w:rPr>
          <w:lang w:val="da"/>
        </w:rPr>
        <w:t>risikoprofil</w:t>
      </w:r>
      <w:r w:rsidR="0008046B">
        <w:rPr>
          <w:lang w:val="da"/>
        </w:rPr>
        <w:t>.</w:t>
      </w:r>
      <w:r>
        <w:rPr>
          <w:lang w:val="da"/>
        </w:rPr>
        <w:t xml:space="preserve"> </w:t>
      </w:r>
      <w:r w:rsidR="00D93F34">
        <w:rPr>
          <w:lang w:val="da"/>
        </w:rPr>
        <w:t xml:space="preserve">Denne </w:t>
      </w:r>
      <w:r w:rsidR="005A7DFE">
        <w:rPr>
          <w:lang w:val="da"/>
        </w:rPr>
        <w:t>risikoprofil bruges</w:t>
      </w:r>
      <w:r w:rsidR="00BD0EA0">
        <w:rPr>
          <w:lang w:val="da"/>
        </w:rPr>
        <w:t xml:space="preserve"> </w:t>
      </w:r>
      <w:r w:rsidR="00EC3B5B">
        <w:rPr>
          <w:lang w:val="da"/>
        </w:rPr>
        <w:t>som grundlag til</w:t>
      </w:r>
      <w:r w:rsidR="00BD0EA0">
        <w:rPr>
          <w:lang w:val="da"/>
        </w:rPr>
        <w:t xml:space="preserve"> </w:t>
      </w:r>
      <w:r>
        <w:rPr>
          <w:lang w:val="da"/>
        </w:rPr>
        <w:t xml:space="preserve">en </w:t>
      </w:r>
      <w:r w:rsidR="005A7DFE" w:rsidRPr="001B59F7">
        <w:rPr>
          <w:lang w:val="da"/>
        </w:rPr>
        <w:t xml:space="preserve">detaljeret </w:t>
      </w:r>
      <w:r w:rsidR="009D2A71">
        <w:rPr>
          <w:lang w:val="da"/>
        </w:rPr>
        <w:t>exit-strategi</w:t>
      </w:r>
      <w:r w:rsidR="005A7DFE" w:rsidRPr="001B59F7">
        <w:rPr>
          <w:b/>
          <w:i/>
          <w:lang w:val="da"/>
        </w:rPr>
        <w:t>,</w:t>
      </w:r>
      <w:r w:rsidR="005A7DFE">
        <w:rPr>
          <w:lang w:val="da"/>
        </w:rPr>
        <w:t xml:space="preserve"> </w:t>
      </w:r>
      <w:r w:rsidR="009C3F86" w:rsidRPr="001B59F7">
        <w:rPr>
          <w:lang w:val="da"/>
        </w:rPr>
        <w:t>hvis</w:t>
      </w:r>
      <w:r w:rsidRPr="001B59F7">
        <w:rPr>
          <w:lang w:val="da"/>
        </w:rPr>
        <w:t xml:space="preserve"> </w:t>
      </w:r>
      <w:r>
        <w:rPr>
          <w:lang w:val="da"/>
        </w:rPr>
        <w:t xml:space="preserve">der skulle opstå </w:t>
      </w:r>
      <w:r w:rsidR="00633423">
        <w:rPr>
          <w:lang w:val="da"/>
        </w:rPr>
        <w:t xml:space="preserve">en </w:t>
      </w:r>
      <w:r w:rsidR="00792624">
        <w:rPr>
          <w:lang w:val="da"/>
        </w:rPr>
        <w:t>situation,</w:t>
      </w:r>
      <w:r>
        <w:rPr>
          <w:lang w:val="da"/>
        </w:rPr>
        <w:t xml:space="preserve"> </w:t>
      </w:r>
      <w:r w:rsidR="0035183D">
        <w:rPr>
          <w:lang w:val="da"/>
        </w:rPr>
        <w:t xml:space="preserve">hvor </w:t>
      </w:r>
      <w:r w:rsidR="00B46964">
        <w:rPr>
          <w:lang w:val="da"/>
        </w:rPr>
        <w:t>KUNDE</w:t>
      </w:r>
      <w:r w:rsidR="0035183D">
        <w:rPr>
          <w:lang w:val="da"/>
        </w:rPr>
        <w:t xml:space="preserve"> </w:t>
      </w:r>
      <w:r w:rsidR="00B12840">
        <w:rPr>
          <w:lang w:val="da"/>
        </w:rPr>
        <w:t>se</w:t>
      </w:r>
      <w:r w:rsidR="0035183D">
        <w:rPr>
          <w:lang w:val="da"/>
        </w:rPr>
        <w:t>r</w:t>
      </w:r>
      <w:r w:rsidR="00B12840">
        <w:rPr>
          <w:lang w:val="da"/>
        </w:rPr>
        <w:t xml:space="preserve"> </w:t>
      </w:r>
      <w:r>
        <w:rPr>
          <w:lang w:val="da"/>
        </w:rPr>
        <w:t xml:space="preserve">et formål </w:t>
      </w:r>
      <w:r w:rsidR="0035183D">
        <w:rPr>
          <w:lang w:val="da"/>
        </w:rPr>
        <w:t>i</w:t>
      </w:r>
      <w:r>
        <w:rPr>
          <w:lang w:val="da"/>
        </w:rPr>
        <w:t xml:space="preserve"> </w:t>
      </w:r>
      <w:r w:rsidR="0035183D">
        <w:rPr>
          <w:lang w:val="da"/>
        </w:rPr>
        <w:t>-</w:t>
      </w:r>
      <w:r>
        <w:rPr>
          <w:lang w:val="da"/>
        </w:rPr>
        <w:t xml:space="preserve"> </w:t>
      </w:r>
      <w:r w:rsidR="0035183D">
        <w:rPr>
          <w:lang w:val="da"/>
        </w:rPr>
        <w:t xml:space="preserve">helt eller delvist - at </w:t>
      </w:r>
      <w:r>
        <w:rPr>
          <w:lang w:val="da"/>
        </w:rPr>
        <w:t xml:space="preserve">skifte fra </w:t>
      </w:r>
      <w:r w:rsidR="00034915">
        <w:rPr>
          <w:lang w:val="da"/>
        </w:rPr>
        <w:t xml:space="preserve">den nuværende </w:t>
      </w:r>
      <w:r w:rsidR="00535412">
        <w:rPr>
          <w:lang w:val="da"/>
        </w:rPr>
        <w:t>Microsoft Azure</w:t>
      </w:r>
      <w:r w:rsidR="00034915">
        <w:rPr>
          <w:lang w:val="da"/>
        </w:rPr>
        <w:t xml:space="preserve"> </w:t>
      </w:r>
      <w:r w:rsidR="00535412">
        <w:rPr>
          <w:lang w:val="da"/>
        </w:rPr>
        <w:t>platformen</w:t>
      </w:r>
      <w:r w:rsidR="0024617D">
        <w:rPr>
          <w:lang w:val="da"/>
        </w:rPr>
        <w:t xml:space="preserve">. </w:t>
      </w:r>
    </w:p>
    <w:p w14:paraId="6FFA1FA1" w14:textId="40A5AD3E" w:rsidR="00535412" w:rsidRPr="00C07431" w:rsidRDefault="007125C4">
      <w:pPr>
        <w:spacing w:after="213"/>
        <w:ind w:left="0" w:right="9" w:firstLine="0"/>
        <w:rPr>
          <w:lang w:val="da"/>
        </w:rPr>
      </w:pPr>
      <w:r>
        <w:rPr>
          <w:lang w:val="da"/>
        </w:rPr>
        <w:t>E</w:t>
      </w:r>
      <w:r w:rsidR="00DA6A0B">
        <w:rPr>
          <w:lang w:val="da"/>
        </w:rPr>
        <w:t>x</w:t>
      </w:r>
      <w:r>
        <w:rPr>
          <w:lang w:val="da"/>
        </w:rPr>
        <w:t>it strate</w:t>
      </w:r>
      <w:r w:rsidR="00A54512">
        <w:rPr>
          <w:lang w:val="da"/>
        </w:rPr>
        <w:t>gien</w:t>
      </w:r>
      <w:r w:rsidR="00C07431">
        <w:rPr>
          <w:lang w:val="da"/>
        </w:rPr>
        <w:t>s formål er at</w:t>
      </w:r>
      <w:r w:rsidR="00A54512">
        <w:rPr>
          <w:lang w:val="da"/>
        </w:rPr>
        <w:t xml:space="preserve"> sikre </w:t>
      </w:r>
      <w:r w:rsidR="00185FA9">
        <w:rPr>
          <w:lang w:val="da"/>
        </w:rPr>
        <w:t xml:space="preserve">at </w:t>
      </w:r>
      <w:r w:rsidR="0035183D">
        <w:rPr>
          <w:lang w:val="da"/>
        </w:rPr>
        <w:t xml:space="preserve">de </w:t>
      </w:r>
      <w:r w:rsidR="00FA3279">
        <w:rPr>
          <w:lang w:val="da"/>
        </w:rPr>
        <w:t xml:space="preserve">tekniske, </w:t>
      </w:r>
      <w:r w:rsidR="000150B8">
        <w:rPr>
          <w:lang w:val="da"/>
        </w:rPr>
        <w:t xml:space="preserve">operationelle og finansielle konsekvenser </w:t>
      </w:r>
      <w:r w:rsidR="007470F8">
        <w:rPr>
          <w:lang w:val="da"/>
        </w:rPr>
        <w:t xml:space="preserve">er kendte og kan </w:t>
      </w:r>
      <w:r w:rsidR="0035183D">
        <w:rPr>
          <w:lang w:val="da"/>
        </w:rPr>
        <w:t xml:space="preserve">minimeres </w:t>
      </w:r>
      <w:r w:rsidR="000150B8">
        <w:rPr>
          <w:lang w:val="da"/>
        </w:rPr>
        <w:t>mest</w:t>
      </w:r>
      <w:r w:rsidR="00535412">
        <w:rPr>
          <w:lang w:val="da"/>
        </w:rPr>
        <w:t xml:space="preserve"> muligt</w:t>
      </w:r>
      <w:r w:rsidR="000150B8" w:rsidRPr="001B59F7">
        <w:rPr>
          <w:lang w:val="da"/>
        </w:rPr>
        <w:t>.</w:t>
      </w:r>
    </w:p>
    <w:p w14:paraId="46A3FA68" w14:textId="3CEE4C07" w:rsidR="003200FD" w:rsidRPr="00BF6CF1" w:rsidRDefault="000150B8">
      <w:pPr>
        <w:spacing w:after="213"/>
        <w:ind w:left="0" w:right="9" w:firstLine="0"/>
      </w:pPr>
      <w:r w:rsidRPr="001B59F7">
        <w:rPr>
          <w:lang w:val="da"/>
        </w:rPr>
        <w:t xml:space="preserve">Exit-strategien </w:t>
      </w:r>
      <w:r w:rsidR="0035183D">
        <w:rPr>
          <w:lang w:val="da"/>
        </w:rPr>
        <w:t>beskrive</w:t>
      </w:r>
      <w:r w:rsidR="00AF2535">
        <w:rPr>
          <w:lang w:val="da"/>
        </w:rPr>
        <w:t>r</w:t>
      </w:r>
      <w:r w:rsidR="0035183D">
        <w:rPr>
          <w:lang w:val="da"/>
        </w:rPr>
        <w:t xml:space="preserve"> konsekvenserne ved et </w:t>
      </w:r>
      <w:r w:rsidR="008C299A">
        <w:rPr>
          <w:lang w:val="da"/>
        </w:rPr>
        <w:t xml:space="preserve">skift </w:t>
      </w:r>
      <w:r w:rsidR="007835E5">
        <w:rPr>
          <w:lang w:val="da"/>
        </w:rPr>
        <w:t xml:space="preserve">til </w:t>
      </w:r>
      <w:r w:rsidR="0035183D">
        <w:rPr>
          <w:lang w:val="da"/>
        </w:rPr>
        <w:t>enten en anden Cloud leverandør eller ved en hjemtagelse af platformen (on-pr</w:t>
      </w:r>
      <w:r w:rsidR="007835E5">
        <w:rPr>
          <w:lang w:val="da"/>
        </w:rPr>
        <w:t>e</w:t>
      </w:r>
      <w:r w:rsidR="0035183D">
        <w:rPr>
          <w:lang w:val="da"/>
        </w:rPr>
        <w:t>mis</w:t>
      </w:r>
      <w:r w:rsidR="00DA6A0B">
        <w:rPr>
          <w:lang w:val="da"/>
        </w:rPr>
        <w:t>e</w:t>
      </w:r>
      <w:r w:rsidR="0035183D">
        <w:rPr>
          <w:lang w:val="da"/>
        </w:rPr>
        <w:t>)</w:t>
      </w:r>
      <w:r w:rsidRPr="001B59F7">
        <w:rPr>
          <w:lang w:val="da"/>
        </w:rPr>
        <w:t xml:space="preserve">. </w:t>
      </w:r>
      <w:r w:rsidR="00092BE9">
        <w:rPr>
          <w:lang w:val="da"/>
        </w:rPr>
        <w:t>Udgangspunktet</w:t>
      </w:r>
      <w:r w:rsidR="0035183D">
        <w:rPr>
          <w:lang w:val="da"/>
        </w:rPr>
        <w:t xml:space="preserve"> er at der skal </w:t>
      </w:r>
      <w:r w:rsidR="006173A4">
        <w:rPr>
          <w:lang w:val="da"/>
        </w:rPr>
        <w:t xml:space="preserve">ske </w:t>
      </w:r>
      <w:r w:rsidR="00961CB1">
        <w:rPr>
          <w:lang w:val="da"/>
        </w:rPr>
        <w:t xml:space="preserve">en væsentlig </w:t>
      </w:r>
      <w:r w:rsidR="006173A4">
        <w:rPr>
          <w:lang w:val="da"/>
        </w:rPr>
        <w:t>ændring</w:t>
      </w:r>
      <w:r w:rsidR="0035183D">
        <w:rPr>
          <w:lang w:val="da"/>
        </w:rPr>
        <w:t xml:space="preserve"> i </w:t>
      </w:r>
      <w:r w:rsidR="006173A4">
        <w:rPr>
          <w:lang w:val="da"/>
        </w:rPr>
        <w:t>d</w:t>
      </w:r>
      <w:r w:rsidR="0035183D">
        <w:rPr>
          <w:lang w:val="da"/>
        </w:rPr>
        <w:t xml:space="preserve">en </w:t>
      </w:r>
      <w:r w:rsidRPr="001B59F7">
        <w:rPr>
          <w:lang w:val="da"/>
        </w:rPr>
        <w:t>overordne</w:t>
      </w:r>
      <w:r w:rsidR="006173A4">
        <w:rPr>
          <w:lang w:val="da"/>
        </w:rPr>
        <w:t>de</w:t>
      </w:r>
      <w:r w:rsidRPr="001B59F7">
        <w:rPr>
          <w:lang w:val="da"/>
        </w:rPr>
        <w:t xml:space="preserve"> strategi, før</w:t>
      </w:r>
      <w:r w:rsidR="0035183D">
        <w:rPr>
          <w:lang w:val="da"/>
        </w:rPr>
        <w:t xml:space="preserve"> </w:t>
      </w:r>
      <w:r w:rsidR="00B46964">
        <w:rPr>
          <w:lang w:val="da"/>
        </w:rPr>
        <w:t>KUNDE</w:t>
      </w:r>
      <w:r w:rsidR="0035183D">
        <w:rPr>
          <w:lang w:val="da"/>
        </w:rPr>
        <w:t xml:space="preserve"> </w:t>
      </w:r>
      <w:r w:rsidR="006517AC">
        <w:rPr>
          <w:lang w:val="da"/>
        </w:rPr>
        <w:t>vil</w:t>
      </w:r>
      <w:r w:rsidR="0035183D">
        <w:rPr>
          <w:lang w:val="da"/>
        </w:rPr>
        <w:t xml:space="preserve"> </w:t>
      </w:r>
      <w:r w:rsidRPr="001B59F7">
        <w:rPr>
          <w:lang w:val="da"/>
        </w:rPr>
        <w:t>overveje en</w:t>
      </w:r>
      <w:r w:rsidR="0035183D">
        <w:rPr>
          <w:lang w:val="da"/>
        </w:rPr>
        <w:t xml:space="preserve"> </w:t>
      </w:r>
      <w:r w:rsidR="006517AC">
        <w:rPr>
          <w:lang w:val="da"/>
        </w:rPr>
        <w:t>ny</w:t>
      </w:r>
      <w:r w:rsidR="0035183D">
        <w:rPr>
          <w:lang w:val="da"/>
        </w:rPr>
        <w:t xml:space="preserve"> platform</w:t>
      </w:r>
      <w:r w:rsidR="006173A4">
        <w:rPr>
          <w:lang w:val="da"/>
        </w:rPr>
        <w:t xml:space="preserve"> og etablere en </w:t>
      </w:r>
      <w:r w:rsidR="006173A4" w:rsidRPr="006173A4">
        <w:rPr>
          <w:b/>
          <w:bCs/>
          <w:lang w:val="da"/>
        </w:rPr>
        <w:t>exit</w:t>
      </w:r>
      <w:r w:rsidR="00A24A29">
        <w:rPr>
          <w:b/>
          <w:bCs/>
          <w:lang w:val="da"/>
        </w:rPr>
        <w:t>-</w:t>
      </w:r>
      <w:r w:rsidR="006173A4" w:rsidRPr="006173A4">
        <w:rPr>
          <w:b/>
          <w:bCs/>
          <w:lang w:val="da"/>
        </w:rPr>
        <w:t>plan</w:t>
      </w:r>
      <w:r w:rsidR="006173A4">
        <w:rPr>
          <w:lang w:val="da"/>
        </w:rPr>
        <w:t>.</w:t>
      </w:r>
    </w:p>
    <w:p w14:paraId="4AF809AE" w14:textId="3A6DA463" w:rsidR="006173A4" w:rsidRDefault="000150B8">
      <w:pPr>
        <w:spacing w:after="213"/>
        <w:ind w:left="0" w:right="9" w:firstLine="0"/>
        <w:rPr>
          <w:lang w:val="da"/>
        </w:rPr>
      </w:pPr>
      <w:r w:rsidRPr="001B59F7">
        <w:rPr>
          <w:lang w:val="da"/>
        </w:rPr>
        <w:t xml:space="preserve">Dette dokument er en kombination af </w:t>
      </w:r>
      <w:r w:rsidR="00CE4C4E">
        <w:rPr>
          <w:lang w:val="da"/>
        </w:rPr>
        <w:t xml:space="preserve">de </w:t>
      </w:r>
      <w:r w:rsidRPr="001B59F7">
        <w:rPr>
          <w:lang w:val="da"/>
        </w:rPr>
        <w:t xml:space="preserve">strategiske og taktiske </w:t>
      </w:r>
      <w:r w:rsidR="006173A4">
        <w:rPr>
          <w:lang w:val="da"/>
        </w:rPr>
        <w:t>elementer</w:t>
      </w:r>
      <w:r w:rsidRPr="001B59F7">
        <w:rPr>
          <w:lang w:val="da"/>
        </w:rPr>
        <w:t xml:space="preserve">, der </w:t>
      </w:r>
      <w:r w:rsidR="0035183D">
        <w:rPr>
          <w:lang w:val="da"/>
        </w:rPr>
        <w:t>vil blive taget i betragtning</w:t>
      </w:r>
      <w:r w:rsidRPr="001B59F7">
        <w:rPr>
          <w:lang w:val="da"/>
        </w:rPr>
        <w:t>.</w:t>
      </w:r>
      <w:r w:rsidR="0035183D">
        <w:rPr>
          <w:lang w:val="da"/>
        </w:rPr>
        <w:t xml:space="preserve">  </w:t>
      </w:r>
    </w:p>
    <w:p w14:paraId="1BCA33FC" w14:textId="7A0E696C" w:rsidR="003200FD" w:rsidRDefault="00B5576D">
      <w:pPr>
        <w:spacing w:after="213"/>
        <w:ind w:left="0" w:right="9" w:firstLine="0"/>
        <w:rPr>
          <w:lang w:val="da"/>
        </w:rPr>
      </w:pPr>
      <w:r>
        <w:rPr>
          <w:lang w:val="da"/>
        </w:rPr>
        <w:t>Exit strategien</w:t>
      </w:r>
      <w:r w:rsidR="0035183D">
        <w:rPr>
          <w:lang w:val="da"/>
        </w:rPr>
        <w:t xml:space="preserve"> omfatte</w:t>
      </w:r>
      <w:r>
        <w:rPr>
          <w:lang w:val="da"/>
        </w:rPr>
        <w:t>r</w:t>
      </w:r>
      <w:r w:rsidR="0035183D">
        <w:rPr>
          <w:lang w:val="da"/>
        </w:rPr>
        <w:t xml:space="preserve"> </w:t>
      </w:r>
      <w:r w:rsidR="001F28E8">
        <w:rPr>
          <w:lang w:val="da"/>
        </w:rPr>
        <w:t>emner</w:t>
      </w:r>
      <w:r w:rsidR="0035183D">
        <w:rPr>
          <w:lang w:val="da"/>
        </w:rPr>
        <w:t xml:space="preserve"> som påvirkning af </w:t>
      </w:r>
      <w:r w:rsidR="00B46964">
        <w:rPr>
          <w:lang w:val="da"/>
        </w:rPr>
        <w:t>KUNDE</w:t>
      </w:r>
      <w:r w:rsidR="0035183D">
        <w:rPr>
          <w:lang w:val="da"/>
        </w:rPr>
        <w:t xml:space="preserve">’s </w:t>
      </w:r>
      <w:r w:rsidR="000150B8" w:rsidRPr="001B59F7">
        <w:rPr>
          <w:lang w:val="da"/>
        </w:rPr>
        <w:t xml:space="preserve">medarbejdere samt </w:t>
      </w:r>
      <w:r w:rsidR="006173A4">
        <w:rPr>
          <w:lang w:val="da"/>
        </w:rPr>
        <w:t>igangværende</w:t>
      </w:r>
      <w:r w:rsidR="000150B8" w:rsidRPr="001B59F7">
        <w:rPr>
          <w:lang w:val="da"/>
        </w:rPr>
        <w:t xml:space="preserve"> projekter,</w:t>
      </w:r>
      <w:r w:rsidR="000150B8">
        <w:rPr>
          <w:lang w:val="da"/>
        </w:rPr>
        <w:t xml:space="preserve"> </w:t>
      </w:r>
      <w:r w:rsidR="0035183D">
        <w:rPr>
          <w:lang w:val="da"/>
        </w:rPr>
        <w:t xml:space="preserve">nye </w:t>
      </w:r>
      <w:r w:rsidR="000150B8" w:rsidRPr="001B59F7">
        <w:rPr>
          <w:lang w:val="da"/>
        </w:rPr>
        <w:t>projektplan</w:t>
      </w:r>
      <w:r w:rsidR="0035183D">
        <w:rPr>
          <w:lang w:val="da"/>
        </w:rPr>
        <w:t>er</w:t>
      </w:r>
      <w:r w:rsidR="006173A4">
        <w:rPr>
          <w:lang w:val="da"/>
        </w:rPr>
        <w:t>, omkostninger ved</w:t>
      </w:r>
      <w:r w:rsidR="000150B8" w:rsidRPr="001B59F7">
        <w:rPr>
          <w:lang w:val="da"/>
        </w:rPr>
        <w:t xml:space="preserve"> for tidlig opsigelse </w:t>
      </w:r>
      <w:r w:rsidR="006173A4">
        <w:rPr>
          <w:lang w:val="da"/>
        </w:rPr>
        <w:t>samt</w:t>
      </w:r>
      <w:r w:rsidR="000150B8" w:rsidRPr="001B59F7">
        <w:rPr>
          <w:lang w:val="da"/>
        </w:rPr>
        <w:t xml:space="preserve"> adgang </w:t>
      </w:r>
      <w:r w:rsidR="000150B8">
        <w:rPr>
          <w:lang w:val="da"/>
        </w:rPr>
        <w:t xml:space="preserve">til </w:t>
      </w:r>
      <w:r w:rsidR="006173A4">
        <w:rPr>
          <w:lang w:val="da"/>
        </w:rPr>
        <w:t>en ny</w:t>
      </w:r>
      <w:r w:rsidR="000150B8">
        <w:rPr>
          <w:lang w:val="da"/>
        </w:rPr>
        <w:t xml:space="preserve"> udbyder</w:t>
      </w:r>
      <w:r w:rsidR="00FA677B">
        <w:rPr>
          <w:lang w:val="da"/>
        </w:rPr>
        <w:t>.</w:t>
      </w:r>
      <w:r w:rsidR="0035183D">
        <w:rPr>
          <w:lang w:val="da"/>
        </w:rPr>
        <w:t xml:space="preserve"> </w:t>
      </w:r>
      <w:r w:rsidR="006173A4">
        <w:rPr>
          <w:lang w:val="da"/>
        </w:rPr>
        <w:t>Bagg</w:t>
      </w:r>
      <w:r w:rsidR="003D482C">
        <w:rPr>
          <w:lang w:val="da"/>
        </w:rPr>
        <w:t xml:space="preserve">runden </w:t>
      </w:r>
      <w:r w:rsidR="006173A4">
        <w:rPr>
          <w:lang w:val="da"/>
        </w:rPr>
        <w:t>for denne tilgang</w:t>
      </w:r>
      <w:r w:rsidR="003D482C">
        <w:rPr>
          <w:lang w:val="da"/>
        </w:rPr>
        <w:t xml:space="preserve"> er, at</w:t>
      </w:r>
      <w:r w:rsidR="0035183D">
        <w:rPr>
          <w:lang w:val="da"/>
        </w:rPr>
        <w:t xml:space="preserve"> </w:t>
      </w:r>
      <w:r w:rsidR="004C3E5A">
        <w:rPr>
          <w:lang w:val="da"/>
        </w:rPr>
        <w:t xml:space="preserve">disse spørgsmål først </w:t>
      </w:r>
      <w:r w:rsidR="006173A4">
        <w:rPr>
          <w:lang w:val="da"/>
        </w:rPr>
        <w:t xml:space="preserve">vil blive endeligt afdækket </w:t>
      </w:r>
      <w:r w:rsidR="004C3E5A">
        <w:rPr>
          <w:lang w:val="da"/>
        </w:rPr>
        <w:t>i</w:t>
      </w:r>
      <w:r w:rsidR="0035183D">
        <w:rPr>
          <w:lang w:val="da"/>
        </w:rPr>
        <w:t xml:space="preserve"> </w:t>
      </w:r>
      <w:r w:rsidR="0069413B">
        <w:rPr>
          <w:lang w:val="da"/>
        </w:rPr>
        <w:t>detaljer,</w:t>
      </w:r>
      <w:r w:rsidR="000150B8">
        <w:rPr>
          <w:lang w:val="da"/>
        </w:rPr>
        <w:t xml:space="preserve"> når</w:t>
      </w:r>
      <w:r w:rsidR="004C3E5A">
        <w:rPr>
          <w:lang w:val="da"/>
        </w:rPr>
        <w:t xml:space="preserve"> exit-strategien </w:t>
      </w:r>
      <w:r w:rsidR="00AD29B3">
        <w:rPr>
          <w:lang w:val="da"/>
        </w:rPr>
        <w:t>blive</w:t>
      </w:r>
      <w:r w:rsidR="006173A4">
        <w:rPr>
          <w:lang w:val="da"/>
        </w:rPr>
        <w:t>r</w:t>
      </w:r>
      <w:r w:rsidR="00AD29B3">
        <w:rPr>
          <w:lang w:val="da"/>
        </w:rPr>
        <w:t xml:space="preserve"> </w:t>
      </w:r>
      <w:r w:rsidR="00013A97">
        <w:rPr>
          <w:lang w:val="da"/>
        </w:rPr>
        <w:t>taget i brug</w:t>
      </w:r>
      <w:r w:rsidR="000150B8">
        <w:rPr>
          <w:lang w:val="da"/>
        </w:rPr>
        <w:t xml:space="preserve"> </w:t>
      </w:r>
      <w:r w:rsidR="00020741">
        <w:rPr>
          <w:lang w:val="da"/>
        </w:rPr>
        <w:t xml:space="preserve">for </w:t>
      </w:r>
      <w:r w:rsidR="000150B8">
        <w:rPr>
          <w:lang w:val="da"/>
        </w:rPr>
        <w:t xml:space="preserve">at </w:t>
      </w:r>
      <w:r w:rsidR="006173A4">
        <w:rPr>
          <w:lang w:val="da"/>
        </w:rPr>
        <w:t>lave</w:t>
      </w:r>
      <w:r w:rsidR="000150B8">
        <w:rPr>
          <w:lang w:val="da"/>
        </w:rPr>
        <w:t xml:space="preserve"> </w:t>
      </w:r>
      <w:r w:rsidR="006173A4">
        <w:rPr>
          <w:lang w:val="da"/>
        </w:rPr>
        <w:t>d</w:t>
      </w:r>
      <w:r w:rsidR="000150B8">
        <w:rPr>
          <w:lang w:val="da"/>
        </w:rPr>
        <w:t xml:space="preserve">en </w:t>
      </w:r>
      <w:r w:rsidR="006173A4">
        <w:rPr>
          <w:lang w:val="da"/>
        </w:rPr>
        <w:t xml:space="preserve">egentlige </w:t>
      </w:r>
      <w:r w:rsidR="000150B8" w:rsidRPr="00020741">
        <w:rPr>
          <w:b/>
          <w:bCs/>
          <w:lang w:val="da"/>
        </w:rPr>
        <w:t>exit</w:t>
      </w:r>
      <w:r w:rsidR="00A24A29" w:rsidRPr="00020741">
        <w:rPr>
          <w:b/>
          <w:bCs/>
          <w:lang w:val="da"/>
        </w:rPr>
        <w:t>-</w:t>
      </w:r>
      <w:r w:rsidR="00AD29B3" w:rsidRPr="00020741">
        <w:rPr>
          <w:b/>
          <w:bCs/>
          <w:lang w:val="da"/>
        </w:rPr>
        <w:t>plan</w:t>
      </w:r>
      <w:r w:rsidR="00AD29B3">
        <w:rPr>
          <w:lang w:val="da"/>
        </w:rPr>
        <w:t>.</w:t>
      </w:r>
    </w:p>
    <w:p w14:paraId="3CBBEC08" w14:textId="5976DCC3" w:rsidR="0064214E" w:rsidRDefault="00504D3C">
      <w:pPr>
        <w:spacing w:after="213"/>
        <w:ind w:left="0" w:right="9" w:firstLine="0"/>
        <w:rPr>
          <w:lang w:val="da"/>
        </w:rPr>
      </w:pPr>
      <w:r>
        <w:rPr>
          <w:lang w:val="da"/>
        </w:rPr>
        <w:t xml:space="preserve">Bemærkning - </w:t>
      </w:r>
      <w:r w:rsidR="0064214E">
        <w:rPr>
          <w:lang w:val="da"/>
        </w:rPr>
        <w:t xml:space="preserve">Exit-planen er et/flere </w:t>
      </w:r>
      <w:r>
        <w:rPr>
          <w:lang w:val="da"/>
        </w:rPr>
        <w:t>separat</w:t>
      </w:r>
      <w:r w:rsidR="0064214E">
        <w:rPr>
          <w:lang w:val="da"/>
        </w:rPr>
        <w:t xml:space="preserve"> dokumenter, som først </w:t>
      </w:r>
      <w:r>
        <w:rPr>
          <w:lang w:val="da"/>
        </w:rPr>
        <w:t>ud færdes</w:t>
      </w:r>
      <w:r w:rsidR="0064214E">
        <w:rPr>
          <w:lang w:val="da"/>
        </w:rPr>
        <w:t xml:space="preserve"> </w:t>
      </w:r>
      <w:r>
        <w:rPr>
          <w:lang w:val="da"/>
        </w:rPr>
        <w:t>når exit-strategien ønskes udført.</w:t>
      </w:r>
    </w:p>
    <w:p w14:paraId="58E35461" w14:textId="77777777" w:rsidR="005F4B6D" w:rsidRPr="00013A97" w:rsidRDefault="005F4B6D">
      <w:pPr>
        <w:spacing w:after="213"/>
        <w:ind w:left="0" w:right="9" w:firstLine="0"/>
        <w:rPr>
          <w:lang w:val="da"/>
        </w:rPr>
      </w:pPr>
    </w:p>
    <w:p w14:paraId="7A639954" w14:textId="529B93A3" w:rsidR="006173A4" w:rsidRDefault="005F4B6D" w:rsidP="0061471C">
      <w:pPr>
        <w:pStyle w:val="Heading1"/>
        <w:rPr>
          <w:lang w:val="da"/>
        </w:rPr>
      </w:pPr>
      <w:r>
        <w:rPr>
          <w:lang w:val="da"/>
        </w:rPr>
        <w:t>Vurderingsgrundlag</w:t>
      </w:r>
    </w:p>
    <w:p w14:paraId="687FF656" w14:textId="77777777" w:rsidR="005F4B6D" w:rsidRPr="005F4B6D" w:rsidRDefault="005F4B6D" w:rsidP="005F4B6D">
      <w:pPr>
        <w:rPr>
          <w:lang w:val="da"/>
        </w:rPr>
      </w:pPr>
    </w:p>
    <w:p w14:paraId="69191A8A" w14:textId="1A789393" w:rsidR="00C21241" w:rsidRPr="00BF6CF1" w:rsidRDefault="00B46964">
      <w:pPr>
        <w:spacing w:after="168"/>
        <w:ind w:left="0" w:right="9" w:firstLine="0"/>
      </w:pPr>
      <w:r>
        <w:rPr>
          <w:lang w:val="da"/>
        </w:rPr>
        <w:t>KUNDE</w:t>
      </w:r>
      <w:r w:rsidR="0035183D">
        <w:rPr>
          <w:lang w:val="da"/>
        </w:rPr>
        <w:t xml:space="preserve"> </w:t>
      </w:r>
      <w:r w:rsidR="00B33264">
        <w:rPr>
          <w:lang w:val="da"/>
        </w:rPr>
        <w:t xml:space="preserve">vil bruge følgende </w:t>
      </w:r>
      <w:r w:rsidR="006173A4">
        <w:rPr>
          <w:lang w:val="da"/>
        </w:rPr>
        <w:t>elementer</w:t>
      </w:r>
      <w:r w:rsidR="00B33264">
        <w:rPr>
          <w:lang w:val="da"/>
        </w:rPr>
        <w:t xml:space="preserve"> til løbende at </w:t>
      </w:r>
      <w:r w:rsidR="006173A4">
        <w:rPr>
          <w:lang w:val="da"/>
        </w:rPr>
        <w:t>vedligeholde en</w:t>
      </w:r>
      <w:r w:rsidR="000150B8">
        <w:rPr>
          <w:lang w:val="da"/>
        </w:rPr>
        <w:t xml:space="preserve"> </w:t>
      </w:r>
      <w:r w:rsidR="00F541B5">
        <w:rPr>
          <w:lang w:val="da"/>
        </w:rPr>
        <w:t>exit</w:t>
      </w:r>
      <w:r w:rsidR="005A6043">
        <w:rPr>
          <w:lang w:val="da"/>
        </w:rPr>
        <w:t>-</w:t>
      </w:r>
      <w:r w:rsidR="00F541B5">
        <w:rPr>
          <w:lang w:val="da"/>
        </w:rPr>
        <w:t>strategi</w:t>
      </w:r>
      <w:r w:rsidR="005A22D8">
        <w:rPr>
          <w:lang w:val="da"/>
        </w:rPr>
        <w:t>.</w:t>
      </w:r>
    </w:p>
    <w:p w14:paraId="373919F9" w14:textId="19721CB7" w:rsidR="003200FD" w:rsidRDefault="00C21241">
      <w:pPr>
        <w:spacing w:after="168"/>
        <w:ind w:left="0" w:right="9" w:firstLine="0"/>
        <w:rPr>
          <w:lang w:val="da"/>
        </w:rPr>
      </w:pPr>
      <w:r>
        <w:rPr>
          <w:lang w:val="da"/>
        </w:rPr>
        <w:t>En</w:t>
      </w:r>
      <w:r w:rsidR="000150B8" w:rsidRPr="001B59F7">
        <w:rPr>
          <w:lang w:val="da"/>
        </w:rPr>
        <w:t xml:space="preserve"> række af</w:t>
      </w:r>
      <w:r w:rsidR="0035183D">
        <w:rPr>
          <w:lang w:val="da"/>
        </w:rPr>
        <w:t xml:space="preserve"> </w:t>
      </w:r>
      <w:r w:rsidR="009E008C">
        <w:rPr>
          <w:lang w:val="da"/>
        </w:rPr>
        <w:t xml:space="preserve">disse </w:t>
      </w:r>
      <w:r w:rsidR="006173A4">
        <w:rPr>
          <w:lang w:val="da"/>
        </w:rPr>
        <w:t>elementer</w:t>
      </w:r>
      <w:r>
        <w:rPr>
          <w:lang w:val="da"/>
        </w:rPr>
        <w:t xml:space="preserve"> </w:t>
      </w:r>
      <w:r w:rsidR="006173A4">
        <w:rPr>
          <w:lang w:val="da"/>
        </w:rPr>
        <w:t xml:space="preserve">vil typisk </w:t>
      </w:r>
      <w:r>
        <w:rPr>
          <w:lang w:val="da"/>
        </w:rPr>
        <w:t xml:space="preserve">ændre sig i </w:t>
      </w:r>
      <w:r w:rsidR="006173A4">
        <w:rPr>
          <w:lang w:val="da"/>
        </w:rPr>
        <w:t>over tid</w:t>
      </w:r>
      <w:r w:rsidR="000150B8" w:rsidRPr="001B59F7">
        <w:rPr>
          <w:lang w:val="da"/>
        </w:rPr>
        <w:t xml:space="preserve">, </w:t>
      </w:r>
      <w:r w:rsidR="006173A4">
        <w:rPr>
          <w:lang w:val="da"/>
        </w:rPr>
        <w:t xml:space="preserve">hvilket </w:t>
      </w:r>
      <w:r w:rsidR="000150B8" w:rsidRPr="001B59F7">
        <w:rPr>
          <w:lang w:val="da"/>
        </w:rPr>
        <w:t>kan påvirke</w:t>
      </w:r>
      <w:r w:rsidR="0035183D">
        <w:rPr>
          <w:lang w:val="da"/>
        </w:rPr>
        <w:t xml:space="preserve"> </w:t>
      </w:r>
      <w:r w:rsidR="00B46964">
        <w:rPr>
          <w:lang w:val="da"/>
        </w:rPr>
        <w:t>KUNDE</w:t>
      </w:r>
      <w:r w:rsidR="006173A4">
        <w:rPr>
          <w:lang w:val="da"/>
        </w:rPr>
        <w:t xml:space="preserve">’s </w:t>
      </w:r>
      <w:r w:rsidR="00246CD2">
        <w:rPr>
          <w:lang w:val="da"/>
        </w:rPr>
        <w:t xml:space="preserve">overordnede </w:t>
      </w:r>
      <w:r w:rsidR="006173A4">
        <w:rPr>
          <w:lang w:val="da"/>
        </w:rPr>
        <w:t>strategi</w:t>
      </w:r>
      <w:r w:rsidR="0069413B">
        <w:rPr>
          <w:lang w:val="da"/>
        </w:rPr>
        <w:t>,</w:t>
      </w:r>
      <w:r>
        <w:rPr>
          <w:lang w:val="da"/>
        </w:rPr>
        <w:t xml:space="preserve"> som kan</w:t>
      </w:r>
      <w:r w:rsidR="000150B8" w:rsidRPr="001B59F7">
        <w:rPr>
          <w:lang w:val="da"/>
        </w:rPr>
        <w:t xml:space="preserve"> nødvendiggøre en udtræden af kontrakten enten før udløb </w:t>
      </w:r>
      <w:r w:rsidR="006173A4">
        <w:rPr>
          <w:lang w:val="da"/>
        </w:rPr>
        <w:t>el</w:t>
      </w:r>
      <w:r w:rsidR="000150B8" w:rsidRPr="001B59F7">
        <w:rPr>
          <w:lang w:val="da"/>
        </w:rPr>
        <w:t xml:space="preserve">ler ved udgangen af </w:t>
      </w:r>
      <w:r w:rsidR="006173A4">
        <w:rPr>
          <w:lang w:val="da"/>
        </w:rPr>
        <w:t>en periode</w:t>
      </w:r>
      <w:r w:rsidR="000150B8" w:rsidRPr="001B59F7">
        <w:rPr>
          <w:lang w:val="da"/>
        </w:rPr>
        <w:t>.</w:t>
      </w:r>
    </w:p>
    <w:p w14:paraId="0A335D6B" w14:textId="0A3E2C35" w:rsidR="006173A4" w:rsidRPr="00BF6CF1" w:rsidRDefault="00B46964">
      <w:pPr>
        <w:spacing w:after="168"/>
        <w:ind w:left="0" w:right="9" w:firstLine="0"/>
      </w:pPr>
      <w:r>
        <w:rPr>
          <w:lang w:val="da"/>
        </w:rPr>
        <w:t>KUNDE</w:t>
      </w:r>
      <w:r w:rsidR="006173A4">
        <w:rPr>
          <w:lang w:val="da"/>
        </w:rPr>
        <w:t xml:space="preserve"> vil tage følgende elementer med i de løbende over</w:t>
      </w:r>
      <w:r w:rsidR="00810B98">
        <w:rPr>
          <w:lang w:val="da"/>
        </w:rPr>
        <w:t>vejelser:</w:t>
      </w:r>
    </w:p>
    <w:p w14:paraId="24A62D9D" w14:textId="3F690D19" w:rsidR="003200FD" w:rsidRPr="00BF6CF1" w:rsidRDefault="000150B8">
      <w:pPr>
        <w:numPr>
          <w:ilvl w:val="0"/>
          <w:numId w:val="1"/>
        </w:numPr>
        <w:spacing w:after="111" w:line="274" w:lineRule="auto"/>
        <w:ind w:right="9"/>
      </w:pPr>
      <w:r w:rsidRPr="001B59F7">
        <w:rPr>
          <w:b/>
          <w:lang w:val="da"/>
        </w:rPr>
        <w:t>Teknologi</w:t>
      </w:r>
      <w:r w:rsidRPr="001B59F7">
        <w:rPr>
          <w:lang w:val="da"/>
        </w:rPr>
        <w:t xml:space="preserve"> – </w:t>
      </w:r>
      <w:r w:rsidR="00810B98">
        <w:rPr>
          <w:lang w:val="da"/>
        </w:rPr>
        <w:t>æ</w:t>
      </w:r>
      <w:r w:rsidRPr="001B59F7">
        <w:rPr>
          <w:lang w:val="da"/>
        </w:rPr>
        <w:t xml:space="preserve">ndringer i </w:t>
      </w:r>
      <w:r w:rsidR="00707E21">
        <w:rPr>
          <w:lang w:val="da"/>
        </w:rPr>
        <w:t xml:space="preserve">de </w:t>
      </w:r>
      <w:r w:rsidRPr="001B59F7">
        <w:rPr>
          <w:lang w:val="da"/>
        </w:rPr>
        <w:t>teknologi</w:t>
      </w:r>
      <w:r w:rsidR="00707E21">
        <w:rPr>
          <w:lang w:val="da"/>
        </w:rPr>
        <w:t>er</w:t>
      </w:r>
      <w:r w:rsidRPr="001B59F7">
        <w:rPr>
          <w:lang w:val="da"/>
        </w:rPr>
        <w:t xml:space="preserve">, </w:t>
      </w:r>
      <w:r>
        <w:rPr>
          <w:lang w:val="da"/>
        </w:rPr>
        <w:t xml:space="preserve">der </w:t>
      </w:r>
      <w:r w:rsidR="0069413B">
        <w:rPr>
          <w:lang w:val="da"/>
        </w:rPr>
        <w:t xml:space="preserve">leveres af Microsoft </w:t>
      </w:r>
      <w:r w:rsidR="00707E21">
        <w:rPr>
          <w:lang w:val="da"/>
        </w:rPr>
        <w:t xml:space="preserve">på </w:t>
      </w:r>
      <w:r w:rsidR="0069413B">
        <w:rPr>
          <w:lang w:val="da"/>
        </w:rPr>
        <w:t>Azure</w:t>
      </w:r>
      <w:r w:rsidR="00707E21">
        <w:rPr>
          <w:lang w:val="da"/>
        </w:rPr>
        <w:t xml:space="preserve"> platformen</w:t>
      </w:r>
      <w:r w:rsidRPr="001B59F7">
        <w:rPr>
          <w:lang w:val="da"/>
        </w:rPr>
        <w:t>,</w:t>
      </w:r>
      <w:r w:rsidR="0035183D">
        <w:rPr>
          <w:lang w:val="da"/>
        </w:rPr>
        <w:t xml:space="preserve"> </w:t>
      </w:r>
      <w:r w:rsidR="00810B98">
        <w:rPr>
          <w:lang w:val="da"/>
        </w:rPr>
        <w:t xml:space="preserve">som enten ikke længere </w:t>
      </w:r>
      <w:r w:rsidR="0069413B">
        <w:rPr>
          <w:lang w:val="da"/>
        </w:rPr>
        <w:t xml:space="preserve">passer </w:t>
      </w:r>
      <w:r w:rsidR="00810B98">
        <w:rPr>
          <w:lang w:val="da"/>
        </w:rPr>
        <w:t>t</w:t>
      </w:r>
      <w:r w:rsidR="0069413B">
        <w:rPr>
          <w:lang w:val="da"/>
        </w:rPr>
        <w:t xml:space="preserve">il </w:t>
      </w:r>
      <w:r w:rsidR="00B46964">
        <w:rPr>
          <w:lang w:val="da"/>
        </w:rPr>
        <w:t>KUNDE</w:t>
      </w:r>
      <w:r w:rsidR="00E3675C">
        <w:rPr>
          <w:lang w:val="da"/>
        </w:rPr>
        <w:t>’s strategi</w:t>
      </w:r>
      <w:r w:rsidRPr="001B59F7">
        <w:rPr>
          <w:lang w:val="da"/>
        </w:rPr>
        <w:t>,</w:t>
      </w:r>
      <w:r w:rsidR="00810B98">
        <w:rPr>
          <w:lang w:val="da"/>
        </w:rPr>
        <w:t xml:space="preserve"> </w:t>
      </w:r>
      <w:r>
        <w:rPr>
          <w:lang w:val="da"/>
        </w:rPr>
        <w:t xml:space="preserve">ikke </w:t>
      </w:r>
      <w:r w:rsidR="00810B98">
        <w:rPr>
          <w:lang w:val="da"/>
        </w:rPr>
        <w:t xml:space="preserve">er </w:t>
      </w:r>
      <w:r w:rsidRPr="001B59F7">
        <w:rPr>
          <w:lang w:val="da"/>
        </w:rPr>
        <w:t xml:space="preserve">længere </w:t>
      </w:r>
      <w:r w:rsidR="006960F5">
        <w:rPr>
          <w:lang w:val="da"/>
        </w:rPr>
        <w:t xml:space="preserve">er </w:t>
      </w:r>
      <w:r w:rsidRPr="001B59F7">
        <w:rPr>
          <w:lang w:val="da"/>
        </w:rPr>
        <w:t>omkostningseffektiv for</w:t>
      </w:r>
      <w:r w:rsidR="0035183D">
        <w:rPr>
          <w:lang w:val="da"/>
        </w:rPr>
        <w:t xml:space="preserve"> </w:t>
      </w:r>
      <w:r w:rsidR="00B46964">
        <w:rPr>
          <w:lang w:val="da"/>
        </w:rPr>
        <w:t>KUNDE</w:t>
      </w:r>
      <w:r>
        <w:rPr>
          <w:lang w:val="da"/>
        </w:rPr>
        <w:t xml:space="preserve">, </w:t>
      </w:r>
      <w:r w:rsidR="00810B98">
        <w:rPr>
          <w:lang w:val="da"/>
        </w:rPr>
        <w:t>eller</w:t>
      </w:r>
      <w:r>
        <w:rPr>
          <w:lang w:val="da"/>
        </w:rPr>
        <w:t xml:space="preserve"> </w:t>
      </w:r>
      <w:r w:rsidR="00810B98">
        <w:rPr>
          <w:lang w:val="da"/>
        </w:rPr>
        <w:t>har vist s</w:t>
      </w:r>
      <w:r w:rsidRPr="001B59F7">
        <w:rPr>
          <w:lang w:val="da"/>
        </w:rPr>
        <w:t>årbar</w:t>
      </w:r>
      <w:r w:rsidR="00810B98">
        <w:rPr>
          <w:lang w:val="da"/>
        </w:rPr>
        <w:t>heder som udgør en væsentlig sikkerhedsrisiko.</w:t>
      </w:r>
      <w:r w:rsidR="0035183D">
        <w:rPr>
          <w:lang w:val="da"/>
        </w:rPr>
        <w:t xml:space="preserve"> </w:t>
      </w:r>
    </w:p>
    <w:p w14:paraId="1630B6CE" w14:textId="6ED65F31" w:rsidR="003200FD" w:rsidRPr="00BF6CF1" w:rsidRDefault="000150B8">
      <w:pPr>
        <w:numPr>
          <w:ilvl w:val="0"/>
          <w:numId w:val="1"/>
        </w:numPr>
        <w:ind w:right="9"/>
      </w:pPr>
      <w:r w:rsidRPr="001B59F7">
        <w:rPr>
          <w:b/>
          <w:lang w:val="da"/>
        </w:rPr>
        <w:t>Økonomiske vilkår</w:t>
      </w:r>
      <w:r w:rsidRPr="001B59F7">
        <w:rPr>
          <w:lang w:val="da"/>
        </w:rPr>
        <w:t xml:space="preserve"> – ændringer i</w:t>
      </w:r>
      <w:r w:rsidR="0035183D">
        <w:rPr>
          <w:lang w:val="da"/>
        </w:rPr>
        <w:t xml:space="preserve"> </w:t>
      </w:r>
      <w:r w:rsidR="00B46964">
        <w:rPr>
          <w:lang w:val="da"/>
        </w:rPr>
        <w:t>KUNDE</w:t>
      </w:r>
      <w:r w:rsidR="00354A27">
        <w:rPr>
          <w:lang w:val="da"/>
        </w:rPr>
        <w:t>'s</w:t>
      </w:r>
      <w:r w:rsidR="0035183D">
        <w:rPr>
          <w:lang w:val="da"/>
        </w:rPr>
        <w:t xml:space="preserve"> </w:t>
      </w:r>
      <w:r w:rsidRPr="001B59F7">
        <w:rPr>
          <w:lang w:val="da"/>
        </w:rPr>
        <w:t xml:space="preserve">økonomiske forhold </w:t>
      </w:r>
      <w:r w:rsidR="00E3675C">
        <w:rPr>
          <w:lang w:val="da"/>
        </w:rPr>
        <w:t>som umuliggør den videre brug af M</w:t>
      </w:r>
      <w:r>
        <w:rPr>
          <w:lang w:val="da"/>
        </w:rPr>
        <w:t xml:space="preserve">icrosoft </w:t>
      </w:r>
      <w:r w:rsidR="0069413B">
        <w:rPr>
          <w:lang w:val="da"/>
        </w:rPr>
        <w:t>Azure</w:t>
      </w:r>
      <w:r w:rsidR="00F148D9">
        <w:rPr>
          <w:lang w:val="da"/>
        </w:rPr>
        <w:t xml:space="preserve"> platformen</w:t>
      </w:r>
      <w:r w:rsidRPr="001B59F7">
        <w:rPr>
          <w:lang w:val="da"/>
        </w:rPr>
        <w:t>.</w:t>
      </w:r>
    </w:p>
    <w:p w14:paraId="65E1BD59" w14:textId="65AAAE39" w:rsidR="003200FD" w:rsidRPr="00BF6CF1" w:rsidRDefault="00E3675C">
      <w:pPr>
        <w:numPr>
          <w:ilvl w:val="0"/>
          <w:numId w:val="1"/>
        </w:numPr>
        <w:ind w:right="9"/>
      </w:pPr>
      <w:r>
        <w:rPr>
          <w:b/>
        </w:rPr>
        <w:lastRenderedPageBreak/>
        <w:t>Forretnings</w:t>
      </w:r>
      <w:r w:rsidR="000150B8" w:rsidRPr="001B59F7">
        <w:rPr>
          <w:b/>
          <w:lang w:val="da"/>
        </w:rPr>
        <w:t xml:space="preserve"> </w:t>
      </w:r>
      <w:r>
        <w:rPr>
          <w:b/>
          <w:lang w:val="da"/>
        </w:rPr>
        <w:t>k</w:t>
      </w:r>
      <w:r w:rsidR="000150B8" w:rsidRPr="001B59F7">
        <w:rPr>
          <w:b/>
          <w:lang w:val="da"/>
        </w:rPr>
        <w:t>rav</w:t>
      </w:r>
      <w:r w:rsidR="000150B8" w:rsidRPr="001B59F7">
        <w:rPr>
          <w:lang w:val="da"/>
        </w:rPr>
        <w:t xml:space="preserve"> </w:t>
      </w:r>
      <w:r w:rsidR="00A27068">
        <w:rPr>
          <w:lang w:val="da"/>
        </w:rPr>
        <w:t>–</w:t>
      </w:r>
      <w:r w:rsidR="000150B8" w:rsidRPr="001B59F7">
        <w:rPr>
          <w:lang w:val="da"/>
        </w:rPr>
        <w:t xml:space="preserve"> </w:t>
      </w:r>
      <w:r w:rsidR="00A27068">
        <w:rPr>
          <w:lang w:val="da"/>
        </w:rPr>
        <w:t xml:space="preserve">sandsynligheden </w:t>
      </w:r>
      <w:r w:rsidR="000150B8" w:rsidRPr="001B59F7">
        <w:rPr>
          <w:lang w:val="da"/>
        </w:rPr>
        <w:t>er</w:t>
      </w:r>
      <w:r w:rsidR="00A27068">
        <w:rPr>
          <w:lang w:val="da"/>
        </w:rPr>
        <w:t xml:space="preserve"> meget høj for</w:t>
      </w:r>
      <w:r w:rsidR="000150B8" w:rsidRPr="001B59F7">
        <w:rPr>
          <w:lang w:val="da"/>
        </w:rPr>
        <w:t xml:space="preserve">, at nutidens behov ikke vil være de samme </w:t>
      </w:r>
      <w:r w:rsidR="00A27068">
        <w:rPr>
          <w:lang w:val="da"/>
        </w:rPr>
        <w:t xml:space="preserve">om </w:t>
      </w:r>
      <w:r w:rsidR="000150B8" w:rsidRPr="001B59F7">
        <w:rPr>
          <w:lang w:val="da"/>
        </w:rPr>
        <w:t>7</w:t>
      </w:r>
      <w:r w:rsidR="00A27068">
        <w:rPr>
          <w:lang w:val="da"/>
        </w:rPr>
        <w:t>,</w:t>
      </w:r>
      <w:r w:rsidR="000150B8" w:rsidRPr="001B59F7">
        <w:rPr>
          <w:lang w:val="da"/>
        </w:rPr>
        <w:t xml:space="preserve"> 5 eller endda 3 år.</w:t>
      </w:r>
      <w:r w:rsidR="000150B8">
        <w:rPr>
          <w:lang w:val="da"/>
        </w:rPr>
        <w:t xml:space="preserve"> </w:t>
      </w:r>
      <w:r w:rsidR="0069413B">
        <w:rPr>
          <w:lang w:val="da"/>
        </w:rPr>
        <w:t>Hertil kan omfanget af brugen af Microsoft Azure</w:t>
      </w:r>
      <w:r w:rsidR="001F6B8A">
        <w:rPr>
          <w:lang w:val="da"/>
        </w:rPr>
        <w:t xml:space="preserve"> </w:t>
      </w:r>
      <w:r w:rsidR="0069413B">
        <w:rPr>
          <w:lang w:val="da"/>
        </w:rPr>
        <w:t>platformen ændre sig på</w:t>
      </w:r>
      <w:r w:rsidR="00A27068">
        <w:rPr>
          <w:lang w:val="da"/>
        </w:rPr>
        <w:t xml:space="preserve"> en sådan måde</w:t>
      </w:r>
      <w:r w:rsidR="0069413B">
        <w:rPr>
          <w:lang w:val="da"/>
        </w:rPr>
        <w:t>,</w:t>
      </w:r>
      <w:r w:rsidR="0035183D">
        <w:rPr>
          <w:lang w:val="da"/>
        </w:rPr>
        <w:t xml:space="preserve"> </w:t>
      </w:r>
      <w:r w:rsidR="00A27068">
        <w:rPr>
          <w:lang w:val="da"/>
        </w:rPr>
        <w:t xml:space="preserve">at </w:t>
      </w:r>
      <w:r w:rsidR="00354A27">
        <w:rPr>
          <w:lang w:val="da"/>
        </w:rPr>
        <w:t>andre tjenester ville være mere hensigtsmæssige.</w:t>
      </w:r>
    </w:p>
    <w:p w14:paraId="2029E83C" w14:textId="66D140DD" w:rsidR="003200FD" w:rsidRPr="00BF6CF1" w:rsidRDefault="00A27068">
      <w:pPr>
        <w:numPr>
          <w:ilvl w:val="0"/>
          <w:numId w:val="1"/>
        </w:numPr>
        <w:ind w:right="9"/>
      </w:pPr>
      <w:r>
        <w:rPr>
          <w:b/>
        </w:rPr>
        <w:t>Lovgivningskrav</w:t>
      </w:r>
      <w:r w:rsidR="000150B8" w:rsidRPr="001B59F7">
        <w:rPr>
          <w:lang w:val="da"/>
        </w:rPr>
        <w:t xml:space="preserve"> – nye regler udstedes med jævne mellemrum af statslige myndigheder</w:t>
      </w:r>
      <w:r>
        <w:rPr>
          <w:lang w:val="da"/>
        </w:rPr>
        <w:t xml:space="preserve"> og EU</w:t>
      </w:r>
      <w:r w:rsidR="000150B8" w:rsidRPr="001B59F7">
        <w:rPr>
          <w:lang w:val="da"/>
        </w:rPr>
        <w:t xml:space="preserve">, og </w:t>
      </w:r>
      <w:r w:rsidR="000150B8">
        <w:rPr>
          <w:lang w:val="da"/>
        </w:rPr>
        <w:t xml:space="preserve">Microsoft </w:t>
      </w:r>
      <w:r w:rsidR="0069413B">
        <w:rPr>
          <w:lang w:val="da"/>
        </w:rPr>
        <w:t>Azure</w:t>
      </w:r>
      <w:r>
        <w:rPr>
          <w:lang w:val="da"/>
        </w:rPr>
        <w:t xml:space="preserve"> </w:t>
      </w:r>
      <w:r w:rsidR="000150B8" w:rsidRPr="001B59F7">
        <w:rPr>
          <w:lang w:val="da"/>
        </w:rPr>
        <w:t>skal kunne overholde disse krav, hvis det</w:t>
      </w:r>
      <w:r>
        <w:rPr>
          <w:lang w:val="da"/>
        </w:rPr>
        <w:t>te</w:t>
      </w:r>
      <w:r w:rsidR="000150B8" w:rsidRPr="001B59F7">
        <w:rPr>
          <w:lang w:val="da"/>
        </w:rPr>
        <w:t xml:space="preserve"> er relevant.</w:t>
      </w:r>
    </w:p>
    <w:p w14:paraId="02BF04AA" w14:textId="214AEEAB" w:rsidR="003200FD" w:rsidRPr="00BF6CF1" w:rsidRDefault="0069413B">
      <w:pPr>
        <w:numPr>
          <w:ilvl w:val="0"/>
          <w:numId w:val="1"/>
        </w:numPr>
        <w:ind w:right="9"/>
      </w:pPr>
      <w:r>
        <w:rPr>
          <w:b/>
          <w:lang w:val="da"/>
        </w:rPr>
        <w:t>Microsoft Azure</w:t>
      </w:r>
      <w:r w:rsidR="000150B8" w:rsidRPr="001B59F7">
        <w:rPr>
          <w:b/>
          <w:lang w:val="da"/>
        </w:rPr>
        <w:t xml:space="preserve"> </w:t>
      </w:r>
      <w:r w:rsidR="00A27068">
        <w:rPr>
          <w:b/>
          <w:lang w:val="da"/>
        </w:rPr>
        <w:t>RoadMap</w:t>
      </w:r>
      <w:r w:rsidR="0035183D">
        <w:rPr>
          <w:b/>
          <w:lang w:val="da"/>
        </w:rPr>
        <w:t xml:space="preserve"> </w:t>
      </w:r>
      <w:r w:rsidR="000150B8" w:rsidRPr="001B59F7">
        <w:rPr>
          <w:lang w:val="da"/>
        </w:rPr>
        <w:t>–</w:t>
      </w:r>
      <w:r w:rsidR="0035183D">
        <w:rPr>
          <w:lang w:val="da"/>
        </w:rPr>
        <w:t xml:space="preserve"> </w:t>
      </w:r>
      <w:r>
        <w:rPr>
          <w:lang w:val="da"/>
        </w:rPr>
        <w:t>Microsoft</w:t>
      </w:r>
      <w:r w:rsidR="0035183D">
        <w:rPr>
          <w:lang w:val="da"/>
        </w:rPr>
        <w:t xml:space="preserve"> </w:t>
      </w:r>
      <w:r w:rsidR="000150B8" w:rsidRPr="001B59F7">
        <w:rPr>
          <w:lang w:val="da"/>
        </w:rPr>
        <w:t xml:space="preserve">kan ændre deres fremadgående strategi </w:t>
      </w:r>
      <w:r>
        <w:rPr>
          <w:lang w:val="da"/>
        </w:rPr>
        <w:t xml:space="preserve">vedrørende </w:t>
      </w:r>
      <w:r w:rsidR="00354A27">
        <w:rPr>
          <w:lang w:val="da"/>
        </w:rPr>
        <w:t>Azure</w:t>
      </w:r>
      <w:r w:rsidR="00A27068">
        <w:rPr>
          <w:lang w:val="da"/>
        </w:rPr>
        <w:t xml:space="preserve"> på en måde</w:t>
      </w:r>
      <w:r w:rsidR="00354A27">
        <w:rPr>
          <w:lang w:val="da"/>
        </w:rPr>
        <w:t>,</w:t>
      </w:r>
      <w:r w:rsidR="0035183D">
        <w:rPr>
          <w:lang w:val="da"/>
        </w:rPr>
        <w:t xml:space="preserve"> </w:t>
      </w:r>
      <w:r w:rsidR="00922B31">
        <w:rPr>
          <w:lang w:val="da"/>
        </w:rPr>
        <w:t>som</w:t>
      </w:r>
      <w:r w:rsidR="000150B8" w:rsidRPr="001B59F7">
        <w:rPr>
          <w:lang w:val="da"/>
        </w:rPr>
        <w:t xml:space="preserve"> </w:t>
      </w:r>
      <w:r w:rsidR="00A27068">
        <w:rPr>
          <w:lang w:val="da"/>
        </w:rPr>
        <w:t xml:space="preserve">vil </w:t>
      </w:r>
      <w:r w:rsidR="00853F33" w:rsidRPr="001B59F7">
        <w:rPr>
          <w:lang w:val="da"/>
        </w:rPr>
        <w:t>resultere</w:t>
      </w:r>
      <w:r w:rsidR="000150B8" w:rsidRPr="001B59F7">
        <w:rPr>
          <w:lang w:val="da"/>
        </w:rPr>
        <w:t xml:space="preserve"> i,</w:t>
      </w:r>
      <w:r>
        <w:rPr>
          <w:lang w:val="da"/>
        </w:rPr>
        <w:t xml:space="preserve"> at </w:t>
      </w:r>
      <w:r w:rsidR="00B46964">
        <w:rPr>
          <w:lang w:val="da"/>
        </w:rPr>
        <w:t>KUNDE</w:t>
      </w:r>
      <w:r w:rsidR="00A27068">
        <w:rPr>
          <w:lang w:val="da"/>
        </w:rPr>
        <w:t xml:space="preserve"> er i </w:t>
      </w:r>
      <w:r w:rsidR="0070763D">
        <w:rPr>
          <w:lang w:val="da"/>
        </w:rPr>
        <w:t xml:space="preserve">en </w:t>
      </w:r>
      <w:r w:rsidR="00A27068">
        <w:rPr>
          <w:lang w:val="da"/>
        </w:rPr>
        <w:t>situation hvor en ny tilgang skal overvejes.</w:t>
      </w:r>
    </w:p>
    <w:p w14:paraId="7522B071" w14:textId="48319683" w:rsidR="003200FD" w:rsidRPr="00BF6CF1" w:rsidRDefault="00A6680D">
      <w:pPr>
        <w:numPr>
          <w:ilvl w:val="0"/>
          <w:numId w:val="1"/>
        </w:numPr>
        <w:ind w:right="9"/>
      </w:pPr>
      <w:r>
        <w:rPr>
          <w:b/>
        </w:rPr>
        <w:t>Egen strategi</w:t>
      </w:r>
      <w:r w:rsidR="000150B8" w:rsidRPr="001B59F7">
        <w:rPr>
          <w:b/>
          <w:lang w:val="da"/>
        </w:rPr>
        <w:t xml:space="preserve"> </w:t>
      </w:r>
      <w:r w:rsidR="000150B8" w:rsidRPr="001B59F7">
        <w:rPr>
          <w:lang w:val="da"/>
        </w:rPr>
        <w:t>– en ændring i</w:t>
      </w:r>
      <w:r w:rsidR="0035183D">
        <w:rPr>
          <w:lang w:val="da"/>
        </w:rPr>
        <w:t xml:space="preserve"> </w:t>
      </w:r>
      <w:r w:rsidR="00B46964">
        <w:rPr>
          <w:iCs/>
          <w:lang w:val="da"/>
        </w:rPr>
        <w:t>KUNDE</w:t>
      </w:r>
      <w:r w:rsidR="0069413B" w:rsidRPr="00853F33">
        <w:rPr>
          <w:iCs/>
          <w:lang w:val="da"/>
        </w:rPr>
        <w:t>'s</w:t>
      </w:r>
      <w:r w:rsidR="0035183D">
        <w:rPr>
          <w:lang w:val="da"/>
        </w:rPr>
        <w:t xml:space="preserve"> </w:t>
      </w:r>
      <w:r w:rsidR="00853F33">
        <w:rPr>
          <w:lang w:val="da"/>
        </w:rPr>
        <w:t xml:space="preserve">egen </w:t>
      </w:r>
      <w:r w:rsidR="000150B8" w:rsidRPr="001B59F7">
        <w:rPr>
          <w:lang w:val="da"/>
        </w:rPr>
        <w:t xml:space="preserve">forretningsmodel eller en ændring </w:t>
      </w:r>
      <w:r w:rsidR="00853F33" w:rsidRPr="001B59F7">
        <w:rPr>
          <w:lang w:val="da"/>
        </w:rPr>
        <w:t>i</w:t>
      </w:r>
      <w:r w:rsidR="00853F33">
        <w:rPr>
          <w:lang w:val="da"/>
        </w:rPr>
        <w:t xml:space="preserve"> den s</w:t>
      </w:r>
      <w:r w:rsidR="000150B8" w:rsidRPr="001B59F7">
        <w:rPr>
          <w:lang w:val="da"/>
        </w:rPr>
        <w:t>trateg</w:t>
      </w:r>
      <w:r w:rsidR="00853F33">
        <w:rPr>
          <w:lang w:val="da"/>
        </w:rPr>
        <w:t xml:space="preserve">i </w:t>
      </w:r>
      <w:r w:rsidR="00B46964">
        <w:rPr>
          <w:lang w:val="da"/>
        </w:rPr>
        <w:t>KUNDE</w:t>
      </w:r>
      <w:r w:rsidR="00853F33">
        <w:rPr>
          <w:lang w:val="da"/>
        </w:rPr>
        <w:t xml:space="preserve"> ønsker at forfølge</w:t>
      </w:r>
      <w:r w:rsidR="000150B8" w:rsidRPr="001B59F7">
        <w:rPr>
          <w:lang w:val="da"/>
        </w:rPr>
        <w:t xml:space="preserve"> kan </w:t>
      </w:r>
      <w:r w:rsidR="0015113F">
        <w:rPr>
          <w:lang w:val="da"/>
        </w:rPr>
        <w:t>ændre</w:t>
      </w:r>
      <w:r w:rsidR="000150B8" w:rsidRPr="001B59F7">
        <w:rPr>
          <w:lang w:val="da"/>
        </w:rPr>
        <w:t xml:space="preserve"> behovet for</w:t>
      </w:r>
      <w:r w:rsidR="0035183D">
        <w:rPr>
          <w:lang w:val="da"/>
        </w:rPr>
        <w:t xml:space="preserve"> </w:t>
      </w:r>
      <w:r w:rsidR="0069413B">
        <w:rPr>
          <w:lang w:val="da"/>
        </w:rPr>
        <w:t>Microsoft Azure</w:t>
      </w:r>
      <w:r w:rsidR="0070763D">
        <w:rPr>
          <w:lang w:val="da"/>
        </w:rPr>
        <w:t xml:space="preserve"> </w:t>
      </w:r>
      <w:r w:rsidR="00853F33">
        <w:rPr>
          <w:lang w:val="da"/>
        </w:rPr>
        <w:t>platformen.</w:t>
      </w:r>
    </w:p>
    <w:p w14:paraId="43035570" w14:textId="2DD7F956" w:rsidR="005F4B6D" w:rsidRPr="00BF6CF1" w:rsidRDefault="000150B8" w:rsidP="005F4B6D">
      <w:pPr>
        <w:numPr>
          <w:ilvl w:val="0"/>
          <w:numId w:val="1"/>
        </w:numPr>
        <w:spacing w:after="370"/>
        <w:ind w:right="9"/>
      </w:pPr>
      <w:r w:rsidRPr="001B59F7">
        <w:rPr>
          <w:b/>
          <w:lang w:val="da"/>
        </w:rPr>
        <w:t>Prissætning</w:t>
      </w:r>
      <w:r w:rsidRPr="001B59F7">
        <w:rPr>
          <w:lang w:val="da"/>
        </w:rPr>
        <w:t xml:space="preserve"> – </w:t>
      </w:r>
      <w:r w:rsidR="00930E20">
        <w:rPr>
          <w:lang w:val="da"/>
        </w:rPr>
        <w:t xml:space="preserve">generelle </w:t>
      </w:r>
      <w:r w:rsidRPr="001B59F7">
        <w:rPr>
          <w:lang w:val="da"/>
        </w:rPr>
        <w:t xml:space="preserve">prisstigninger, nye forretningsmodeller, uventede stigninger eller fald i transaktionsvolumen kan ændre </w:t>
      </w:r>
      <w:r w:rsidR="00853F33">
        <w:rPr>
          <w:lang w:val="da"/>
        </w:rPr>
        <w:t>grundlaget for brugen</w:t>
      </w:r>
      <w:r>
        <w:rPr>
          <w:lang w:val="da"/>
        </w:rPr>
        <w:t xml:space="preserve"> af Microsoft </w:t>
      </w:r>
      <w:r w:rsidR="00354A27">
        <w:rPr>
          <w:lang w:val="da"/>
        </w:rPr>
        <w:t xml:space="preserve">Azure </w:t>
      </w:r>
      <w:r w:rsidR="005F38C0">
        <w:rPr>
          <w:lang w:val="da"/>
        </w:rPr>
        <w:t xml:space="preserve">platformen </w:t>
      </w:r>
      <w:r>
        <w:rPr>
          <w:lang w:val="da"/>
        </w:rPr>
        <w:t>og gøre de</w:t>
      </w:r>
      <w:r w:rsidR="00844644">
        <w:rPr>
          <w:lang w:val="da"/>
        </w:rPr>
        <w:t xml:space="preserve">nne </w:t>
      </w:r>
      <w:r w:rsidR="005F38C0">
        <w:rPr>
          <w:lang w:val="da"/>
        </w:rPr>
        <w:t>mindre</w:t>
      </w:r>
      <w:r w:rsidRPr="001B59F7">
        <w:rPr>
          <w:lang w:val="da"/>
        </w:rPr>
        <w:t xml:space="preserve"> omkostningseffektivt.</w:t>
      </w:r>
    </w:p>
    <w:p w14:paraId="08B2E739" w14:textId="2A2E9A47" w:rsidR="00853F33" w:rsidRDefault="000150B8" w:rsidP="005F4B6D">
      <w:pPr>
        <w:pStyle w:val="Heading1"/>
        <w:rPr>
          <w:lang w:val="da"/>
        </w:rPr>
      </w:pPr>
      <w:r w:rsidRPr="001B59F7">
        <w:rPr>
          <w:lang w:val="da"/>
        </w:rPr>
        <w:t>Dokumentation</w:t>
      </w:r>
    </w:p>
    <w:p w14:paraId="53381947" w14:textId="77777777" w:rsidR="005F4B6D" w:rsidRPr="005F4B6D" w:rsidRDefault="005F4B6D" w:rsidP="005F4B6D">
      <w:pPr>
        <w:rPr>
          <w:lang w:val="da"/>
        </w:rPr>
      </w:pPr>
    </w:p>
    <w:p w14:paraId="48A87FCA" w14:textId="08D5DFA7" w:rsidR="003200FD" w:rsidRPr="00BF6CF1" w:rsidRDefault="000150B8">
      <w:pPr>
        <w:ind w:left="0" w:right="9" w:firstLine="0"/>
      </w:pPr>
      <w:r w:rsidRPr="001B59F7">
        <w:rPr>
          <w:lang w:val="da"/>
        </w:rPr>
        <w:t xml:space="preserve">Det er yderst vigtigt, at eventuelle problemer med </w:t>
      </w:r>
      <w:r>
        <w:rPr>
          <w:lang w:val="da"/>
        </w:rPr>
        <w:t xml:space="preserve">Microsoft </w:t>
      </w:r>
      <w:r w:rsidR="0069413B">
        <w:rPr>
          <w:lang w:val="da"/>
        </w:rPr>
        <w:t>Azure</w:t>
      </w:r>
      <w:r w:rsidR="007B6C12">
        <w:rPr>
          <w:lang w:val="da"/>
        </w:rPr>
        <w:t xml:space="preserve"> </w:t>
      </w:r>
      <w:r w:rsidR="005F38C0">
        <w:rPr>
          <w:lang w:val="da"/>
        </w:rPr>
        <w:t xml:space="preserve">platformen eller </w:t>
      </w:r>
      <w:r>
        <w:rPr>
          <w:lang w:val="da"/>
        </w:rPr>
        <w:t>tjeneste</w:t>
      </w:r>
      <w:r w:rsidR="005F38C0">
        <w:rPr>
          <w:lang w:val="da"/>
        </w:rPr>
        <w:t>r på denne,</w:t>
      </w:r>
      <w:r>
        <w:rPr>
          <w:lang w:val="da"/>
        </w:rPr>
        <w:t xml:space="preserve"> er</w:t>
      </w:r>
      <w:r w:rsidR="00853F33">
        <w:rPr>
          <w:lang w:val="da"/>
        </w:rPr>
        <w:t xml:space="preserve"> </w:t>
      </w:r>
      <w:r w:rsidRPr="001B59F7">
        <w:rPr>
          <w:lang w:val="da"/>
        </w:rPr>
        <w:t xml:space="preserve">veldokumenterede. </w:t>
      </w:r>
      <w:r w:rsidR="00B46964">
        <w:rPr>
          <w:lang w:val="da"/>
        </w:rPr>
        <w:t>KUNDE</w:t>
      </w:r>
      <w:r w:rsidR="00853F33">
        <w:rPr>
          <w:lang w:val="da"/>
        </w:rPr>
        <w:t xml:space="preserve"> ønsker at have en tilgang til dette som går ud </w:t>
      </w:r>
      <w:r w:rsidR="00C424CF">
        <w:rPr>
          <w:lang w:val="da"/>
        </w:rPr>
        <w:t>på</w:t>
      </w:r>
      <w:r w:rsidR="00853F33">
        <w:rPr>
          <w:lang w:val="da"/>
        </w:rPr>
        <w:t xml:space="preserve"> at </w:t>
      </w:r>
      <w:r w:rsidR="00B46964">
        <w:rPr>
          <w:lang w:val="da"/>
        </w:rPr>
        <w:t>KUNDE</w:t>
      </w:r>
      <w:r w:rsidR="002B255E">
        <w:rPr>
          <w:lang w:val="da"/>
        </w:rPr>
        <w:t xml:space="preserve"> </w:t>
      </w:r>
      <w:r w:rsidR="00853F33">
        <w:rPr>
          <w:lang w:val="da"/>
        </w:rPr>
        <w:t xml:space="preserve">opsamler </w:t>
      </w:r>
      <w:r w:rsidRPr="001B59F7">
        <w:rPr>
          <w:lang w:val="da"/>
        </w:rPr>
        <w:t xml:space="preserve">detaljerede oplysninger om </w:t>
      </w:r>
      <w:r w:rsidR="0007798A">
        <w:rPr>
          <w:lang w:val="da"/>
        </w:rPr>
        <w:t xml:space="preserve">mulige </w:t>
      </w:r>
      <w:r w:rsidRPr="001B59F7">
        <w:rPr>
          <w:lang w:val="da"/>
        </w:rPr>
        <w:t>probleme</w:t>
      </w:r>
      <w:r w:rsidR="0007798A">
        <w:rPr>
          <w:lang w:val="da"/>
        </w:rPr>
        <w:t>r</w:t>
      </w:r>
      <w:r w:rsidR="00853F33" w:rsidRPr="001B59F7">
        <w:rPr>
          <w:lang w:val="da"/>
        </w:rPr>
        <w:t>,</w:t>
      </w:r>
      <w:r w:rsidR="00853F33">
        <w:rPr>
          <w:lang w:val="da"/>
        </w:rPr>
        <w:t xml:space="preserve"> </w:t>
      </w:r>
      <w:r w:rsidR="002E2159">
        <w:rPr>
          <w:lang w:val="da"/>
        </w:rPr>
        <w:t>så</w:t>
      </w:r>
      <w:r w:rsidR="00853F33">
        <w:rPr>
          <w:lang w:val="da"/>
        </w:rPr>
        <w:t xml:space="preserve"> man kan sikre sig </w:t>
      </w:r>
      <w:r w:rsidR="005F4B6D">
        <w:rPr>
          <w:lang w:val="da"/>
        </w:rPr>
        <w:t>imod</w:t>
      </w:r>
      <w:r w:rsidR="00853F33">
        <w:rPr>
          <w:lang w:val="da"/>
        </w:rPr>
        <w:t xml:space="preserve"> eventuelle </w:t>
      </w:r>
      <w:r w:rsidR="00A46399">
        <w:rPr>
          <w:lang w:val="da"/>
        </w:rPr>
        <w:t>uønskede problemer/</w:t>
      </w:r>
      <w:r w:rsidRPr="001B59F7">
        <w:rPr>
          <w:lang w:val="da"/>
        </w:rPr>
        <w:t xml:space="preserve">tvister </w:t>
      </w:r>
      <w:r w:rsidR="00853F33">
        <w:rPr>
          <w:lang w:val="da"/>
        </w:rPr>
        <w:t xml:space="preserve">i forbindelse med en eventuel </w:t>
      </w:r>
      <w:r w:rsidRPr="001B59F7">
        <w:rPr>
          <w:lang w:val="da"/>
        </w:rPr>
        <w:t>exit.</w:t>
      </w:r>
      <w:r w:rsidR="0035183D">
        <w:rPr>
          <w:lang w:val="da"/>
        </w:rPr>
        <w:t xml:space="preserve"> </w:t>
      </w:r>
    </w:p>
    <w:p w14:paraId="033B533C" w14:textId="4AE8D06B" w:rsidR="003200FD" w:rsidRPr="00BF6CF1" w:rsidRDefault="00B46964">
      <w:pPr>
        <w:spacing w:after="248"/>
        <w:ind w:left="0" w:right="9" w:firstLine="0"/>
      </w:pPr>
      <w:r>
        <w:rPr>
          <w:lang w:val="da"/>
        </w:rPr>
        <w:t>KUNDE</w:t>
      </w:r>
      <w:r w:rsidR="000150B8" w:rsidRPr="001B59F7">
        <w:rPr>
          <w:lang w:val="da"/>
        </w:rPr>
        <w:t xml:space="preserve"> </w:t>
      </w:r>
      <w:r w:rsidR="00DF4E49">
        <w:rPr>
          <w:lang w:val="da"/>
        </w:rPr>
        <w:t xml:space="preserve">vil tage udgangspunkt i følgende elementer i forbindelse med </w:t>
      </w:r>
      <w:r>
        <w:rPr>
          <w:lang w:val="da"/>
        </w:rPr>
        <w:t>KUNDE</w:t>
      </w:r>
      <w:r w:rsidR="0069413B">
        <w:rPr>
          <w:lang w:val="da"/>
        </w:rPr>
        <w:t>'s</w:t>
      </w:r>
      <w:r w:rsidR="000150B8">
        <w:rPr>
          <w:lang w:val="da"/>
        </w:rPr>
        <w:t xml:space="preserve"> exit</w:t>
      </w:r>
      <w:r w:rsidR="00A4741E">
        <w:rPr>
          <w:lang w:val="da"/>
        </w:rPr>
        <w:t>-</w:t>
      </w:r>
      <w:r w:rsidR="000150B8" w:rsidRPr="001B59F7">
        <w:rPr>
          <w:lang w:val="da"/>
        </w:rPr>
        <w:t>strategi</w:t>
      </w:r>
      <w:r w:rsidR="00DF4E49">
        <w:rPr>
          <w:lang w:val="da"/>
        </w:rPr>
        <w:t>.</w:t>
      </w:r>
      <w:r w:rsidR="000150B8">
        <w:rPr>
          <w:lang w:val="da"/>
        </w:rPr>
        <w:t xml:space="preserve"> </w:t>
      </w:r>
    </w:p>
    <w:p w14:paraId="21298315" w14:textId="77777777" w:rsidR="00A47450" w:rsidRPr="00A47450" w:rsidRDefault="000150B8" w:rsidP="00184434">
      <w:pPr>
        <w:pStyle w:val="ListParagraph"/>
        <w:numPr>
          <w:ilvl w:val="0"/>
          <w:numId w:val="15"/>
        </w:numPr>
        <w:spacing w:after="240"/>
        <w:ind w:right="9"/>
      </w:pPr>
      <w:r w:rsidRPr="00184434">
        <w:rPr>
          <w:b/>
          <w:color w:val="0070C0"/>
          <w:lang w:val="da"/>
        </w:rPr>
        <w:t>Risikostyring</w:t>
      </w:r>
      <w:r w:rsidR="00A47450">
        <w:rPr>
          <w:lang w:val="da"/>
        </w:rPr>
        <w:t>.</w:t>
      </w:r>
    </w:p>
    <w:p w14:paraId="15F4D906" w14:textId="2281AB4A" w:rsidR="003200FD" w:rsidRPr="00BF6CF1" w:rsidRDefault="000150B8" w:rsidP="00B07785">
      <w:pPr>
        <w:pStyle w:val="ListParagraph"/>
        <w:spacing w:after="240"/>
        <w:ind w:right="9" w:firstLine="0"/>
      </w:pPr>
      <w:r w:rsidRPr="00184434">
        <w:rPr>
          <w:lang w:val="da"/>
        </w:rPr>
        <w:t>Alle risici</w:t>
      </w:r>
      <w:r w:rsidR="00853F33" w:rsidRPr="00184434">
        <w:rPr>
          <w:lang w:val="da"/>
        </w:rPr>
        <w:t xml:space="preserve"> </w:t>
      </w:r>
      <w:r w:rsidRPr="00184434">
        <w:rPr>
          <w:lang w:val="da"/>
        </w:rPr>
        <w:t xml:space="preserve">bør identificeres </w:t>
      </w:r>
      <w:r w:rsidR="00826DE5" w:rsidRPr="00184434">
        <w:rPr>
          <w:lang w:val="da"/>
        </w:rPr>
        <w:t xml:space="preserve">per </w:t>
      </w:r>
      <w:r w:rsidRPr="00184434">
        <w:rPr>
          <w:lang w:val="da"/>
        </w:rPr>
        <w:t xml:space="preserve">service. </w:t>
      </w:r>
      <w:r w:rsidR="00E110E1" w:rsidRPr="00184434">
        <w:rPr>
          <w:lang w:val="da"/>
        </w:rPr>
        <w:t xml:space="preserve">I denne forbindelse vil </w:t>
      </w:r>
      <w:r w:rsidR="00B46964">
        <w:rPr>
          <w:lang w:val="da"/>
        </w:rPr>
        <w:t>KUNDE</w:t>
      </w:r>
      <w:r w:rsidR="004C628A" w:rsidRPr="00184434">
        <w:rPr>
          <w:lang w:val="da"/>
        </w:rPr>
        <w:t xml:space="preserve"> </w:t>
      </w:r>
      <w:r w:rsidR="00C86FA4" w:rsidRPr="00184434">
        <w:rPr>
          <w:lang w:val="da"/>
        </w:rPr>
        <w:t>tage følgende</w:t>
      </w:r>
      <w:r w:rsidR="00184434" w:rsidRPr="00184434">
        <w:rPr>
          <w:lang w:val="da"/>
        </w:rPr>
        <w:t xml:space="preserve"> </w:t>
      </w:r>
      <w:r w:rsidR="00C86FA4" w:rsidRPr="00184434">
        <w:rPr>
          <w:lang w:val="da"/>
        </w:rPr>
        <w:t>med i sine overvejelser</w:t>
      </w:r>
      <w:r w:rsidR="00354A27" w:rsidRPr="00184434">
        <w:rPr>
          <w:lang w:val="da"/>
        </w:rPr>
        <w:t>:</w:t>
      </w:r>
    </w:p>
    <w:p w14:paraId="6D3685CF" w14:textId="647E2C6F" w:rsidR="003200FD" w:rsidRPr="00BF6CF1" w:rsidRDefault="000150B8">
      <w:pPr>
        <w:numPr>
          <w:ilvl w:val="1"/>
          <w:numId w:val="1"/>
        </w:numPr>
        <w:spacing w:after="240"/>
        <w:ind w:left="1777" w:right="9"/>
      </w:pPr>
      <w:r w:rsidRPr="001B59F7">
        <w:rPr>
          <w:b/>
          <w:lang w:val="da"/>
        </w:rPr>
        <w:t>Operationel risiko</w:t>
      </w:r>
      <w:r w:rsidRPr="001B59F7">
        <w:rPr>
          <w:lang w:val="da"/>
        </w:rPr>
        <w:t xml:space="preserve">: vil </w:t>
      </w:r>
      <w:r w:rsidR="00E110E1">
        <w:rPr>
          <w:lang w:val="da"/>
        </w:rPr>
        <w:t xml:space="preserve">en </w:t>
      </w:r>
      <w:r w:rsidRPr="001B59F7">
        <w:rPr>
          <w:lang w:val="da"/>
        </w:rPr>
        <w:t xml:space="preserve">exit og overgang forårsage forretningsforstyrrelser? Det er vigtigt at identificere mulige fejlpunkter og sikre, at der er </w:t>
      </w:r>
      <w:r w:rsidR="00E110E1">
        <w:rPr>
          <w:lang w:val="da"/>
        </w:rPr>
        <w:t xml:space="preserve">en </w:t>
      </w:r>
      <w:r w:rsidRPr="001B59F7">
        <w:rPr>
          <w:lang w:val="da"/>
        </w:rPr>
        <w:t>kontrol på plads for at maksimere modstandsdygtigheden og minimere driftsforstyrrelser. Uanset om</w:t>
      </w:r>
      <w:r w:rsidR="0035183D">
        <w:rPr>
          <w:lang w:val="da"/>
        </w:rPr>
        <w:t xml:space="preserve"> </w:t>
      </w:r>
      <w:r w:rsidR="00B46964">
        <w:rPr>
          <w:lang w:val="da"/>
        </w:rPr>
        <w:t>KUNDE</w:t>
      </w:r>
      <w:r w:rsidR="0035183D">
        <w:rPr>
          <w:lang w:val="da"/>
        </w:rPr>
        <w:t xml:space="preserve"> </w:t>
      </w:r>
      <w:r w:rsidR="00A251D4">
        <w:rPr>
          <w:lang w:val="da"/>
        </w:rPr>
        <w:t>hjemtager en tjeneste</w:t>
      </w:r>
      <w:r w:rsidRPr="001B59F7">
        <w:rPr>
          <w:lang w:val="da"/>
        </w:rPr>
        <w:t xml:space="preserve"> eller </w:t>
      </w:r>
      <w:r w:rsidR="00244EC6">
        <w:rPr>
          <w:lang w:val="da"/>
        </w:rPr>
        <w:t>flytter denne</w:t>
      </w:r>
      <w:r w:rsidRPr="001B59F7">
        <w:rPr>
          <w:lang w:val="da"/>
        </w:rPr>
        <w:t xml:space="preserve"> til en anden</w:t>
      </w:r>
      <w:r w:rsidR="0035183D">
        <w:rPr>
          <w:lang w:val="da"/>
        </w:rPr>
        <w:t xml:space="preserve"> </w:t>
      </w:r>
      <w:r w:rsidR="00354A27">
        <w:rPr>
          <w:lang w:val="da"/>
        </w:rPr>
        <w:t>cloud</w:t>
      </w:r>
      <w:r w:rsidR="00C94EB5">
        <w:rPr>
          <w:lang w:val="da"/>
        </w:rPr>
        <w:t>-</w:t>
      </w:r>
      <w:r w:rsidR="00354A27">
        <w:rPr>
          <w:lang w:val="da"/>
        </w:rPr>
        <w:t>leverandør</w:t>
      </w:r>
      <w:r w:rsidRPr="001B59F7">
        <w:rPr>
          <w:lang w:val="da"/>
        </w:rPr>
        <w:t xml:space="preserve">, skal infrastrukturen kunne håndtere kapacitet, spidsbelastningsperioder, sikkerhedskopiering og gendannelse for at opfylde </w:t>
      </w:r>
      <w:r w:rsidR="00F469AC">
        <w:rPr>
          <w:lang w:val="da"/>
        </w:rPr>
        <w:t xml:space="preserve">de oprindelige </w:t>
      </w:r>
      <w:r w:rsidR="007A0AF6">
        <w:rPr>
          <w:lang w:val="da"/>
        </w:rPr>
        <w:t xml:space="preserve">mål for </w:t>
      </w:r>
      <w:r w:rsidRPr="001B59F7">
        <w:rPr>
          <w:lang w:val="da"/>
        </w:rPr>
        <w:t>drifts- og genoprettelse.</w:t>
      </w:r>
    </w:p>
    <w:p w14:paraId="5FB843BE" w14:textId="6DC7ADDA" w:rsidR="003200FD" w:rsidRPr="00BF6CF1" w:rsidRDefault="000150B8">
      <w:pPr>
        <w:numPr>
          <w:ilvl w:val="1"/>
          <w:numId w:val="1"/>
        </w:numPr>
        <w:spacing w:after="236" w:line="274" w:lineRule="auto"/>
        <w:ind w:left="1777" w:right="9"/>
      </w:pPr>
      <w:r w:rsidRPr="001B59F7">
        <w:rPr>
          <w:b/>
          <w:lang w:val="da"/>
        </w:rPr>
        <w:t>Omdømme</w:t>
      </w:r>
      <w:r w:rsidR="003C0D93">
        <w:rPr>
          <w:b/>
          <w:lang w:val="da"/>
        </w:rPr>
        <w:t xml:space="preserve"> </w:t>
      </w:r>
      <w:r w:rsidRPr="001B59F7">
        <w:rPr>
          <w:b/>
          <w:lang w:val="da"/>
        </w:rPr>
        <w:t>risiko</w:t>
      </w:r>
      <w:r w:rsidRPr="001B59F7">
        <w:rPr>
          <w:lang w:val="da"/>
        </w:rPr>
        <w:t xml:space="preserve">: overgangen til </w:t>
      </w:r>
      <w:r w:rsidR="000159A7">
        <w:rPr>
          <w:lang w:val="da"/>
        </w:rPr>
        <w:t xml:space="preserve">en ny </w:t>
      </w:r>
      <w:r w:rsidRPr="001B59F7">
        <w:rPr>
          <w:lang w:val="da"/>
        </w:rPr>
        <w:t xml:space="preserve">tjeneste </w:t>
      </w:r>
      <w:r w:rsidR="008D68E6">
        <w:rPr>
          <w:lang w:val="da"/>
        </w:rPr>
        <w:t xml:space="preserve">ved </w:t>
      </w:r>
      <w:r w:rsidR="00471F12">
        <w:rPr>
          <w:lang w:val="da"/>
        </w:rPr>
        <w:t>hjemtagelse</w:t>
      </w:r>
      <w:r w:rsidRPr="001B59F7">
        <w:rPr>
          <w:lang w:val="da"/>
        </w:rPr>
        <w:t xml:space="preserve"> eller til en anden</w:t>
      </w:r>
      <w:r w:rsidR="0035183D">
        <w:rPr>
          <w:lang w:val="da"/>
        </w:rPr>
        <w:t xml:space="preserve"> </w:t>
      </w:r>
      <w:r w:rsidR="00354A27">
        <w:rPr>
          <w:lang w:val="da"/>
        </w:rPr>
        <w:t>cloudleverandør</w:t>
      </w:r>
      <w:r>
        <w:rPr>
          <w:lang w:val="da"/>
        </w:rPr>
        <w:t xml:space="preserve"> kan forårsage forstyrrelser for</w:t>
      </w:r>
      <w:r w:rsidRPr="001B59F7">
        <w:rPr>
          <w:lang w:val="da"/>
        </w:rPr>
        <w:t xml:space="preserve"> </w:t>
      </w:r>
      <w:r w:rsidR="00B46964">
        <w:rPr>
          <w:lang w:val="da"/>
        </w:rPr>
        <w:t>KUNDE</w:t>
      </w:r>
      <w:r w:rsidR="008D68E6">
        <w:rPr>
          <w:lang w:val="da"/>
        </w:rPr>
        <w:t xml:space="preserve">s </w:t>
      </w:r>
      <w:r w:rsidRPr="001B59F7">
        <w:rPr>
          <w:lang w:val="da"/>
        </w:rPr>
        <w:t xml:space="preserve">kunder og påvirke kvaliteten og tilgængeligheden af </w:t>
      </w:r>
      <w:r w:rsidR="00B46964">
        <w:rPr>
          <w:lang w:val="da"/>
        </w:rPr>
        <w:t>KUNDE</w:t>
      </w:r>
      <w:r w:rsidR="008D68E6">
        <w:rPr>
          <w:lang w:val="da"/>
        </w:rPr>
        <w:t>s</w:t>
      </w:r>
      <w:r w:rsidR="007410FA">
        <w:rPr>
          <w:lang w:val="da"/>
        </w:rPr>
        <w:t xml:space="preserve"> </w:t>
      </w:r>
      <w:r w:rsidRPr="001B59F7">
        <w:rPr>
          <w:lang w:val="da"/>
        </w:rPr>
        <w:t>service.</w:t>
      </w:r>
    </w:p>
    <w:p w14:paraId="3B0BBF71" w14:textId="0AD84EF0" w:rsidR="003200FD" w:rsidRPr="00BF6CF1" w:rsidRDefault="000150B8">
      <w:pPr>
        <w:numPr>
          <w:ilvl w:val="1"/>
          <w:numId w:val="1"/>
        </w:numPr>
        <w:spacing w:after="240"/>
        <w:ind w:left="1777" w:right="9"/>
      </w:pPr>
      <w:r w:rsidRPr="001B59F7">
        <w:rPr>
          <w:b/>
          <w:lang w:val="da"/>
        </w:rPr>
        <w:t>Teknologi</w:t>
      </w:r>
      <w:r w:rsidR="004D4FA3">
        <w:rPr>
          <w:b/>
          <w:lang w:val="da"/>
        </w:rPr>
        <w:t xml:space="preserve"> </w:t>
      </w:r>
      <w:r w:rsidRPr="001B59F7">
        <w:rPr>
          <w:b/>
          <w:lang w:val="da"/>
        </w:rPr>
        <w:t>risiko</w:t>
      </w:r>
      <w:r w:rsidRPr="001B59F7">
        <w:rPr>
          <w:lang w:val="da"/>
        </w:rPr>
        <w:t xml:space="preserve">: Det er vigtigt at sikre kompatibilitet mellem systemer og software, når </w:t>
      </w:r>
      <w:r w:rsidR="00F22695">
        <w:rPr>
          <w:lang w:val="da"/>
        </w:rPr>
        <w:t>der</w:t>
      </w:r>
      <w:r w:rsidRPr="001B59F7">
        <w:rPr>
          <w:lang w:val="da"/>
        </w:rPr>
        <w:t xml:space="preserve"> skifte</w:t>
      </w:r>
      <w:r w:rsidR="00F22695">
        <w:rPr>
          <w:lang w:val="da"/>
        </w:rPr>
        <w:t>s</w:t>
      </w:r>
      <w:r w:rsidRPr="001B59F7">
        <w:rPr>
          <w:lang w:val="da"/>
        </w:rPr>
        <w:t xml:space="preserve"> tjeneste</w:t>
      </w:r>
      <w:r w:rsidR="00F22695">
        <w:rPr>
          <w:lang w:val="da"/>
        </w:rPr>
        <w:t xml:space="preserve"> leverandør</w:t>
      </w:r>
      <w:r w:rsidRPr="001B59F7">
        <w:rPr>
          <w:lang w:val="da"/>
        </w:rPr>
        <w:t xml:space="preserve">. </w:t>
      </w:r>
      <w:r w:rsidR="00AB1812">
        <w:rPr>
          <w:lang w:val="da"/>
        </w:rPr>
        <w:t>I denne forbindelse at f</w:t>
      </w:r>
      <w:r w:rsidRPr="001B59F7">
        <w:rPr>
          <w:lang w:val="da"/>
        </w:rPr>
        <w:t xml:space="preserve">orstå alderen på den </w:t>
      </w:r>
      <w:r w:rsidRPr="001B59F7">
        <w:rPr>
          <w:lang w:val="da"/>
        </w:rPr>
        <w:lastRenderedPageBreak/>
        <w:t xml:space="preserve">infrastruktur og software versioner, der i øjeblikket </w:t>
      </w:r>
      <w:r w:rsidR="00C13859">
        <w:rPr>
          <w:lang w:val="da"/>
        </w:rPr>
        <w:t>benyttes</w:t>
      </w:r>
      <w:r w:rsidR="009A06FB">
        <w:rPr>
          <w:lang w:val="da"/>
        </w:rPr>
        <w:t>, for at sikre at disse</w:t>
      </w:r>
      <w:r w:rsidR="00C341CA">
        <w:rPr>
          <w:lang w:val="da"/>
        </w:rPr>
        <w:t xml:space="preserve"> også </w:t>
      </w:r>
      <w:r w:rsidR="00552BD5">
        <w:rPr>
          <w:lang w:val="da"/>
        </w:rPr>
        <w:t xml:space="preserve">etableres </w:t>
      </w:r>
      <w:r w:rsidR="007410FA">
        <w:rPr>
          <w:lang w:val="da"/>
        </w:rPr>
        <w:t>ved hjemtagelse</w:t>
      </w:r>
      <w:r w:rsidR="00552BD5">
        <w:rPr>
          <w:lang w:val="da"/>
        </w:rPr>
        <w:t xml:space="preserve"> </w:t>
      </w:r>
      <w:r w:rsidR="00A320A6">
        <w:rPr>
          <w:lang w:val="da"/>
        </w:rPr>
        <w:t>eller hos en ny cloudleverandør</w:t>
      </w:r>
      <w:r w:rsidR="005758A8">
        <w:rPr>
          <w:lang w:val="da"/>
        </w:rPr>
        <w:t xml:space="preserve">. Risikoen ligger i at en </w:t>
      </w:r>
      <w:r w:rsidRPr="001B59F7">
        <w:rPr>
          <w:lang w:val="da"/>
        </w:rPr>
        <w:t>teknologi opdatering k</w:t>
      </w:r>
      <w:r w:rsidR="005758A8">
        <w:rPr>
          <w:lang w:val="da"/>
        </w:rPr>
        <w:t xml:space="preserve">an vise sig at </w:t>
      </w:r>
      <w:r w:rsidRPr="001B59F7">
        <w:rPr>
          <w:lang w:val="da"/>
        </w:rPr>
        <w:t xml:space="preserve">være et problem og </w:t>
      </w:r>
      <w:r w:rsidR="008350E2">
        <w:rPr>
          <w:lang w:val="da"/>
        </w:rPr>
        <w:t xml:space="preserve">dermed kunne </w:t>
      </w:r>
      <w:r w:rsidRPr="001B59F7">
        <w:rPr>
          <w:lang w:val="da"/>
        </w:rPr>
        <w:t>udgør</w:t>
      </w:r>
      <w:r w:rsidR="008350E2">
        <w:rPr>
          <w:lang w:val="da"/>
        </w:rPr>
        <w:t>e</w:t>
      </w:r>
      <w:r w:rsidRPr="001B59F7">
        <w:rPr>
          <w:lang w:val="da"/>
        </w:rPr>
        <w:t xml:space="preserve"> en uventet omkostning for</w:t>
      </w:r>
      <w:r w:rsidR="0035183D">
        <w:rPr>
          <w:lang w:val="da"/>
        </w:rPr>
        <w:t xml:space="preserve"> </w:t>
      </w:r>
      <w:r w:rsidR="00B46964">
        <w:rPr>
          <w:lang w:val="da"/>
        </w:rPr>
        <w:t>KUNDE</w:t>
      </w:r>
      <w:r w:rsidR="0035183D">
        <w:rPr>
          <w:lang w:val="da"/>
        </w:rPr>
        <w:t xml:space="preserve"> </w:t>
      </w:r>
      <w:r w:rsidRPr="001B59F7">
        <w:rPr>
          <w:lang w:val="da"/>
        </w:rPr>
        <w:t xml:space="preserve">ud over at forårsage </w:t>
      </w:r>
      <w:r w:rsidR="00D8403D">
        <w:rPr>
          <w:lang w:val="da"/>
        </w:rPr>
        <w:t>drifts</w:t>
      </w:r>
      <w:r w:rsidR="00D8403D" w:rsidRPr="001B59F7">
        <w:rPr>
          <w:lang w:val="da"/>
        </w:rPr>
        <w:t>forstyrrelser</w:t>
      </w:r>
      <w:r w:rsidRPr="001B59F7">
        <w:rPr>
          <w:lang w:val="da"/>
        </w:rPr>
        <w:t xml:space="preserve">. Skalerbarhed er en anden faktor og vigtig, da en tjeneste </w:t>
      </w:r>
      <w:r w:rsidR="00D8403D">
        <w:rPr>
          <w:lang w:val="da"/>
        </w:rPr>
        <w:t xml:space="preserve">skal kunne </w:t>
      </w:r>
      <w:r w:rsidRPr="001B59F7">
        <w:rPr>
          <w:lang w:val="da"/>
        </w:rPr>
        <w:t>udvide</w:t>
      </w:r>
      <w:r w:rsidR="00D8403D">
        <w:rPr>
          <w:lang w:val="da"/>
        </w:rPr>
        <w:t>s om nødvendigt</w:t>
      </w:r>
      <w:r w:rsidRPr="001B59F7">
        <w:rPr>
          <w:lang w:val="da"/>
        </w:rPr>
        <w:t>, så</w:t>
      </w:r>
      <w:r w:rsidR="0035183D">
        <w:rPr>
          <w:lang w:val="da"/>
        </w:rPr>
        <w:t xml:space="preserve"> </w:t>
      </w:r>
      <w:r w:rsidR="00B46964">
        <w:rPr>
          <w:lang w:val="da"/>
        </w:rPr>
        <w:t>KUNDE</w:t>
      </w:r>
      <w:r w:rsidR="0035183D">
        <w:rPr>
          <w:lang w:val="da"/>
        </w:rPr>
        <w:t xml:space="preserve"> </w:t>
      </w:r>
      <w:r w:rsidRPr="001B59F7">
        <w:rPr>
          <w:lang w:val="da"/>
        </w:rPr>
        <w:t xml:space="preserve">ikke begrænses af </w:t>
      </w:r>
      <w:r w:rsidR="00B02D41">
        <w:rPr>
          <w:lang w:val="da"/>
        </w:rPr>
        <w:t>dette</w:t>
      </w:r>
      <w:r w:rsidR="00354A27" w:rsidRPr="001B59F7">
        <w:rPr>
          <w:lang w:val="da"/>
        </w:rPr>
        <w:t>.</w:t>
      </w:r>
    </w:p>
    <w:p w14:paraId="4CBC2FB6" w14:textId="32451C3F" w:rsidR="003200FD" w:rsidRPr="00BF6CF1" w:rsidRDefault="000150B8">
      <w:pPr>
        <w:numPr>
          <w:ilvl w:val="1"/>
          <w:numId w:val="1"/>
        </w:numPr>
        <w:spacing w:after="240"/>
        <w:ind w:left="1777" w:right="9"/>
      </w:pPr>
      <w:r w:rsidRPr="001B59F7">
        <w:rPr>
          <w:b/>
          <w:lang w:val="da"/>
        </w:rPr>
        <w:t>Juridisk risiko:</w:t>
      </w:r>
      <w:r w:rsidRPr="001B59F7">
        <w:rPr>
          <w:lang w:val="da"/>
        </w:rPr>
        <w:t xml:space="preserve"> Når der planlægges at o</w:t>
      </w:r>
      <w:r w:rsidR="00B620A6">
        <w:rPr>
          <w:lang w:val="da"/>
        </w:rPr>
        <w:t>mlægge</w:t>
      </w:r>
      <w:r w:rsidRPr="001B59F7">
        <w:rPr>
          <w:lang w:val="da"/>
        </w:rPr>
        <w:t xml:space="preserve"> en tjeneste, bør spørgsmål vedrørende intellektuel ejendomsret (IP) såsom </w:t>
      </w:r>
      <w:r w:rsidR="00C25E5C" w:rsidRPr="001B59F7">
        <w:rPr>
          <w:lang w:val="da"/>
        </w:rPr>
        <w:t>proprietærer</w:t>
      </w:r>
      <w:r w:rsidRPr="001B59F7">
        <w:rPr>
          <w:lang w:val="da"/>
        </w:rPr>
        <w:t xml:space="preserve"> processer, patenter og ophavsretsspørgsmål, dataejerskab og dataopbevaring og -destruktion overvejes. Der bør oprettes en oversigt over IP forud for o</w:t>
      </w:r>
      <w:r w:rsidR="005B2CB5">
        <w:rPr>
          <w:lang w:val="da"/>
        </w:rPr>
        <w:t>mlægningen</w:t>
      </w:r>
      <w:r w:rsidRPr="001B59F7">
        <w:rPr>
          <w:lang w:val="da"/>
        </w:rPr>
        <w:t xml:space="preserve">. Disse </w:t>
      </w:r>
      <w:r w:rsidR="000B1EB7">
        <w:rPr>
          <w:lang w:val="da"/>
        </w:rPr>
        <w:t>forhold</w:t>
      </w:r>
      <w:r w:rsidRPr="001B59F7">
        <w:rPr>
          <w:lang w:val="da"/>
        </w:rPr>
        <w:t xml:space="preserve"> bør derefter indarbejdes i en </w:t>
      </w:r>
      <w:r w:rsidR="000B1EB7">
        <w:rPr>
          <w:lang w:val="da"/>
        </w:rPr>
        <w:t xml:space="preserve">ny </w:t>
      </w:r>
      <w:r w:rsidRPr="001B59F7">
        <w:rPr>
          <w:lang w:val="da"/>
        </w:rPr>
        <w:t xml:space="preserve">kontrakt. Efter </w:t>
      </w:r>
      <w:r w:rsidR="004057E5">
        <w:rPr>
          <w:lang w:val="da"/>
        </w:rPr>
        <w:t>eta</w:t>
      </w:r>
      <w:r w:rsidR="00403388">
        <w:rPr>
          <w:lang w:val="da"/>
        </w:rPr>
        <w:t>b</w:t>
      </w:r>
      <w:r w:rsidR="004057E5">
        <w:rPr>
          <w:lang w:val="da"/>
        </w:rPr>
        <w:t>leringen</w:t>
      </w:r>
      <w:r w:rsidRPr="001B59F7">
        <w:rPr>
          <w:lang w:val="da"/>
        </w:rPr>
        <w:t xml:space="preserve"> af en exit</w:t>
      </w:r>
      <w:r w:rsidR="004057E5">
        <w:rPr>
          <w:lang w:val="da"/>
        </w:rPr>
        <w:t>-plan</w:t>
      </w:r>
      <w:r w:rsidRPr="001B59F7">
        <w:rPr>
          <w:lang w:val="da"/>
        </w:rPr>
        <w:t xml:space="preserve">, bør </w:t>
      </w:r>
      <w:r w:rsidR="00161BCD">
        <w:rPr>
          <w:lang w:val="da"/>
        </w:rPr>
        <w:t xml:space="preserve">denne </w:t>
      </w:r>
      <w:r w:rsidR="00244B48" w:rsidRPr="001B59F7">
        <w:rPr>
          <w:lang w:val="da"/>
        </w:rPr>
        <w:t>gennemg</w:t>
      </w:r>
      <w:r w:rsidR="00244B48">
        <w:rPr>
          <w:lang w:val="da"/>
        </w:rPr>
        <w:t>ås</w:t>
      </w:r>
      <w:r w:rsidR="00161BCD">
        <w:rPr>
          <w:lang w:val="da"/>
        </w:rPr>
        <w:t xml:space="preserve"> ud fra et juridisk perspektiv</w:t>
      </w:r>
      <w:r w:rsidR="00403388">
        <w:rPr>
          <w:lang w:val="da"/>
        </w:rPr>
        <w:t xml:space="preserve"> for at sikre </w:t>
      </w:r>
      <w:r w:rsidRPr="001B59F7">
        <w:rPr>
          <w:lang w:val="da"/>
        </w:rPr>
        <w:t>a</w:t>
      </w:r>
      <w:r w:rsidR="00A24E27">
        <w:rPr>
          <w:lang w:val="da"/>
        </w:rPr>
        <w:t>t</w:t>
      </w:r>
      <w:r w:rsidRPr="001B59F7">
        <w:rPr>
          <w:lang w:val="da"/>
        </w:rPr>
        <w:t xml:space="preserve"> en </w:t>
      </w:r>
      <w:r w:rsidR="00403388">
        <w:rPr>
          <w:lang w:val="da"/>
        </w:rPr>
        <w:t xml:space="preserve">ny </w:t>
      </w:r>
      <w:r w:rsidRPr="001B59F7">
        <w:rPr>
          <w:lang w:val="da"/>
        </w:rPr>
        <w:t xml:space="preserve">kontrakt </w:t>
      </w:r>
      <w:r w:rsidR="006670B2">
        <w:rPr>
          <w:lang w:val="da"/>
        </w:rPr>
        <w:t xml:space="preserve">kan </w:t>
      </w:r>
      <w:r w:rsidR="00A24E27">
        <w:rPr>
          <w:lang w:val="da"/>
        </w:rPr>
        <w:t xml:space="preserve">etableres. </w:t>
      </w:r>
    </w:p>
    <w:p w14:paraId="6A7F34E7" w14:textId="1E8C33A3" w:rsidR="003200FD" w:rsidRPr="00BF6CF1" w:rsidRDefault="000150B8">
      <w:pPr>
        <w:numPr>
          <w:ilvl w:val="1"/>
          <w:numId w:val="1"/>
        </w:numPr>
        <w:spacing w:after="240"/>
        <w:ind w:left="1777" w:right="9"/>
      </w:pPr>
      <w:r w:rsidRPr="001B59F7">
        <w:rPr>
          <w:b/>
          <w:lang w:val="da"/>
        </w:rPr>
        <w:t>Compliance Risiko:</w:t>
      </w:r>
      <w:r w:rsidRPr="001B59F7">
        <w:rPr>
          <w:lang w:val="da"/>
        </w:rPr>
        <w:t xml:space="preserve"> uanset om tjenesten er </w:t>
      </w:r>
      <w:r w:rsidR="0004723E">
        <w:rPr>
          <w:lang w:val="da"/>
        </w:rPr>
        <w:t xml:space="preserve">bragt </w:t>
      </w:r>
      <w:r w:rsidR="00460E37">
        <w:rPr>
          <w:lang w:val="da"/>
        </w:rPr>
        <w:t>in-house</w:t>
      </w:r>
      <w:r w:rsidRPr="001B59F7">
        <w:rPr>
          <w:lang w:val="da"/>
        </w:rPr>
        <w:t xml:space="preserve"> eller </w:t>
      </w:r>
      <w:r w:rsidR="009360DD">
        <w:rPr>
          <w:lang w:val="da"/>
        </w:rPr>
        <w:t xml:space="preserve">er </w:t>
      </w:r>
      <w:r w:rsidRPr="001B59F7">
        <w:rPr>
          <w:lang w:val="da"/>
        </w:rPr>
        <w:t xml:space="preserve">overgået til en anden </w:t>
      </w:r>
      <w:r>
        <w:rPr>
          <w:lang w:val="da"/>
        </w:rPr>
        <w:t xml:space="preserve">cloud </w:t>
      </w:r>
      <w:r w:rsidR="00354A27">
        <w:rPr>
          <w:lang w:val="da"/>
        </w:rPr>
        <w:t>leverandør</w:t>
      </w:r>
      <w:r w:rsidRPr="001B59F7">
        <w:rPr>
          <w:lang w:val="da"/>
        </w:rPr>
        <w:t>,</w:t>
      </w:r>
      <w:r w:rsidR="0035183D">
        <w:rPr>
          <w:lang w:val="da"/>
        </w:rPr>
        <w:t xml:space="preserve"> </w:t>
      </w:r>
      <w:r w:rsidR="00F01A2B">
        <w:rPr>
          <w:lang w:val="da"/>
        </w:rPr>
        <w:t xml:space="preserve">skal </w:t>
      </w:r>
      <w:r w:rsidR="00B46964">
        <w:rPr>
          <w:lang w:val="da"/>
        </w:rPr>
        <w:t>KUNDE</w:t>
      </w:r>
      <w:r w:rsidR="0004723E">
        <w:rPr>
          <w:lang w:val="da"/>
        </w:rPr>
        <w:t xml:space="preserve"> sikre</w:t>
      </w:r>
      <w:r w:rsidRPr="001B59F7">
        <w:rPr>
          <w:lang w:val="da"/>
        </w:rPr>
        <w:t xml:space="preserve">, at alle lovgivningsmæssige krav </w:t>
      </w:r>
      <w:r>
        <w:rPr>
          <w:lang w:val="da"/>
        </w:rPr>
        <w:t xml:space="preserve">er </w:t>
      </w:r>
      <w:r w:rsidR="00354A27">
        <w:rPr>
          <w:lang w:val="da"/>
        </w:rPr>
        <w:t>opfyldt.</w:t>
      </w:r>
    </w:p>
    <w:p w14:paraId="2D1D6F51" w14:textId="100AB77F" w:rsidR="003200FD" w:rsidRPr="00BF6CF1" w:rsidRDefault="000150B8">
      <w:pPr>
        <w:numPr>
          <w:ilvl w:val="1"/>
          <w:numId w:val="1"/>
        </w:numPr>
        <w:spacing w:after="240"/>
        <w:ind w:left="1777" w:right="9"/>
      </w:pPr>
      <w:r w:rsidRPr="001B59F7">
        <w:rPr>
          <w:b/>
          <w:lang w:val="da"/>
        </w:rPr>
        <w:t>Finansiel risiko:</w:t>
      </w:r>
      <w:r w:rsidRPr="001B59F7">
        <w:rPr>
          <w:lang w:val="da"/>
        </w:rPr>
        <w:t xml:space="preserve"> En overgang kan </w:t>
      </w:r>
      <w:r>
        <w:rPr>
          <w:lang w:val="da"/>
        </w:rPr>
        <w:t>vise sig at være en finansiel risiko</w:t>
      </w:r>
      <w:r w:rsidR="005118E4">
        <w:rPr>
          <w:lang w:val="da"/>
        </w:rPr>
        <w:t xml:space="preserve">, derfor vil </w:t>
      </w:r>
      <w:r w:rsidR="00A15DA3">
        <w:rPr>
          <w:lang w:val="da"/>
        </w:rPr>
        <w:t>der tages hensyn til:</w:t>
      </w:r>
    </w:p>
    <w:p w14:paraId="5D443165" w14:textId="0666B43C" w:rsidR="003200FD" w:rsidRPr="00BF6CF1" w:rsidRDefault="0069413B" w:rsidP="0056360D">
      <w:pPr>
        <w:pStyle w:val="ListParagraph"/>
        <w:numPr>
          <w:ilvl w:val="0"/>
          <w:numId w:val="14"/>
        </w:numPr>
        <w:spacing w:after="241"/>
        <w:ind w:right="9"/>
      </w:pPr>
      <w:r w:rsidRPr="0056360D">
        <w:rPr>
          <w:b/>
          <w:lang w:val="da"/>
        </w:rPr>
        <w:t>Microsoft som kunde:</w:t>
      </w:r>
      <w:r w:rsidR="000150B8" w:rsidRPr="0056360D">
        <w:rPr>
          <w:lang w:val="da"/>
        </w:rPr>
        <w:t xml:space="preserve"> Selvom </w:t>
      </w:r>
      <w:r w:rsidR="00A4452C">
        <w:rPr>
          <w:lang w:val="da"/>
        </w:rPr>
        <w:t xml:space="preserve">et </w:t>
      </w:r>
      <w:r w:rsidR="000150B8" w:rsidRPr="0056360D">
        <w:rPr>
          <w:lang w:val="da"/>
        </w:rPr>
        <w:t>skift fra Microsoft Azure</w:t>
      </w:r>
      <w:r w:rsidR="00A15DA3">
        <w:rPr>
          <w:lang w:val="da"/>
        </w:rPr>
        <w:t xml:space="preserve"> platformen</w:t>
      </w:r>
      <w:r w:rsidR="000150B8" w:rsidRPr="0056360D">
        <w:rPr>
          <w:lang w:val="da"/>
        </w:rPr>
        <w:t xml:space="preserve"> kan være en normal forretningsgang, er der nogle vigtige relationer, som </w:t>
      </w:r>
      <w:r w:rsidR="00B46964">
        <w:rPr>
          <w:lang w:val="da"/>
        </w:rPr>
        <w:t>KUNDE</w:t>
      </w:r>
      <w:r w:rsidR="000150B8" w:rsidRPr="0056360D">
        <w:rPr>
          <w:lang w:val="da"/>
        </w:rPr>
        <w:t xml:space="preserve"> måske </w:t>
      </w:r>
      <w:r w:rsidR="008C0426">
        <w:rPr>
          <w:lang w:val="da"/>
        </w:rPr>
        <w:t xml:space="preserve">måtte </w:t>
      </w:r>
      <w:r w:rsidR="000150B8" w:rsidRPr="0056360D">
        <w:rPr>
          <w:lang w:val="da"/>
        </w:rPr>
        <w:t>ønske</w:t>
      </w:r>
      <w:r w:rsidR="008C0426">
        <w:rPr>
          <w:lang w:val="da"/>
        </w:rPr>
        <w:t xml:space="preserve"> ikke</w:t>
      </w:r>
      <w:r w:rsidR="000150B8" w:rsidRPr="0056360D">
        <w:rPr>
          <w:lang w:val="da"/>
        </w:rPr>
        <w:t xml:space="preserve"> at bringe i fare</w:t>
      </w:r>
      <w:r w:rsidR="008C0426">
        <w:rPr>
          <w:lang w:val="da"/>
        </w:rPr>
        <w:t xml:space="preserve">. </w:t>
      </w:r>
    </w:p>
    <w:p w14:paraId="1C27C7A9" w14:textId="0DB5FB35" w:rsidR="003200FD" w:rsidRPr="00BF6CF1" w:rsidRDefault="000150B8" w:rsidP="0056360D">
      <w:pPr>
        <w:pStyle w:val="ListParagraph"/>
        <w:numPr>
          <w:ilvl w:val="0"/>
          <w:numId w:val="14"/>
        </w:numPr>
        <w:spacing w:after="240"/>
        <w:ind w:right="9"/>
      </w:pPr>
      <w:r w:rsidRPr="0056360D">
        <w:rPr>
          <w:b/>
          <w:lang w:val="da"/>
        </w:rPr>
        <w:t>Roller og ansvarsområder</w:t>
      </w:r>
      <w:r w:rsidRPr="0056360D">
        <w:rPr>
          <w:lang w:val="da"/>
        </w:rPr>
        <w:t xml:space="preserve">: inden for </w:t>
      </w:r>
      <w:r w:rsidR="00B46964">
        <w:rPr>
          <w:lang w:val="da"/>
        </w:rPr>
        <w:t>KUNDE</w:t>
      </w:r>
      <w:r w:rsidRPr="0056360D">
        <w:rPr>
          <w:lang w:val="da"/>
        </w:rPr>
        <w:t xml:space="preserve">, </w:t>
      </w:r>
      <w:r w:rsidR="00262DE8">
        <w:rPr>
          <w:lang w:val="da"/>
        </w:rPr>
        <w:t>bør alle inter</w:t>
      </w:r>
      <w:r w:rsidR="00343947">
        <w:rPr>
          <w:lang w:val="da"/>
        </w:rPr>
        <w:t xml:space="preserve">essenter høres </w:t>
      </w:r>
      <w:r w:rsidRPr="0056360D">
        <w:rPr>
          <w:lang w:val="da"/>
        </w:rPr>
        <w:t>før Microsoft</w:t>
      </w:r>
      <w:r w:rsidR="00207A77">
        <w:rPr>
          <w:lang w:val="da"/>
        </w:rPr>
        <w:t xml:space="preserve"> kontaktes for at</w:t>
      </w:r>
      <w:r w:rsidRPr="0056360D">
        <w:rPr>
          <w:lang w:val="da"/>
        </w:rPr>
        <w:t xml:space="preserve"> drøfte årsagerne til exit, tidslinje og andre relevante spørgsmål</w:t>
      </w:r>
      <w:r w:rsidR="00BB0716">
        <w:rPr>
          <w:lang w:val="da"/>
        </w:rPr>
        <w:t xml:space="preserve">. Dette </w:t>
      </w:r>
      <w:r w:rsidRPr="0056360D">
        <w:rPr>
          <w:lang w:val="da"/>
        </w:rPr>
        <w:t xml:space="preserve">for at </w:t>
      </w:r>
      <w:r w:rsidR="00B812C4">
        <w:rPr>
          <w:lang w:val="da"/>
        </w:rPr>
        <w:t>besvarer</w:t>
      </w:r>
      <w:r w:rsidRPr="0056360D">
        <w:rPr>
          <w:lang w:val="da"/>
        </w:rPr>
        <w:t xml:space="preserve"> eventuelle spørgsmål, d</w:t>
      </w:r>
      <w:r w:rsidR="00B812C4">
        <w:rPr>
          <w:lang w:val="da"/>
        </w:rPr>
        <w:t>isse interessenter</w:t>
      </w:r>
      <w:r w:rsidRPr="0056360D">
        <w:rPr>
          <w:lang w:val="da"/>
        </w:rPr>
        <w:t xml:space="preserve"> måtte have. Dette vil sikre, at </w:t>
      </w:r>
      <w:r w:rsidR="00B46964">
        <w:rPr>
          <w:lang w:val="da"/>
        </w:rPr>
        <w:t>KUNDE</w:t>
      </w:r>
      <w:r w:rsidRPr="0056360D">
        <w:rPr>
          <w:lang w:val="da"/>
        </w:rPr>
        <w:t>'s holdning forstås godt af alle internt</w:t>
      </w:r>
      <w:r w:rsidR="00B812C4">
        <w:rPr>
          <w:lang w:val="da"/>
        </w:rPr>
        <w:t xml:space="preserve"> og dermed kan kommunikeres korrekt.</w:t>
      </w:r>
      <w:r w:rsidR="00A47450">
        <w:rPr>
          <w:lang w:val="da"/>
        </w:rPr>
        <w:br/>
      </w:r>
    </w:p>
    <w:p w14:paraId="10113072" w14:textId="63C18F28" w:rsidR="004F6272" w:rsidRPr="004F6272" w:rsidRDefault="00A72313" w:rsidP="00A47450">
      <w:pPr>
        <w:pStyle w:val="ListParagraph"/>
        <w:numPr>
          <w:ilvl w:val="0"/>
          <w:numId w:val="15"/>
        </w:numPr>
        <w:spacing w:after="240"/>
        <w:ind w:right="9"/>
      </w:pPr>
      <w:r>
        <w:rPr>
          <w:b/>
          <w:color w:val="0070C0"/>
          <w:lang w:val="da"/>
        </w:rPr>
        <w:t xml:space="preserve">Proces </w:t>
      </w:r>
      <w:r w:rsidR="00B61E4D">
        <w:rPr>
          <w:b/>
          <w:color w:val="0070C0"/>
          <w:lang w:val="da"/>
        </w:rPr>
        <w:t>for u</w:t>
      </w:r>
      <w:r>
        <w:rPr>
          <w:b/>
          <w:color w:val="0070C0"/>
          <w:lang w:val="da"/>
        </w:rPr>
        <w:t>dskiftning</w:t>
      </w:r>
      <w:r w:rsidR="00B07785">
        <w:rPr>
          <w:b/>
          <w:color w:val="0070C0"/>
          <w:lang w:val="da"/>
        </w:rPr>
        <w:br/>
      </w:r>
      <w:r w:rsidR="000150B8" w:rsidRPr="00A47450">
        <w:rPr>
          <w:lang w:val="da"/>
        </w:rPr>
        <w:t xml:space="preserve">Den proces, </w:t>
      </w:r>
      <w:r w:rsidR="00B46964">
        <w:rPr>
          <w:lang w:val="da"/>
        </w:rPr>
        <w:t>KUNDE</w:t>
      </w:r>
      <w:r w:rsidR="000150B8" w:rsidRPr="00A47450">
        <w:rPr>
          <w:lang w:val="da"/>
        </w:rPr>
        <w:t xml:space="preserve"> vil følge for at </w:t>
      </w:r>
      <w:r w:rsidR="004A50B2">
        <w:rPr>
          <w:lang w:val="da"/>
        </w:rPr>
        <w:t xml:space="preserve">afgøre hvorledes en </w:t>
      </w:r>
      <w:r w:rsidR="00215461">
        <w:rPr>
          <w:lang w:val="da"/>
        </w:rPr>
        <w:t xml:space="preserve">udskiftning </w:t>
      </w:r>
      <w:r w:rsidR="00960AAD">
        <w:rPr>
          <w:lang w:val="da"/>
        </w:rPr>
        <w:t xml:space="preserve">måtte </w:t>
      </w:r>
      <w:r w:rsidR="00215461">
        <w:rPr>
          <w:lang w:val="da"/>
        </w:rPr>
        <w:t>kunne ske</w:t>
      </w:r>
      <w:r w:rsidR="000150B8" w:rsidRPr="00A47450">
        <w:rPr>
          <w:lang w:val="da"/>
        </w:rPr>
        <w:t>, vil være som følger.</w:t>
      </w:r>
      <w:r w:rsidR="00215461">
        <w:rPr>
          <w:lang w:val="da"/>
        </w:rPr>
        <w:br/>
      </w:r>
    </w:p>
    <w:p w14:paraId="3D235B50" w14:textId="285BCAAA" w:rsidR="003200FD" w:rsidRPr="00570A38" w:rsidRDefault="0056360D" w:rsidP="004F6272">
      <w:pPr>
        <w:pStyle w:val="ListParagraph"/>
        <w:numPr>
          <w:ilvl w:val="1"/>
          <w:numId w:val="15"/>
        </w:numPr>
        <w:spacing w:after="240"/>
        <w:ind w:right="9"/>
      </w:pPr>
      <w:r w:rsidRPr="00A47450">
        <w:rPr>
          <w:lang w:val="da"/>
        </w:rPr>
        <w:t xml:space="preserve">Først </w:t>
      </w:r>
      <w:r w:rsidR="000150B8" w:rsidRPr="00A47450">
        <w:rPr>
          <w:lang w:val="da"/>
        </w:rPr>
        <w:t xml:space="preserve">bestemmes </w:t>
      </w:r>
      <w:r w:rsidR="008A4A14">
        <w:rPr>
          <w:lang w:val="da"/>
        </w:rPr>
        <w:t xml:space="preserve">det hvor </w:t>
      </w:r>
      <w:r w:rsidR="000150B8" w:rsidRPr="00A47450">
        <w:rPr>
          <w:lang w:val="da"/>
        </w:rPr>
        <w:t>kritis</w:t>
      </w:r>
      <w:r w:rsidR="008A4A14">
        <w:rPr>
          <w:lang w:val="da"/>
        </w:rPr>
        <w:t>k</w:t>
      </w:r>
      <w:r w:rsidR="000150B8" w:rsidRPr="00A47450">
        <w:rPr>
          <w:lang w:val="da"/>
        </w:rPr>
        <w:t xml:space="preserve"> </w:t>
      </w:r>
      <w:r w:rsidRPr="00A47450">
        <w:rPr>
          <w:lang w:val="da"/>
        </w:rPr>
        <w:t>Microsoft Azure</w:t>
      </w:r>
      <w:r w:rsidR="008A4A14">
        <w:rPr>
          <w:lang w:val="da"/>
        </w:rPr>
        <w:t xml:space="preserve"> </w:t>
      </w:r>
      <w:r w:rsidRPr="00A47450">
        <w:rPr>
          <w:lang w:val="da"/>
        </w:rPr>
        <w:t>platformen</w:t>
      </w:r>
      <w:r w:rsidR="0035183D" w:rsidRPr="00A47450">
        <w:rPr>
          <w:lang w:val="da"/>
        </w:rPr>
        <w:t xml:space="preserve"> </w:t>
      </w:r>
      <w:r w:rsidR="0008623B">
        <w:rPr>
          <w:lang w:val="da"/>
        </w:rPr>
        <w:t xml:space="preserve">er i forhold </w:t>
      </w:r>
      <w:r w:rsidR="00B46964">
        <w:rPr>
          <w:lang w:val="da"/>
        </w:rPr>
        <w:t>KUNDE</w:t>
      </w:r>
      <w:r w:rsidR="00215461">
        <w:rPr>
          <w:lang w:val="da"/>
        </w:rPr>
        <w:t xml:space="preserve">’s </w:t>
      </w:r>
      <w:r w:rsidR="00694589">
        <w:rPr>
          <w:lang w:val="da"/>
        </w:rPr>
        <w:t>forretningsstrategi.</w:t>
      </w:r>
      <w:r w:rsidR="00833D4E">
        <w:rPr>
          <w:lang w:val="da"/>
        </w:rPr>
        <w:t xml:space="preserve"> Denne analyse </w:t>
      </w:r>
      <w:r w:rsidR="000150B8" w:rsidRPr="00A47450">
        <w:rPr>
          <w:lang w:val="da"/>
        </w:rPr>
        <w:t>vil bidrage til at forstå kravene til</w:t>
      </w:r>
      <w:r w:rsidR="003935EF">
        <w:rPr>
          <w:lang w:val="da"/>
        </w:rPr>
        <w:t xml:space="preserve"> en</w:t>
      </w:r>
      <w:r w:rsidR="000150B8" w:rsidRPr="00A47450">
        <w:rPr>
          <w:lang w:val="da"/>
        </w:rPr>
        <w:t xml:space="preserve"> tilbagevenden til </w:t>
      </w:r>
      <w:r w:rsidR="003935EF">
        <w:rPr>
          <w:lang w:val="da"/>
        </w:rPr>
        <w:t xml:space="preserve">normal </w:t>
      </w:r>
      <w:r w:rsidR="000150B8" w:rsidRPr="00A47450">
        <w:rPr>
          <w:lang w:val="da"/>
        </w:rPr>
        <w:t>drift</w:t>
      </w:r>
      <w:r w:rsidR="003935EF">
        <w:rPr>
          <w:lang w:val="da"/>
        </w:rPr>
        <w:t xml:space="preserve"> ved et exit.</w:t>
      </w:r>
      <w:r w:rsidR="003A3921">
        <w:rPr>
          <w:lang w:val="da"/>
        </w:rPr>
        <w:t xml:space="preserve"> Desuden </w:t>
      </w:r>
      <w:r w:rsidR="00277EE6">
        <w:rPr>
          <w:lang w:val="da"/>
        </w:rPr>
        <w:t>v</w:t>
      </w:r>
      <w:r w:rsidR="003A3921">
        <w:rPr>
          <w:lang w:val="da"/>
        </w:rPr>
        <w:t>il den tid det tager at etab</w:t>
      </w:r>
      <w:r w:rsidR="00A05630">
        <w:rPr>
          <w:lang w:val="da"/>
        </w:rPr>
        <w:t>l</w:t>
      </w:r>
      <w:r w:rsidR="003A3921">
        <w:rPr>
          <w:lang w:val="da"/>
        </w:rPr>
        <w:t xml:space="preserve">ere </w:t>
      </w:r>
      <w:r w:rsidR="00B46964">
        <w:rPr>
          <w:lang w:val="da"/>
        </w:rPr>
        <w:t>KUNDE</w:t>
      </w:r>
      <w:r w:rsidR="009C649E">
        <w:rPr>
          <w:lang w:val="da"/>
        </w:rPr>
        <w:t>’s nuværende Azure</w:t>
      </w:r>
      <w:r w:rsidR="00336F0D">
        <w:rPr>
          <w:lang w:val="da"/>
        </w:rPr>
        <w:t xml:space="preserve"> opsætning blive estimeret. </w:t>
      </w:r>
      <w:r w:rsidR="000150B8" w:rsidRPr="00A47450">
        <w:rPr>
          <w:lang w:val="da"/>
        </w:rPr>
        <w:t>Mens</w:t>
      </w:r>
      <w:r w:rsidR="0035183D" w:rsidRPr="00A47450">
        <w:rPr>
          <w:lang w:val="da"/>
        </w:rPr>
        <w:t xml:space="preserve"> </w:t>
      </w:r>
      <w:r w:rsidR="00B46964">
        <w:rPr>
          <w:lang w:val="da"/>
        </w:rPr>
        <w:t>KUNDE</w:t>
      </w:r>
      <w:r w:rsidR="0035183D" w:rsidRPr="00A47450">
        <w:rPr>
          <w:lang w:val="da"/>
        </w:rPr>
        <w:t xml:space="preserve"> </w:t>
      </w:r>
      <w:r w:rsidR="00EB1EE5">
        <w:rPr>
          <w:lang w:val="da"/>
        </w:rPr>
        <w:t>måtte</w:t>
      </w:r>
      <w:r w:rsidR="000150B8" w:rsidRPr="00A47450">
        <w:rPr>
          <w:lang w:val="da"/>
        </w:rPr>
        <w:t xml:space="preserve"> være i stand til at vente</w:t>
      </w:r>
      <w:r w:rsidR="0035183D" w:rsidRPr="00A47450">
        <w:rPr>
          <w:lang w:val="da"/>
        </w:rPr>
        <w:t xml:space="preserve"> </w:t>
      </w:r>
      <w:r w:rsidRPr="00A47450">
        <w:rPr>
          <w:lang w:val="da"/>
        </w:rPr>
        <w:t>2</w:t>
      </w:r>
      <w:r w:rsidR="0035183D" w:rsidRPr="00A47450">
        <w:rPr>
          <w:lang w:val="da"/>
        </w:rPr>
        <w:t xml:space="preserve"> </w:t>
      </w:r>
      <w:r w:rsidRPr="00A47450">
        <w:rPr>
          <w:lang w:val="da"/>
        </w:rPr>
        <w:t>dage</w:t>
      </w:r>
      <w:r w:rsidR="000150B8" w:rsidRPr="00A47450">
        <w:rPr>
          <w:lang w:val="da"/>
        </w:rPr>
        <w:t xml:space="preserve"> eller endda en hel</w:t>
      </w:r>
      <w:r w:rsidR="0035183D" w:rsidRPr="00A47450">
        <w:rPr>
          <w:lang w:val="da"/>
        </w:rPr>
        <w:t xml:space="preserve"> </w:t>
      </w:r>
      <w:r w:rsidRPr="00A47450">
        <w:rPr>
          <w:lang w:val="da"/>
        </w:rPr>
        <w:t>uge</w:t>
      </w:r>
      <w:r w:rsidR="000150B8" w:rsidRPr="00A47450">
        <w:rPr>
          <w:lang w:val="da"/>
        </w:rPr>
        <w:t xml:space="preserve"> for at vende tilbage til drift,</w:t>
      </w:r>
      <w:r w:rsidR="0035183D" w:rsidRPr="00A47450">
        <w:rPr>
          <w:lang w:val="da"/>
        </w:rPr>
        <w:t xml:space="preserve"> </w:t>
      </w:r>
      <w:r w:rsidR="00AF5D2F">
        <w:rPr>
          <w:lang w:val="da"/>
        </w:rPr>
        <w:t xml:space="preserve">er det </w:t>
      </w:r>
      <w:r w:rsidR="00794DD3">
        <w:rPr>
          <w:lang w:val="da"/>
        </w:rPr>
        <w:t xml:space="preserve">af </w:t>
      </w:r>
      <w:r w:rsidR="00AF5D2F">
        <w:rPr>
          <w:lang w:val="da"/>
        </w:rPr>
        <w:t>afgørende vigt</w:t>
      </w:r>
      <w:r w:rsidR="00883F23">
        <w:rPr>
          <w:lang w:val="da"/>
        </w:rPr>
        <w:t>ig</w:t>
      </w:r>
      <w:r w:rsidR="00AF5D2F">
        <w:rPr>
          <w:lang w:val="da"/>
        </w:rPr>
        <w:t xml:space="preserve">hed </w:t>
      </w:r>
      <w:r w:rsidR="0085684A">
        <w:rPr>
          <w:lang w:val="da"/>
        </w:rPr>
        <w:t>at der ikke mistes data i forbindelse med en flytning.</w:t>
      </w:r>
      <w:r w:rsidR="0068241F">
        <w:rPr>
          <w:lang w:val="da"/>
        </w:rPr>
        <w:t xml:space="preserve"> </w:t>
      </w:r>
    </w:p>
    <w:p w14:paraId="0268BF15" w14:textId="36151884" w:rsidR="00570A38" w:rsidRPr="00210675" w:rsidRDefault="00570A38" w:rsidP="004F6272">
      <w:pPr>
        <w:pStyle w:val="ListParagraph"/>
        <w:numPr>
          <w:ilvl w:val="1"/>
          <w:numId w:val="15"/>
        </w:numPr>
        <w:spacing w:after="240"/>
        <w:ind w:right="9"/>
      </w:pPr>
      <w:r>
        <w:rPr>
          <w:lang w:val="da"/>
        </w:rPr>
        <w:t>Følgende kriterier vil blive brugt i denne analyse:</w:t>
      </w:r>
    </w:p>
    <w:p w14:paraId="1072D964" w14:textId="5192CBE4" w:rsidR="003200FD" w:rsidRPr="00BF6CF1" w:rsidRDefault="000150B8">
      <w:pPr>
        <w:numPr>
          <w:ilvl w:val="2"/>
          <w:numId w:val="2"/>
        </w:numPr>
        <w:ind w:right="9" w:hanging="360"/>
      </w:pPr>
      <w:r w:rsidRPr="001B59F7">
        <w:rPr>
          <w:lang w:val="da"/>
        </w:rPr>
        <w:lastRenderedPageBreak/>
        <w:t xml:space="preserve">Er </w:t>
      </w:r>
      <w:r w:rsidR="00570A38">
        <w:rPr>
          <w:lang w:val="da"/>
        </w:rPr>
        <w:t xml:space="preserve">den enkelte Azure </w:t>
      </w:r>
      <w:r w:rsidRPr="001B59F7">
        <w:rPr>
          <w:lang w:val="da"/>
        </w:rPr>
        <w:t>tjeneste Mission</w:t>
      </w:r>
      <w:r w:rsidR="00BF251E">
        <w:rPr>
          <w:lang w:val="da"/>
        </w:rPr>
        <w:t>s</w:t>
      </w:r>
      <w:r w:rsidRPr="001B59F7">
        <w:rPr>
          <w:lang w:val="da"/>
        </w:rPr>
        <w:t xml:space="preserve"> Kritisk for </w:t>
      </w:r>
      <w:r w:rsidR="008117D3">
        <w:rPr>
          <w:lang w:val="da"/>
        </w:rPr>
        <w:t xml:space="preserve">alle </w:t>
      </w:r>
      <w:r w:rsidR="006F3FCC">
        <w:rPr>
          <w:lang w:val="da"/>
        </w:rPr>
        <w:t xml:space="preserve">der benytter </w:t>
      </w:r>
      <w:r w:rsidR="00B46964">
        <w:rPr>
          <w:lang w:val="da"/>
        </w:rPr>
        <w:t>KUNDE</w:t>
      </w:r>
      <w:r w:rsidR="006F3FCC">
        <w:rPr>
          <w:lang w:val="da"/>
        </w:rPr>
        <w:t>’s platform</w:t>
      </w:r>
      <w:r w:rsidRPr="001B59F7">
        <w:rPr>
          <w:lang w:val="da"/>
        </w:rPr>
        <w:t xml:space="preserve"> eller Business Critical for en bestemt </w:t>
      </w:r>
      <w:r w:rsidR="008117D3">
        <w:rPr>
          <w:lang w:val="da"/>
        </w:rPr>
        <w:t>organisation</w:t>
      </w:r>
      <w:r w:rsidR="0056360D">
        <w:rPr>
          <w:lang w:val="da"/>
        </w:rPr>
        <w:t>?</w:t>
      </w:r>
    </w:p>
    <w:p w14:paraId="210A9630" w14:textId="4454814F" w:rsidR="003200FD" w:rsidRPr="00BF6CF1" w:rsidRDefault="000150B8">
      <w:pPr>
        <w:numPr>
          <w:ilvl w:val="2"/>
          <w:numId w:val="2"/>
        </w:numPr>
        <w:ind w:right="9" w:hanging="360"/>
      </w:pPr>
      <w:r w:rsidRPr="001B59F7">
        <w:rPr>
          <w:lang w:val="da"/>
        </w:rPr>
        <w:t>Er</w:t>
      </w:r>
      <w:r w:rsidR="00BF251E">
        <w:rPr>
          <w:lang w:val="da"/>
        </w:rPr>
        <w:t xml:space="preserve"> der</w:t>
      </w:r>
      <w:r w:rsidRPr="001B59F7">
        <w:rPr>
          <w:lang w:val="da"/>
        </w:rPr>
        <w:t xml:space="preserve"> følsomme data involveret (proces, gemme, ødelægge, administrere, se / tilføje / ændre / slette, transport, overførsel)?</w:t>
      </w:r>
    </w:p>
    <w:p w14:paraId="2E308681" w14:textId="5AB91D57" w:rsidR="003200FD" w:rsidRPr="00BF6CF1" w:rsidRDefault="000150B8">
      <w:pPr>
        <w:numPr>
          <w:ilvl w:val="2"/>
          <w:numId w:val="2"/>
        </w:numPr>
        <w:ind w:right="9" w:hanging="360"/>
      </w:pPr>
      <w:r w:rsidRPr="001B59F7">
        <w:rPr>
          <w:lang w:val="da"/>
        </w:rPr>
        <w:t xml:space="preserve">Er </w:t>
      </w:r>
      <w:r w:rsidR="00B46964">
        <w:rPr>
          <w:lang w:val="da"/>
        </w:rPr>
        <w:t>KUNDE</w:t>
      </w:r>
      <w:r w:rsidR="0069413B">
        <w:rPr>
          <w:lang w:val="da"/>
        </w:rPr>
        <w:t>'s</w:t>
      </w:r>
      <w:r w:rsidR="0035183D">
        <w:rPr>
          <w:lang w:val="da"/>
        </w:rPr>
        <w:t xml:space="preserve"> </w:t>
      </w:r>
      <w:r w:rsidRPr="001B59F7">
        <w:rPr>
          <w:lang w:val="da"/>
        </w:rPr>
        <w:t xml:space="preserve">intellektuelle ejendomsret en </w:t>
      </w:r>
      <w:r w:rsidR="00B720AC">
        <w:rPr>
          <w:lang w:val="da"/>
        </w:rPr>
        <w:t>del</w:t>
      </w:r>
      <w:r w:rsidRPr="001B59F7">
        <w:rPr>
          <w:lang w:val="da"/>
        </w:rPr>
        <w:t xml:space="preserve"> af tjenesten? Hvis det er tilfældet, skal ejerskabet </w:t>
      </w:r>
      <w:r w:rsidR="00E54040">
        <w:rPr>
          <w:lang w:val="da"/>
        </w:rPr>
        <w:t xml:space="preserve">måske </w:t>
      </w:r>
      <w:r w:rsidRPr="001B59F7">
        <w:rPr>
          <w:lang w:val="da"/>
        </w:rPr>
        <w:t xml:space="preserve">behandles inden for en </w:t>
      </w:r>
      <w:r w:rsidR="00E54040">
        <w:rPr>
          <w:lang w:val="da"/>
        </w:rPr>
        <w:t xml:space="preserve">ny </w:t>
      </w:r>
      <w:r w:rsidRPr="001B59F7">
        <w:rPr>
          <w:lang w:val="da"/>
        </w:rPr>
        <w:t xml:space="preserve">kontrakt. </w:t>
      </w:r>
    </w:p>
    <w:p w14:paraId="16A4DF41" w14:textId="77777777" w:rsidR="003200FD" w:rsidRPr="00BF6CF1" w:rsidRDefault="000150B8">
      <w:pPr>
        <w:numPr>
          <w:ilvl w:val="2"/>
          <w:numId w:val="2"/>
        </w:numPr>
        <w:ind w:right="9" w:hanging="360"/>
      </w:pPr>
      <w:r w:rsidRPr="001B59F7">
        <w:rPr>
          <w:lang w:val="da"/>
        </w:rPr>
        <w:t>Er teknologien kompleks, og er der mange system indbyrdes afhængigheder?</w:t>
      </w:r>
    </w:p>
    <w:p w14:paraId="4E1572AA" w14:textId="7D3F8B9C" w:rsidR="003200FD" w:rsidRPr="00BF6CF1" w:rsidRDefault="002C2653">
      <w:pPr>
        <w:numPr>
          <w:ilvl w:val="2"/>
          <w:numId w:val="2"/>
        </w:numPr>
        <w:ind w:right="9" w:hanging="360"/>
      </w:pPr>
      <w:r>
        <w:rPr>
          <w:lang w:val="da"/>
        </w:rPr>
        <w:t>V</w:t>
      </w:r>
      <w:r w:rsidR="000150B8">
        <w:rPr>
          <w:lang w:val="da"/>
        </w:rPr>
        <w:t>il der så være</w:t>
      </w:r>
      <w:r w:rsidR="00AD79F9">
        <w:rPr>
          <w:lang w:val="da"/>
        </w:rPr>
        <w:t xml:space="preserve"> specielle</w:t>
      </w:r>
      <w:r w:rsidR="0035183D">
        <w:rPr>
          <w:lang w:val="da"/>
        </w:rPr>
        <w:t xml:space="preserve"> </w:t>
      </w:r>
      <w:r w:rsidR="000150B8" w:rsidRPr="001B59F7">
        <w:rPr>
          <w:lang w:val="da"/>
        </w:rPr>
        <w:t>parter/</w:t>
      </w:r>
      <w:r w:rsidR="000150B8">
        <w:rPr>
          <w:lang w:val="da"/>
        </w:rPr>
        <w:t>Microsoft</w:t>
      </w:r>
      <w:r w:rsidR="000150B8" w:rsidRPr="001B59F7">
        <w:rPr>
          <w:lang w:val="da"/>
        </w:rPr>
        <w:t xml:space="preserve"> Azure-indbyrdes afhængigheder involveret, og hvordan vil disse relationer i bekræftende fald blive administreret?</w:t>
      </w:r>
      <w:r w:rsidR="000150B8">
        <w:rPr>
          <w:lang w:val="da"/>
        </w:rPr>
        <w:t xml:space="preserve"> </w:t>
      </w:r>
    </w:p>
    <w:p w14:paraId="27DCCA7C" w14:textId="670747F3" w:rsidR="003200FD" w:rsidRPr="00BF6CF1" w:rsidRDefault="000150B8">
      <w:pPr>
        <w:numPr>
          <w:ilvl w:val="2"/>
          <w:numId w:val="2"/>
        </w:numPr>
        <w:ind w:right="9" w:hanging="360"/>
      </w:pPr>
      <w:r w:rsidRPr="001B59F7">
        <w:rPr>
          <w:lang w:val="da"/>
        </w:rPr>
        <w:t xml:space="preserve">Er der mange udbydere af tjenesten, er der et begrænset antal, eller er det en eneste kilde? Selv om det kan være en kritisk tjeneste, kan der være mange </w:t>
      </w:r>
      <w:r w:rsidR="0056360D">
        <w:rPr>
          <w:lang w:val="da"/>
        </w:rPr>
        <w:t>andre leverandører,</w:t>
      </w:r>
      <w:r w:rsidR="0035183D">
        <w:rPr>
          <w:lang w:val="da"/>
        </w:rPr>
        <w:t xml:space="preserve"> </w:t>
      </w:r>
      <w:r w:rsidRPr="001B59F7">
        <w:rPr>
          <w:lang w:val="da"/>
        </w:rPr>
        <w:t>der kan give det.</w:t>
      </w:r>
    </w:p>
    <w:p w14:paraId="5C50D202" w14:textId="60087EE0" w:rsidR="003200FD" w:rsidRPr="00BF6CF1" w:rsidRDefault="000150B8">
      <w:pPr>
        <w:numPr>
          <w:ilvl w:val="2"/>
          <w:numId w:val="2"/>
        </w:numPr>
        <w:spacing w:after="86" w:line="276" w:lineRule="auto"/>
        <w:ind w:right="9" w:hanging="360"/>
      </w:pPr>
      <w:r w:rsidRPr="001B59F7">
        <w:rPr>
          <w:lang w:val="da"/>
        </w:rPr>
        <w:t xml:space="preserve">Hvor lang tid ville det tage at </w:t>
      </w:r>
      <w:r w:rsidR="004C3621">
        <w:rPr>
          <w:lang w:val="da"/>
        </w:rPr>
        <w:t>etablere</w:t>
      </w:r>
      <w:r w:rsidRPr="001B59F7">
        <w:rPr>
          <w:lang w:val="da"/>
        </w:rPr>
        <w:t xml:space="preserve"> tjenesten </w:t>
      </w:r>
      <w:r w:rsidR="00460E37">
        <w:rPr>
          <w:lang w:val="da"/>
        </w:rPr>
        <w:t>in-house</w:t>
      </w:r>
      <w:r w:rsidRPr="001B59F7">
        <w:rPr>
          <w:lang w:val="da"/>
        </w:rPr>
        <w:t xml:space="preserve"> eller </w:t>
      </w:r>
      <w:r w:rsidR="00CD3410">
        <w:rPr>
          <w:lang w:val="da"/>
        </w:rPr>
        <w:t xml:space="preserve">hos </w:t>
      </w:r>
      <w:r w:rsidRPr="001B59F7">
        <w:rPr>
          <w:lang w:val="da"/>
        </w:rPr>
        <w:t xml:space="preserve">en anden </w:t>
      </w:r>
      <w:r w:rsidR="0056360D">
        <w:rPr>
          <w:lang w:val="da"/>
        </w:rPr>
        <w:t>cloud leverandør?</w:t>
      </w:r>
      <w:r w:rsidRPr="001B59F7">
        <w:rPr>
          <w:lang w:val="da"/>
        </w:rPr>
        <w:t xml:space="preserve"> Mindre end 3 måneder, 3-6 måneder, 6-12 måneder, mere end 12 måneder?</w:t>
      </w:r>
      <w:r w:rsidR="0035183D">
        <w:rPr>
          <w:lang w:val="da"/>
        </w:rPr>
        <w:t xml:space="preserve"> </w:t>
      </w:r>
      <w:r w:rsidRPr="001B59F7">
        <w:rPr>
          <w:lang w:val="da"/>
        </w:rPr>
        <w:t>Hvad ville være virkningen for</w:t>
      </w:r>
      <w:r w:rsidR="0035183D">
        <w:rPr>
          <w:lang w:val="da"/>
        </w:rPr>
        <w:t xml:space="preserve"> </w:t>
      </w:r>
      <w:r w:rsidR="00B46964">
        <w:rPr>
          <w:lang w:val="da"/>
        </w:rPr>
        <w:t>KUNDE</w:t>
      </w:r>
      <w:r w:rsidR="0069413B">
        <w:rPr>
          <w:lang w:val="da"/>
        </w:rPr>
        <w:t>'s</w:t>
      </w:r>
      <w:r w:rsidR="0035183D">
        <w:rPr>
          <w:lang w:val="da"/>
        </w:rPr>
        <w:t xml:space="preserve"> </w:t>
      </w:r>
      <w:r w:rsidRPr="001B59F7">
        <w:rPr>
          <w:lang w:val="da"/>
        </w:rPr>
        <w:t>personale, hvis</w:t>
      </w:r>
      <w:r w:rsidR="0035183D">
        <w:rPr>
          <w:lang w:val="da"/>
        </w:rPr>
        <w:t xml:space="preserve"> </w:t>
      </w:r>
      <w:r w:rsidR="00B46964">
        <w:rPr>
          <w:lang w:val="da"/>
        </w:rPr>
        <w:t>KUNDE</w:t>
      </w:r>
      <w:r w:rsidR="0035183D">
        <w:rPr>
          <w:lang w:val="da"/>
        </w:rPr>
        <w:t xml:space="preserve"> </w:t>
      </w:r>
      <w:r w:rsidRPr="001B59F7">
        <w:rPr>
          <w:lang w:val="da"/>
        </w:rPr>
        <w:t>bringe det in-house?</w:t>
      </w:r>
    </w:p>
    <w:p w14:paraId="23958433" w14:textId="1643DD02" w:rsidR="003200FD" w:rsidRPr="00BF6CF1" w:rsidRDefault="000150B8">
      <w:pPr>
        <w:numPr>
          <w:ilvl w:val="2"/>
          <w:numId w:val="3"/>
        </w:numPr>
        <w:ind w:right="9" w:hanging="360"/>
      </w:pPr>
      <w:r w:rsidRPr="001B59F7">
        <w:rPr>
          <w:lang w:val="da"/>
        </w:rPr>
        <w:t xml:space="preserve">Hvad ville være virkningen på </w:t>
      </w:r>
      <w:r w:rsidR="00B46964">
        <w:rPr>
          <w:lang w:val="da"/>
        </w:rPr>
        <w:t>KUNDE</w:t>
      </w:r>
      <w:r w:rsidR="0069413B">
        <w:rPr>
          <w:lang w:val="da"/>
        </w:rPr>
        <w:t>'s</w:t>
      </w:r>
      <w:r w:rsidR="0035183D">
        <w:rPr>
          <w:lang w:val="da"/>
        </w:rPr>
        <w:t xml:space="preserve"> </w:t>
      </w:r>
      <w:r w:rsidRPr="001B59F7">
        <w:rPr>
          <w:lang w:val="da"/>
        </w:rPr>
        <w:t xml:space="preserve">kunder </w:t>
      </w:r>
      <w:r w:rsidR="00360952">
        <w:rPr>
          <w:lang w:val="da"/>
        </w:rPr>
        <w:t xml:space="preserve">være </w:t>
      </w:r>
      <w:r w:rsidRPr="001B59F7">
        <w:rPr>
          <w:lang w:val="da"/>
        </w:rPr>
        <w:t xml:space="preserve">(kan </w:t>
      </w:r>
      <w:r w:rsidR="00360952">
        <w:rPr>
          <w:lang w:val="da"/>
        </w:rPr>
        <w:t xml:space="preserve">f.eks. </w:t>
      </w:r>
      <w:r w:rsidRPr="001B59F7">
        <w:rPr>
          <w:lang w:val="da"/>
        </w:rPr>
        <w:t xml:space="preserve">forårsage </w:t>
      </w:r>
      <w:r w:rsidR="00360952">
        <w:rPr>
          <w:lang w:val="da"/>
        </w:rPr>
        <w:t>dårlige omtale</w:t>
      </w:r>
      <w:r w:rsidRPr="001B59F7">
        <w:rPr>
          <w:lang w:val="da"/>
        </w:rPr>
        <w:t xml:space="preserve">), hvis bragt in-house eller skiftede til en anden </w:t>
      </w:r>
      <w:r>
        <w:rPr>
          <w:lang w:val="da"/>
        </w:rPr>
        <w:t xml:space="preserve">cloud </w:t>
      </w:r>
      <w:r w:rsidR="0056360D">
        <w:rPr>
          <w:lang w:val="da"/>
        </w:rPr>
        <w:t>leverandør?</w:t>
      </w:r>
    </w:p>
    <w:p w14:paraId="39FD5A77" w14:textId="478EB3B6" w:rsidR="003200FD" w:rsidRPr="00BF6CF1" w:rsidRDefault="000150B8">
      <w:pPr>
        <w:numPr>
          <w:ilvl w:val="2"/>
          <w:numId w:val="3"/>
        </w:numPr>
        <w:ind w:right="9" w:hanging="360"/>
      </w:pPr>
      <w:r w:rsidRPr="001B59F7">
        <w:rPr>
          <w:lang w:val="da"/>
        </w:rPr>
        <w:t>Hvad ville virkningen på andre forretningsområder</w:t>
      </w:r>
      <w:r w:rsidR="00A6644F">
        <w:rPr>
          <w:lang w:val="da"/>
        </w:rPr>
        <w:t xml:space="preserve"> være</w:t>
      </w:r>
      <w:r w:rsidRPr="001B59F7">
        <w:rPr>
          <w:lang w:val="da"/>
        </w:rPr>
        <w:t>?</w:t>
      </w:r>
    </w:p>
    <w:p w14:paraId="47845B13" w14:textId="0AB26330" w:rsidR="003200FD" w:rsidRDefault="000150B8">
      <w:pPr>
        <w:numPr>
          <w:ilvl w:val="2"/>
          <w:numId w:val="3"/>
        </w:numPr>
        <w:spacing w:after="87"/>
        <w:ind w:right="9" w:hanging="360"/>
      </w:pPr>
      <w:r w:rsidRPr="001B59F7">
        <w:rPr>
          <w:lang w:val="da"/>
        </w:rPr>
        <w:t>Hvad ville indvirkningen på andre projekter</w:t>
      </w:r>
      <w:r w:rsidR="00A6644F">
        <w:rPr>
          <w:lang w:val="da"/>
        </w:rPr>
        <w:t xml:space="preserve"> være</w:t>
      </w:r>
      <w:r w:rsidRPr="001B59F7">
        <w:rPr>
          <w:lang w:val="da"/>
        </w:rPr>
        <w:t xml:space="preserve">? Vil de blive sat på hold? </w:t>
      </w:r>
      <w:r>
        <w:rPr>
          <w:lang w:val="da"/>
        </w:rPr>
        <w:t>Er</w:t>
      </w:r>
      <w:r w:rsidR="0035183D">
        <w:rPr>
          <w:lang w:val="da"/>
        </w:rPr>
        <w:t xml:space="preserve"> </w:t>
      </w:r>
      <w:r>
        <w:rPr>
          <w:lang w:val="da"/>
        </w:rPr>
        <w:t>der</w:t>
      </w:r>
      <w:r w:rsidR="0035183D">
        <w:rPr>
          <w:lang w:val="da"/>
        </w:rPr>
        <w:t xml:space="preserve"> </w:t>
      </w:r>
      <w:r>
        <w:rPr>
          <w:lang w:val="da"/>
        </w:rPr>
        <w:t>nok</w:t>
      </w:r>
      <w:r w:rsidR="0035183D">
        <w:rPr>
          <w:lang w:val="da"/>
        </w:rPr>
        <w:t xml:space="preserve"> </w:t>
      </w:r>
      <w:r>
        <w:rPr>
          <w:lang w:val="da"/>
        </w:rPr>
        <w:t>personale til at</w:t>
      </w:r>
      <w:r w:rsidR="0035183D">
        <w:rPr>
          <w:lang w:val="da"/>
        </w:rPr>
        <w:t xml:space="preserve"> </w:t>
      </w:r>
      <w:r>
        <w:rPr>
          <w:lang w:val="da"/>
        </w:rPr>
        <w:t>styre</w:t>
      </w:r>
      <w:r w:rsidR="0035183D">
        <w:rPr>
          <w:lang w:val="da"/>
        </w:rPr>
        <w:t xml:space="preserve"> </w:t>
      </w:r>
      <w:r>
        <w:rPr>
          <w:lang w:val="da"/>
        </w:rPr>
        <w:t>dem?</w:t>
      </w:r>
    </w:p>
    <w:p w14:paraId="32C29CD5" w14:textId="77777777" w:rsidR="00E83355" w:rsidRDefault="000150B8" w:rsidP="00E83355">
      <w:pPr>
        <w:spacing w:after="0" w:line="259" w:lineRule="auto"/>
        <w:ind w:left="0" w:firstLine="0"/>
        <w:rPr>
          <w:b/>
          <w:color w:val="0070C0"/>
        </w:rPr>
      </w:pPr>
      <w:r>
        <w:rPr>
          <w:b/>
          <w:color w:val="0070C0"/>
        </w:rPr>
        <w:t xml:space="preserve"> </w:t>
      </w:r>
    </w:p>
    <w:p w14:paraId="68B1216B" w14:textId="5AD0BDF4" w:rsidR="0056360D" w:rsidRPr="00E83355" w:rsidRDefault="000E130D" w:rsidP="000E130D">
      <w:pPr>
        <w:pStyle w:val="Heading1"/>
      </w:pPr>
      <w:r>
        <w:t>Proces for ny kontrakt</w:t>
      </w:r>
      <w:r w:rsidR="002954EA">
        <w:rPr>
          <w:lang w:val="da"/>
        </w:rPr>
        <w:br/>
      </w:r>
    </w:p>
    <w:p w14:paraId="762111EC" w14:textId="1A509669" w:rsidR="003200FD" w:rsidRPr="00BF6CF1" w:rsidRDefault="00693BD1" w:rsidP="00E83355">
      <w:pPr>
        <w:ind w:left="1081" w:right="9" w:firstLine="0"/>
      </w:pPr>
      <w:r w:rsidRPr="00693BD1">
        <w:t>Fø</w:t>
      </w:r>
      <w:r>
        <w:t>r</w:t>
      </w:r>
      <w:r w:rsidR="000150B8" w:rsidRPr="0056360D">
        <w:rPr>
          <w:lang w:val="da"/>
        </w:rPr>
        <w:t xml:space="preserve"> </w:t>
      </w:r>
      <w:r w:rsidR="00B46964">
        <w:rPr>
          <w:lang w:val="da"/>
        </w:rPr>
        <w:t>KUNDE</w:t>
      </w:r>
      <w:r w:rsidR="0035183D">
        <w:rPr>
          <w:lang w:val="da"/>
        </w:rPr>
        <w:t xml:space="preserve"> </w:t>
      </w:r>
      <w:r w:rsidR="0056360D">
        <w:rPr>
          <w:lang w:val="da"/>
        </w:rPr>
        <w:t>vil overveje</w:t>
      </w:r>
      <w:r w:rsidR="000150B8" w:rsidRPr="0056360D">
        <w:rPr>
          <w:lang w:val="da"/>
        </w:rPr>
        <w:t xml:space="preserve"> en</w:t>
      </w:r>
      <w:r>
        <w:rPr>
          <w:lang w:val="da"/>
        </w:rPr>
        <w:t xml:space="preserve"> anden </w:t>
      </w:r>
      <w:r w:rsidR="0056360D">
        <w:rPr>
          <w:lang w:val="da"/>
        </w:rPr>
        <w:t xml:space="preserve">leverandør </w:t>
      </w:r>
      <w:r>
        <w:rPr>
          <w:lang w:val="da"/>
        </w:rPr>
        <w:t>vil</w:t>
      </w:r>
      <w:r w:rsidR="000150B8" w:rsidRPr="0056360D">
        <w:rPr>
          <w:lang w:val="da"/>
        </w:rPr>
        <w:t xml:space="preserve"> </w:t>
      </w:r>
      <w:r w:rsidR="00B46964">
        <w:rPr>
          <w:lang w:val="da"/>
        </w:rPr>
        <w:t>KUNDE</w:t>
      </w:r>
      <w:r w:rsidR="0035183D">
        <w:rPr>
          <w:lang w:val="da"/>
        </w:rPr>
        <w:t xml:space="preserve"> </w:t>
      </w:r>
      <w:r w:rsidR="0056360D">
        <w:rPr>
          <w:lang w:val="da"/>
        </w:rPr>
        <w:t>dokumentere</w:t>
      </w:r>
      <w:r w:rsidR="0035183D">
        <w:rPr>
          <w:lang w:val="da"/>
        </w:rPr>
        <w:t xml:space="preserve"> </w:t>
      </w:r>
      <w:r w:rsidR="000150B8" w:rsidRPr="0056360D">
        <w:rPr>
          <w:lang w:val="da"/>
        </w:rPr>
        <w:t>årsagerne til opsigelse</w:t>
      </w:r>
      <w:r w:rsidR="0056360D">
        <w:rPr>
          <w:lang w:val="da"/>
        </w:rPr>
        <w:t>.</w:t>
      </w:r>
    </w:p>
    <w:p w14:paraId="6DB9811E" w14:textId="4312CF1A" w:rsidR="003200FD" w:rsidRPr="00BF6CF1" w:rsidRDefault="000150B8">
      <w:pPr>
        <w:spacing w:after="162"/>
        <w:ind w:left="1081" w:right="9" w:firstLine="0"/>
      </w:pPr>
      <w:r w:rsidRPr="001B59F7">
        <w:rPr>
          <w:lang w:val="da"/>
        </w:rPr>
        <w:t xml:space="preserve">Kontraktspørgsmålene nedenfor bør tages i betragtning, når </w:t>
      </w:r>
      <w:r w:rsidR="00B46964">
        <w:rPr>
          <w:lang w:val="da"/>
        </w:rPr>
        <w:t>KUNDE</w:t>
      </w:r>
      <w:r w:rsidR="0069413B">
        <w:rPr>
          <w:lang w:val="da"/>
        </w:rPr>
        <w:t>'s</w:t>
      </w:r>
      <w:r w:rsidR="0035183D">
        <w:rPr>
          <w:lang w:val="da"/>
        </w:rPr>
        <w:t xml:space="preserve"> </w:t>
      </w:r>
      <w:r w:rsidR="009D2A71">
        <w:rPr>
          <w:lang w:val="da"/>
        </w:rPr>
        <w:t>exit-plan</w:t>
      </w:r>
      <w:r w:rsidRPr="001B59F7">
        <w:rPr>
          <w:lang w:val="da"/>
        </w:rPr>
        <w:t xml:space="preserve"> planlægges.</w:t>
      </w:r>
    </w:p>
    <w:p w14:paraId="009B5BCE" w14:textId="7E8FCD88" w:rsidR="003200FD" w:rsidRPr="00BF6CF1" w:rsidRDefault="000150B8">
      <w:pPr>
        <w:numPr>
          <w:ilvl w:val="2"/>
          <w:numId w:val="9"/>
        </w:numPr>
        <w:ind w:right="9" w:hanging="360"/>
      </w:pPr>
      <w:r w:rsidRPr="001B59F7">
        <w:rPr>
          <w:lang w:val="da"/>
        </w:rPr>
        <w:t xml:space="preserve">Indeholder kontrakten bestemmelser om </w:t>
      </w:r>
      <w:r w:rsidR="00650818">
        <w:rPr>
          <w:lang w:val="da"/>
        </w:rPr>
        <w:t>ret til at opsige ved</w:t>
      </w:r>
      <w:r w:rsidRPr="001B59F7">
        <w:rPr>
          <w:lang w:val="da"/>
        </w:rPr>
        <w:t xml:space="preserve"> fusion eller overtagelse?</w:t>
      </w:r>
    </w:p>
    <w:p w14:paraId="031E479A" w14:textId="1CC78375" w:rsidR="003200FD" w:rsidRPr="00BF6CF1" w:rsidRDefault="000150B8">
      <w:pPr>
        <w:numPr>
          <w:ilvl w:val="2"/>
          <w:numId w:val="9"/>
        </w:numPr>
        <w:ind w:right="9" w:hanging="360"/>
      </w:pPr>
      <w:r w:rsidRPr="001B59F7">
        <w:rPr>
          <w:lang w:val="da"/>
        </w:rPr>
        <w:t xml:space="preserve">Indeholder kontrakten bestemmelser om </w:t>
      </w:r>
      <w:r w:rsidR="00650818">
        <w:rPr>
          <w:lang w:val="da"/>
        </w:rPr>
        <w:t>ret til at opsige</w:t>
      </w:r>
      <w:r w:rsidRPr="001B59F7">
        <w:rPr>
          <w:lang w:val="da"/>
        </w:rPr>
        <w:t xml:space="preserve"> </w:t>
      </w:r>
      <w:r w:rsidR="00F84636">
        <w:rPr>
          <w:lang w:val="da"/>
        </w:rPr>
        <w:t>ved</w:t>
      </w:r>
      <w:r w:rsidRPr="001B59F7">
        <w:rPr>
          <w:lang w:val="da"/>
        </w:rPr>
        <w:t xml:space="preserve"> væsentlig omkostningsstigning?</w:t>
      </w:r>
    </w:p>
    <w:p w14:paraId="3BAD8CA7" w14:textId="152423A6" w:rsidR="003200FD" w:rsidRPr="00BF6CF1" w:rsidRDefault="000150B8">
      <w:pPr>
        <w:numPr>
          <w:ilvl w:val="2"/>
          <w:numId w:val="9"/>
        </w:numPr>
        <w:ind w:right="9" w:hanging="360"/>
      </w:pPr>
      <w:r w:rsidRPr="001B59F7">
        <w:rPr>
          <w:lang w:val="da"/>
        </w:rPr>
        <w:t xml:space="preserve">Indeholder kontrakten bestemmelser om </w:t>
      </w:r>
      <w:r w:rsidR="00650818">
        <w:rPr>
          <w:lang w:val="da"/>
        </w:rPr>
        <w:t>ret til at opsige</w:t>
      </w:r>
      <w:r w:rsidRPr="001B59F7">
        <w:rPr>
          <w:lang w:val="da"/>
        </w:rPr>
        <w:t xml:space="preserve"> for manglende opfyldelse af servicestandarder?</w:t>
      </w:r>
    </w:p>
    <w:p w14:paraId="0BF9B4DF" w14:textId="71FBD3C1" w:rsidR="003200FD" w:rsidRPr="00BF6CF1" w:rsidRDefault="000150B8">
      <w:pPr>
        <w:numPr>
          <w:ilvl w:val="2"/>
          <w:numId w:val="9"/>
        </w:numPr>
        <w:ind w:right="9" w:hanging="360"/>
      </w:pPr>
      <w:r w:rsidRPr="001B59F7">
        <w:rPr>
          <w:lang w:val="da"/>
        </w:rPr>
        <w:t xml:space="preserve">Indeholder kontrakten bestemmelser om </w:t>
      </w:r>
      <w:r w:rsidR="00650818">
        <w:rPr>
          <w:lang w:val="da"/>
        </w:rPr>
        <w:t>ret til at opsige</w:t>
      </w:r>
      <w:r w:rsidRPr="001B59F7">
        <w:rPr>
          <w:lang w:val="da"/>
        </w:rPr>
        <w:t xml:space="preserve"> for manglende leverance af kritiske tjenester?</w:t>
      </w:r>
    </w:p>
    <w:p w14:paraId="059C7D19" w14:textId="2ABD6C92" w:rsidR="003200FD" w:rsidRPr="00BF6CF1" w:rsidRDefault="000150B8">
      <w:pPr>
        <w:numPr>
          <w:ilvl w:val="2"/>
          <w:numId w:val="9"/>
        </w:numPr>
        <w:ind w:right="9" w:hanging="360"/>
      </w:pPr>
      <w:r w:rsidRPr="001B59F7">
        <w:rPr>
          <w:lang w:val="da"/>
        </w:rPr>
        <w:lastRenderedPageBreak/>
        <w:t xml:space="preserve">Indeholder kontrakten bestemmelser om tvistbilæggelse før opsigelse? Hvis ja, er der en </w:t>
      </w:r>
      <w:r w:rsidR="00D41293">
        <w:rPr>
          <w:lang w:val="da"/>
        </w:rPr>
        <w:t>karens</w:t>
      </w:r>
      <w:r w:rsidRPr="001B59F7">
        <w:rPr>
          <w:lang w:val="da"/>
        </w:rPr>
        <w:t xml:space="preserve"> periode forud for opsigelse?</w:t>
      </w:r>
    </w:p>
    <w:p w14:paraId="65427D60" w14:textId="116B27DD" w:rsidR="0056360D" w:rsidRPr="00BF6CF1" w:rsidRDefault="000150B8" w:rsidP="0056360D">
      <w:pPr>
        <w:numPr>
          <w:ilvl w:val="2"/>
          <w:numId w:val="7"/>
        </w:numPr>
        <w:spacing w:after="55" w:line="327" w:lineRule="auto"/>
        <w:ind w:right="9" w:hanging="360"/>
      </w:pPr>
      <w:r w:rsidRPr="0056360D">
        <w:rPr>
          <w:lang w:val="da"/>
        </w:rPr>
        <w:t xml:space="preserve">Indeholder kontrakten bestemmelser om </w:t>
      </w:r>
      <w:r w:rsidR="00650818">
        <w:rPr>
          <w:lang w:val="da"/>
        </w:rPr>
        <w:t>ret til at opsige</w:t>
      </w:r>
      <w:r w:rsidRPr="0056360D">
        <w:rPr>
          <w:lang w:val="da"/>
        </w:rPr>
        <w:t xml:space="preserve"> for manglende overholdelse lov</w:t>
      </w:r>
      <w:r w:rsidR="00776881">
        <w:rPr>
          <w:lang w:val="da"/>
        </w:rPr>
        <w:t>givning</w:t>
      </w:r>
      <w:r w:rsidRPr="0056360D">
        <w:rPr>
          <w:lang w:val="da"/>
        </w:rPr>
        <w:t xml:space="preserve"> eller urimelige, vildledende og krænkende handlinger og praksis?</w:t>
      </w:r>
    </w:p>
    <w:p w14:paraId="128281E5" w14:textId="6EED7B81" w:rsidR="003200FD" w:rsidRPr="00BF6CF1" w:rsidRDefault="000150B8" w:rsidP="0056360D">
      <w:pPr>
        <w:numPr>
          <w:ilvl w:val="2"/>
          <w:numId w:val="7"/>
        </w:numPr>
        <w:spacing w:after="55" w:line="327" w:lineRule="auto"/>
        <w:ind w:right="9" w:hanging="360"/>
      </w:pPr>
      <w:r w:rsidRPr="0056360D">
        <w:rPr>
          <w:lang w:val="da"/>
        </w:rPr>
        <w:t xml:space="preserve">Giver kontrakten ret til opsigelse </w:t>
      </w:r>
      <w:r w:rsidR="002954EA">
        <w:rPr>
          <w:lang w:val="da"/>
        </w:rPr>
        <w:t xml:space="preserve">ved </w:t>
      </w:r>
      <w:r w:rsidRPr="0056360D">
        <w:rPr>
          <w:lang w:val="da"/>
        </w:rPr>
        <w:t>lukning af virksomheder?</w:t>
      </w:r>
    </w:p>
    <w:p w14:paraId="33BDE172" w14:textId="2007E162" w:rsidR="003200FD" w:rsidRPr="00BF6CF1" w:rsidRDefault="000150B8">
      <w:pPr>
        <w:numPr>
          <w:ilvl w:val="2"/>
          <w:numId w:val="7"/>
        </w:numPr>
        <w:ind w:right="9" w:hanging="360"/>
      </w:pPr>
      <w:r w:rsidRPr="001B59F7">
        <w:rPr>
          <w:lang w:val="da"/>
        </w:rPr>
        <w:t>Giver kontrakten ret til opsigelse</w:t>
      </w:r>
      <w:r w:rsidR="00616D79">
        <w:rPr>
          <w:lang w:val="da"/>
        </w:rPr>
        <w:t xml:space="preserve"> ved</w:t>
      </w:r>
      <w:r w:rsidRPr="001B59F7">
        <w:rPr>
          <w:lang w:val="da"/>
        </w:rPr>
        <w:t xml:space="preserve"> insolvens?</w:t>
      </w:r>
    </w:p>
    <w:p w14:paraId="167E8F2F" w14:textId="77777777" w:rsidR="003200FD" w:rsidRPr="00BF6CF1" w:rsidRDefault="000150B8">
      <w:pPr>
        <w:numPr>
          <w:ilvl w:val="2"/>
          <w:numId w:val="7"/>
        </w:numPr>
        <w:ind w:right="9" w:hanging="360"/>
      </w:pPr>
      <w:r w:rsidRPr="001B59F7">
        <w:rPr>
          <w:lang w:val="da"/>
        </w:rPr>
        <w:t>Er kontraktstaten opsigelse og anmeldelse krav med tidsrammer?</w:t>
      </w:r>
    </w:p>
    <w:p w14:paraId="1047BD77" w14:textId="4737251C" w:rsidR="003200FD" w:rsidRPr="00BF6CF1" w:rsidRDefault="000150B8">
      <w:pPr>
        <w:numPr>
          <w:ilvl w:val="2"/>
          <w:numId w:val="7"/>
        </w:numPr>
        <w:ind w:right="9" w:hanging="360"/>
      </w:pPr>
      <w:r w:rsidRPr="001B59F7">
        <w:rPr>
          <w:lang w:val="da"/>
        </w:rPr>
        <w:t>Giver kontrakten ret til at ansætte</w:t>
      </w:r>
      <w:r w:rsidR="0035183D">
        <w:rPr>
          <w:lang w:val="da"/>
        </w:rPr>
        <w:t xml:space="preserve"> </w:t>
      </w:r>
      <w:r w:rsidR="001D0DBC">
        <w:rPr>
          <w:lang w:val="da"/>
        </w:rPr>
        <w:t>leverandørens</w:t>
      </w:r>
      <w:r w:rsidR="0035183D">
        <w:rPr>
          <w:lang w:val="da"/>
        </w:rPr>
        <w:t xml:space="preserve"> </w:t>
      </w:r>
      <w:r w:rsidRPr="001B59F7">
        <w:rPr>
          <w:lang w:val="da"/>
        </w:rPr>
        <w:t xml:space="preserve">medarbejdere? Kritiske færdigheder kan være påkrævet, som ellers ville være svært at finde. </w:t>
      </w:r>
    </w:p>
    <w:p w14:paraId="2B3C4B55" w14:textId="21DEF64F" w:rsidR="003200FD" w:rsidRPr="00BF6CF1" w:rsidRDefault="000150B8">
      <w:pPr>
        <w:numPr>
          <w:ilvl w:val="2"/>
          <w:numId w:val="7"/>
        </w:numPr>
        <w:ind w:right="9" w:hanging="360"/>
      </w:pPr>
      <w:r w:rsidRPr="001B59F7">
        <w:rPr>
          <w:lang w:val="da"/>
        </w:rPr>
        <w:t xml:space="preserve">Angiver kontrakten, hvordan </w:t>
      </w:r>
      <w:r w:rsidR="00B46964">
        <w:rPr>
          <w:lang w:val="da"/>
        </w:rPr>
        <w:t>KUNDE</w:t>
      </w:r>
      <w:r w:rsidR="0035183D">
        <w:rPr>
          <w:lang w:val="da"/>
        </w:rPr>
        <w:t xml:space="preserve"> </w:t>
      </w:r>
      <w:r w:rsidRPr="001B59F7">
        <w:rPr>
          <w:lang w:val="da"/>
        </w:rPr>
        <w:t>vil udtrække</w:t>
      </w:r>
      <w:r w:rsidR="0035183D">
        <w:rPr>
          <w:lang w:val="da"/>
        </w:rPr>
        <w:t xml:space="preserve"> </w:t>
      </w:r>
      <w:r w:rsidR="00B46964">
        <w:rPr>
          <w:lang w:val="da"/>
        </w:rPr>
        <w:t>KUNDE</w:t>
      </w:r>
      <w:r w:rsidR="0069413B">
        <w:rPr>
          <w:lang w:val="da"/>
        </w:rPr>
        <w:t>'s</w:t>
      </w:r>
      <w:r>
        <w:rPr>
          <w:lang w:val="da"/>
        </w:rPr>
        <w:t xml:space="preserve"> data</w:t>
      </w:r>
      <w:r w:rsidRPr="001B59F7">
        <w:rPr>
          <w:lang w:val="da"/>
        </w:rPr>
        <w:t xml:space="preserve"> (kan</w:t>
      </w:r>
      <w:r w:rsidR="0035183D">
        <w:rPr>
          <w:lang w:val="da"/>
        </w:rPr>
        <w:t xml:space="preserve"> </w:t>
      </w:r>
      <w:r w:rsidR="00B46964">
        <w:rPr>
          <w:lang w:val="da"/>
        </w:rPr>
        <w:t>KUNDE</w:t>
      </w:r>
      <w:r w:rsidR="0035183D">
        <w:rPr>
          <w:lang w:val="da"/>
        </w:rPr>
        <w:t xml:space="preserve"> </w:t>
      </w:r>
      <w:r w:rsidRPr="001B59F7">
        <w:rPr>
          <w:lang w:val="da"/>
        </w:rPr>
        <w:t xml:space="preserve">gøre </w:t>
      </w:r>
      <w:r>
        <w:rPr>
          <w:lang w:val="da"/>
        </w:rPr>
        <w:t xml:space="preserve">det </w:t>
      </w:r>
      <w:r w:rsidR="00A037CC">
        <w:rPr>
          <w:lang w:val="da"/>
        </w:rPr>
        <w:t>selv</w:t>
      </w:r>
      <w:r w:rsidR="00E72510">
        <w:rPr>
          <w:lang w:val="da"/>
        </w:rPr>
        <w:t xml:space="preserve"> </w:t>
      </w:r>
      <w:r w:rsidRPr="001B59F7">
        <w:rPr>
          <w:lang w:val="da"/>
        </w:rPr>
        <w:t xml:space="preserve">eller er </w:t>
      </w:r>
      <w:r>
        <w:rPr>
          <w:lang w:val="da"/>
        </w:rPr>
        <w:t xml:space="preserve">særligt </w:t>
      </w:r>
      <w:r w:rsidR="00A037CC">
        <w:rPr>
          <w:lang w:val="da"/>
        </w:rPr>
        <w:t>personale</w:t>
      </w:r>
      <w:r w:rsidR="00E72510">
        <w:rPr>
          <w:lang w:val="da"/>
        </w:rPr>
        <w:t xml:space="preserve"> nødvendigt</w:t>
      </w:r>
      <w:r w:rsidR="00A037CC">
        <w:rPr>
          <w:lang w:val="da"/>
        </w:rPr>
        <w:t>,</w:t>
      </w:r>
      <w:r w:rsidR="0035183D">
        <w:rPr>
          <w:lang w:val="da"/>
        </w:rPr>
        <w:t xml:space="preserve"> </w:t>
      </w:r>
      <w:r w:rsidRPr="001B59F7">
        <w:rPr>
          <w:lang w:val="da"/>
        </w:rPr>
        <w:t>for at gøre det?)</w:t>
      </w:r>
    </w:p>
    <w:p w14:paraId="4322D232" w14:textId="03B7D5EB" w:rsidR="003200FD" w:rsidRPr="00BF6CF1" w:rsidRDefault="000150B8">
      <w:pPr>
        <w:numPr>
          <w:ilvl w:val="2"/>
          <w:numId w:val="7"/>
        </w:numPr>
        <w:ind w:right="9" w:hanging="360"/>
      </w:pPr>
      <w:r w:rsidRPr="001B59F7">
        <w:rPr>
          <w:lang w:val="da"/>
        </w:rPr>
        <w:t xml:space="preserve">Angiver kontrakten det filformat, som </w:t>
      </w:r>
      <w:r w:rsidR="00B46964">
        <w:rPr>
          <w:lang w:val="da"/>
        </w:rPr>
        <w:t>KUNDE</w:t>
      </w:r>
      <w:r w:rsidR="0035183D">
        <w:rPr>
          <w:lang w:val="da"/>
        </w:rPr>
        <w:t xml:space="preserve"> </w:t>
      </w:r>
      <w:r w:rsidRPr="001B59F7">
        <w:rPr>
          <w:lang w:val="da"/>
        </w:rPr>
        <w:t>modtager</w:t>
      </w:r>
      <w:r w:rsidR="0035183D">
        <w:rPr>
          <w:lang w:val="da"/>
        </w:rPr>
        <w:t xml:space="preserve"> </w:t>
      </w:r>
      <w:r w:rsidR="00B46964">
        <w:rPr>
          <w:lang w:val="da"/>
        </w:rPr>
        <w:t>KUNDE</w:t>
      </w:r>
      <w:r w:rsidR="0069413B">
        <w:rPr>
          <w:lang w:val="da"/>
        </w:rPr>
        <w:t>'s</w:t>
      </w:r>
      <w:r w:rsidR="0035183D">
        <w:rPr>
          <w:lang w:val="da"/>
        </w:rPr>
        <w:t xml:space="preserve"> </w:t>
      </w:r>
      <w:r w:rsidRPr="001B59F7">
        <w:rPr>
          <w:lang w:val="da"/>
        </w:rPr>
        <w:t>data i?</w:t>
      </w:r>
    </w:p>
    <w:p w14:paraId="29E6AB98" w14:textId="28E27EBF" w:rsidR="003200FD" w:rsidRPr="00BF6CF1" w:rsidRDefault="000150B8">
      <w:pPr>
        <w:numPr>
          <w:ilvl w:val="2"/>
          <w:numId w:val="7"/>
        </w:numPr>
        <w:ind w:right="9" w:hanging="360"/>
      </w:pPr>
      <w:r w:rsidRPr="001B59F7">
        <w:rPr>
          <w:lang w:val="da"/>
        </w:rPr>
        <w:t xml:space="preserve">Angiver kontrakten den tid, der forventes at udtrække og overføre dataene til </w:t>
      </w:r>
      <w:r w:rsidR="00B46964">
        <w:rPr>
          <w:lang w:val="da"/>
        </w:rPr>
        <w:t>KUNDE</w:t>
      </w:r>
      <w:r w:rsidR="0069413B">
        <w:rPr>
          <w:lang w:val="da"/>
        </w:rPr>
        <w:t>?</w:t>
      </w:r>
    </w:p>
    <w:p w14:paraId="1151C17C" w14:textId="77777777" w:rsidR="003200FD" w:rsidRPr="00BF6CF1" w:rsidRDefault="000150B8">
      <w:pPr>
        <w:numPr>
          <w:ilvl w:val="2"/>
          <w:numId w:val="7"/>
        </w:numPr>
        <w:ind w:right="9" w:hanging="360"/>
      </w:pPr>
      <w:r w:rsidRPr="001B59F7">
        <w:rPr>
          <w:lang w:val="da"/>
        </w:rPr>
        <w:t>Angiver kontrakten omkostningerne ved at udtrække dataene?</w:t>
      </w:r>
    </w:p>
    <w:p w14:paraId="08786EAB" w14:textId="77777777" w:rsidR="003200FD" w:rsidRPr="00BF6CF1" w:rsidRDefault="000150B8">
      <w:pPr>
        <w:numPr>
          <w:ilvl w:val="2"/>
          <w:numId w:val="7"/>
        </w:numPr>
        <w:spacing w:after="58" w:line="325" w:lineRule="auto"/>
        <w:ind w:right="9" w:hanging="360"/>
      </w:pPr>
      <w:r w:rsidRPr="001B59F7">
        <w:rPr>
          <w:lang w:val="da"/>
        </w:rPr>
        <w:t>Angiver kontrakten omkostningerne ved at tilpasse noget ud over "standard"? Dette skal angives i en tidsplan for rente. R. Angiver kontrakten, hvem der ejer data?</w:t>
      </w:r>
    </w:p>
    <w:p w14:paraId="0F3A4794" w14:textId="460F045D" w:rsidR="003200FD" w:rsidRPr="00BF6CF1" w:rsidRDefault="000150B8">
      <w:pPr>
        <w:numPr>
          <w:ilvl w:val="2"/>
          <w:numId w:val="6"/>
        </w:numPr>
        <w:ind w:right="9" w:hanging="360"/>
      </w:pPr>
      <w:r w:rsidRPr="001B59F7">
        <w:rPr>
          <w:lang w:val="da"/>
        </w:rPr>
        <w:t xml:space="preserve">Angiver kontrakten, hvem der ejer </w:t>
      </w:r>
      <w:r w:rsidR="00BD55D3">
        <w:rPr>
          <w:lang w:val="da"/>
        </w:rPr>
        <w:t>eventuelle</w:t>
      </w:r>
      <w:r w:rsidR="00FA05EA">
        <w:rPr>
          <w:lang w:val="da"/>
        </w:rPr>
        <w:t xml:space="preserve"> </w:t>
      </w:r>
      <w:r w:rsidR="00BD55D3" w:rsidRPr="001B59F7">
        <w:rPr>
          <w:lang w:val="da"/>
        </w:rPr>
        <w:t>intellektuel</w:t>
      </w:r>
      <w:r w:rsidR="00BD55D3">
        <w:rPr>
          <w:lang w:val="da"/>
        </w:rPr>
        <w:t>le</w:t>
      </w:r>
      <w:r w:rsidRPr="001B59F7">
        <w:rPr>
          <w:lang w:val="da"/>
        </w:rPr>
        <w:t xml:space="preserve"> </w:t>
      </w:r>
      <w:r w:rsidR="00BD55D3">
        <w:rPr>
          <w:lang w:val="da"/>
        </w:rPr>
        <w:t>rettigheder</w:t>
      </w:r>
      <w:r w:rsidRPr="001B59F7">
        <w:rPr>
          <w:lang w:val="da"/>
        </w:rPr>
        <w:t>?</w:t>
      </w:r>
    </w:p>
    <w:p w14:paraId="49D8A7BF" w14:textId="77777777" w:rsidR="003200FD" w:rsidRPr="00BF6CF1" w:rsidRDefault="000150B8">
      <w:pPr>
        <w:numPr>
          <w:ilvl w:val="2"/>
          <w:numId w:val="6"/>
        </w:numPr>
        <w:ind w:right="9" w:hanging="360"/>
      </w:pPr>
      <w:r w:rsidRPr="001B59F7">
        <w:rPr>
          <w:lang w:val="da"/>
        </w:rPr>
        <w:t>Angiver kontrakten, hvordan dataene vil blive arkiveret, vedligeholdt eller ødelagt, og eventuelle omkostninger ved at gøre det?</w:t>
      </w:r>
    </w:p>
    <w:p w14:paraId="17A81FF5" w14:textId="12AED6E4" w:rsidR="003200FD" w:rsidRPr="00BF6CF1" w:rsidRDefault="000150B8">
      <w:pPr>
        <w:numPr>
          <w:ilvl w:val="2"/>
          <w:numId w:val="6"/>
        </w:numPr>
        <w:ind w:right="9" w:hanging="360"/>
      </w:pPr>
      <w:r w:rsidRPr="001B59F7">
        <w:rPr>
          <w:lang w:val="da"/>
        </w:rPr>
        <w:t xml:space="preserve">Angiver kontrakten, hvem der ejer aktiver (infrastruktur- og/eller softwarelicenser, der </w:t>
      </w:r>
      <w:r w:rsidR="007F0298">
        <w:rPr>
          <w:lang w:val="da"/>
        </w:rPr>
        <w:t>måtte bruges</w:t>
      </w:r>
      <w:r w:rsidRPr="001B59F7">
        <w:rPr>
          <w:lang w:val="da"/>
        </w:rPr>
        <w:t xml:space="preserve"> på </w:t>
      </w:r>
      <w:r w:rsidR="0069413B">
        <w:rPr>
          <w:lang w:val="da"/>
        </w:rPr>
        <w:t>Microsoft Azure</w:t>
      </w:r>
      <w:r w:rsidRPr="001B59F7">
        <w:rPr>
          <w:lang w:val="da"/>
        </w:rPr>
        <w:t>)?</w:t>
      </w:r>
    </w:p>
    <w:p w14:paraId="27DEBE1E" w14:textId="22C83B7F" w:rsidR="003200FD" w:rsidRPr="00BF6CF1" w:rsidRDefault="000150B8">
      <w:pPr>
        <w:numPr>
          <w:ilvl w:val="2"/>
          <w:numId w:val="6"/>
        </w:numPr>
        <w:spacing w:after="277"/>
        <w:ind w:right="9" w:hanging="360"/>
      </w:pPr>
      <w:r w:rsidRPr="001B59F7">
        <w:rPr>
          <w:lang w:val="da"/>
        </w:rPr>
        <w:t xml:space="preserve">Omfatter kontrakten en fortsættelse af tjenesteydelserne, hvis exit/overgangen ikke er afsluttet inden udløbet af </w:t>
      </w:r>
      <w:r w:rsidR="00B61212">
        <w:rPr>
          <w:lang w:val="da"/>
        </w:rPr>
        <w:t xml:space="preserve">den aftalte </w:t>
      </w:r>
      <w:r w:rsidRPr="001B59F7">
        <w:rPr>
          <w:lang w:val="da"/>
        </w:rPr>
        <w:t>period</w:t>
      </w:r>
      <w:r w:rsidR="00B61212">
        <w:rPr>
          <w:lang w:val="da"/>
        </w:rPr>
        <w:t>e</w:t>
      </w:r>
      <w:r w:rsidRPr="001B59F7">
        <w:rPr>
          <w:lang w:val="da"/>
        </w:rPr>
        <w:t>?</w:t>
      </w:r>
    </w:p>
    <w:p w14:paraId="27303CA6" w14:textId="1AFF8883" w:rsidR="003200FD" w:rsidRPr="0035183D" w:rsidRDefault="0036505E">
      <w:pPr>
        <w:numPr>
          <w:ilvl w:val="0"/>
          <w:numId w:val="4"/>
        </w:numPr>
        <w:spacing w:after="152"/>
        <w:ind w:left="1080" w:right="9" w:hanging="595"/>
      </w:pPr>
      <w:r w:rsidRPr="001B59F7">
        <w:rPr>
          <w:b/>
          <w:color w:val="0070C0"/>
          <w:lang w:val="da"/>
        </w:rPr>
        <w:t>Videns base</w:t>
      </w:r>
      <w:r w:rsidR="000150B8" w:rsidRPr="001B59F7">
        <w:rPr>
          <w:b/>
          <w:color w:val="0070C0"/>
          <w:lang w:val="da"/>
        </w:rPr>
        <w:t>:</w:t>
      </w:r>
      <w:r w:rsidR="0035183D">
        <w:rPr>
          <w:b/>
          <w:color w:val="0070C0"/>
          <w:lang w:val="da"/>
        </w:rPr>
        <w:t xml:space="preserve"> </w:t>
      </w:r>
      <w:r w:rsidR="000150B8">
        <w:rPr>
          <w:lang w:val="da"/>
        </w:rPr>
        <w:t>Når</w:t>
      </w:r>
      <w:r w:rsidR="00E72510">
        <w:rPr>
          <w:lang w:val="da"/>
        </w:rPr>
        <w:t xml:space="preserve"> </w:t>
      </w:r>
      <w:r w:rsidR="00A037CC">
        <w:rPr>
          <w:lang w:val="da"/>
        </w:rPr>
        <w:t>flyt</w:t>
      </w:r>
      <w:r w:rsidR="00BF22F3">
        <w:rPr>
          <w:lang w:val="da"/>
        </w:rPr>
        <w:t>ningen er fuldført</w:t>
      </w:r>
      <w:r w:rsidR="000150B8" w:rsidRPr="001B59F7">
        <w:rPr>
          <w:lang w:val="da"/>
        </w:rPr>
        <w:t xml:space="preserve">, </w:t>
      </w:r>
      <w:r w:rsidR="000150B8">
        <w:rPr>
          <w:lang w:val="da"/>
        </w:rPr>
        <w:t xml:space="preserve">vil </w:t>
      </w:r>
      <w:r w:rsidR="00B46964">
        <w:rPr>
          <w:lang w:val="da"/>
        </w:rPr>
        <w:t>KUNDE</w:t>
      </w:r>
      <w:r w:rsidR="0069413B">
        <w:rPr>
          <w:lang w:val="da"/>
        </w:rPr>
        <w:t>'s</w:t>
      </w:r>
      <w:r w:rsidR="0035183D">
        <w:rPr>
          <w:lang w:val="da"/>
        </w:rPr>
        <w:t xml:space="preserve"> </w:t>
      </w:r>
      <w:r w:rsidR="000150B8" w:rsidRPr="001B59F7">
        <w:rPr>
          <w:lang w:val="da"/>
        </w:rPr>
        <w:t>personale</w:t>
      </w:r>
      <w:r w:rsidR="0035183D">
        <w:rPr>
          <w:lang w:val="da"/>
        </w:rPr>
        <w:t xml:space="preserve"> </w:t>
      </w:r>
      <w:r w:rsidR="000150B8" w:rsidRPr="001B59F7">
        <w:rPr>
          <w:lang w:val="da"/>
        </w:rPr>
        <w:t>højst sandsynligt</w:t>
      </w:r>
      <w:r w:rsidR="0035183D">
        <w:rPr>
          <w:lang w:val="da"/>
        </w:rPr>
        <w:t xml:space="preserve"> </w:t>
      </w:r>
      <w:r w:rsidR="00C156A8">
        <w:rPr>
          <w:lang w:val="da"/>
        </w:rPr>
        <w:t>have</w:t>
      </w:r>
      <w:r w:rsidR="00A037CC">
        <w:rPr>
          <w:lang w:val="da"/>
        </w:rPr>
        <w:t xml:space="preserve"> behov for </w:t>
      </w:r>
      <w:r w:rsidR="000150B8">
        <w:rPr>
          <w:lang w:val="da"/>
        </w:rPr>
        <w:t xml:space="preserve">at </w:t>
      </w:r>
      <w:r w:rsidR="000150B8" w:rsidRPr="001B59F7">
        <w:rPr>
          <w:lang w:val="da"/>
        </w:rPr>
        <w:t>blive</w:t>
      </w:r>
      <w:r w:rsidR="0035183D">
        <w:rPr>
          <w:lang w:val="da"/>
        </w:rPr>
        <w:t xml:space="preserve"> </w:t>
      </w:r>
      <w:r w:rsidR="00A037CC">
        <w:rPr>
          <w:lang w:val="da"/>
        </w:rPr>
        <w:t>uddannet</w:t>
      </w:r>
      <w:r w:rsidR="007F4A44">
        <w:rPr>
          <w:lang w:val="da"/>
        </w:rPr>
        <w:t xml:space="preserve"> </w:t>
      </w:r>
      <w:r w:rsidR="000150B8" w:rsidRPr="001B59F7">
        <w:rPr>
          <w:lang w:val="da"/>
        </w:rPr>
        <w:t xml:space="preserve">for at opretholde et </w:t>
      </w:r>
      <w:r w:rsidR="00D00080">
        <w:rPr>
          <w:lang w:val="da"/>
        </w:rPr>
        <w:t xml:space="preserve">passende </w:t>
      </w:r>
      <w:r w:rsidR="000150B8" w:rsidRPr="001B59F7">
        <w:rPr>
          <w:lang w:val="da"/>
        </w:rPr>
        <w:t>niveau af færdigheder og kendskab til de</w:t>
      </w:r>
      <w:r w:rsidR="009A0208">
        <w:rPr>
          <w:lang w:val="da"/>
        </w:rPr>
        <w:t xml:space="preserve"> nye services</w:t>
      </w:r>
      <w:r w:rsidR="00A037CC">
        <w:rPr>
          <w:lang w:val="da"/>
        </w:rPr>
        <w:t>.</w:t>
      </w:r>
      <w:r w:rsidR="0035183D">
        <w:rPr>
          <w:lang w:val="da"/>
        </w:rPr>
        <w:t xml:space="preserve"> </w:t>
      </w:r>
      <w:r w:rsidR="000150B8" w:rsidRPr="00A037CC">
        <w:rPr>
          <w:lang w:val="da"/>
        </w:rPr>
        <w:t>Før</w:t>
      </w:r>
      <w:r w:rsidR="0035183D">
        <w:rPr>
          <w:lang w:val="da"/>
        </w:rPr>
        <w:t xml:space="preserve"> </w:t>
      </w:r>
      <w:r w:rsidR="00A037CC">
        <w:rPr>
          <w:lang w:val="da"/>
        </w:rPr>
        <w:t>flytningen</w:t>
      </w:r>
      <w:r w:rsidR="0035183D">
        <w:rPr>
          <w:lang w:val="da"/>
        </w:rPr>
        <w:t xml:space="preserve"> </w:t>
      </w:r>
      <w:r w:rsidR="00A037CC">
        <w:rPr>
          <w:lang w:val="da"/>
        </w:rPr>
        <w:t xml:space="preserve">opretter </w:t>
      </w:r>
      <w:r w:rsidR="00B46964">
        <w:rPr>
          <w:lang w:val="da"/>
        </w:rPr>
        <w:t>KUNDE</w:t>
      </w:r>
      <w:r w:rsidR="00A037CC">
        <w:rPr>
          <w:lang w:val="da"/>
        </w:rPr>
        <w:t xml:space="preserve"> </w:t>
      </w:r>
      <w:r w:rsidR="000150B8">
        <w:rPr>
          <w:lang w:val="da"/>
        </w:rPr>
        <w:t xml:space="preserve">en oversigt over </w:t>
      </w:r>
      <w:r w:rsidR="000150B8" w:rsidRPr="00A037CC">
        <w:rPr>
          <w:lang w:val="da"/>
        </w:rPr>
        <w:t>følgende:</w:t>
      </w:r>
    </w:p>
    <w:p w14:paraId="0093652E" w14:textId="77777777" w:rsidR="003200FD" w:rsidRDefault="000150B8">
      <w:pPr>
        <w:numPr>
          <w:ilvl w:val="1"/>
          <w:numId w:val="4"/>
        </w:numPr>
        <w:spacing w:after="115" w:line="259" w:lineRule="auto"/>
        <w:ind w:right="9" w:hanging="360"/>
      </w:pPr>
      <w:r>
        <w:rPr>
          <w:b/>
          <w:lang w:val="da"/>
        </w:rPr>
        <w:t>Processer</w:t>
      </w:r>
    </w:p>
    <w:p w14:paraId="319D4405" w14:textId="77777777" w:rsidR="003200FD" w:rsidRDefault="000150B8">
      <w:pPr>
        <w:numPr>
          <w:ilvl w:val="1"/>
          <w:numId w:val="4"/>
        </w:numPr>
        <w:spacing w:after="115" w:line="259" w:lineRule="auto"/>
        <w:ind w:right="9" w:hanging="360"/>
      </w:pPr>
      <w:r>
        <w:rPr>
          <w:b/>
          <w:lang w:val="da"/>
        </w:rPr>
        <w:t>Procedurer</w:t>
      </w:r>
    </w:p>
    <w:p w14:paraId="79473108" w14:textId="50C06083" w:rsidR="003200FD" w:rsidRPr="00BF6CF1" w:rsidRDefault="000150B8">
      <w:pPr>
        <w:numPr>
          <w:ilvl w:val="1"/>
          <w:numId w:val="4"/>
        </w:numPr>
        <w:ind w:right="9" w:hanging="360"/>
      </w:pPr>
      <w:r w:rsidRPr="001B59F7">
        <w:rPr>
          <w:b/>
          <w:lang w:val="da"/>
        </w:rPr>
        <w:t xml:space="preserve">Data berøringspunkter, </w:t>
      </w:r>
      <w:r w:rsidRPr="001B59F7">
        <w:rPr>
          <w:lang w:val="da"/>
        </w:rPr>
        <w:t xml:space="preserve">herunder systemer, opbevaring og </w:t>
      </w:r>
      <w:r w:rsidR="006873A8">
        <w:rPr>
          <w:lang w:val="da"/>
        </w:rPr>
        <w:t>integrationer</w:t>
      </w:r>
    </w:p>
    <w:p w14:paraId="3B30F49C" w14:textId="77777777" w:rsidR="003200FD" w:rsidRPr="00BF6CF1" w:rsidRDefault="000150B8">
      <w:pPr>
        <w:numPr>
          <w:ilvl w:val="1"/>
          <w:numId w:val="4"/>
        </w:numPr>
        <w:ind w:right="9" w:hanging="360"/>
      </w:pPr>
      <w:r w:rsidRPr="001B59F7">
        <w:rPr>
          <w:b/>
          <w:lang w:val="da"/>
        </w:rPr>
        <w:t xml:space="preserve">Færdigheder, </w:t>
      </w:r>
      <w:r w:rsidRPr="00A87AF9">
        <w:rPr>
          <w:bCs/>
          <w:lang w:val="da"/>
        </w:rPr>
        <w:t>der kræves</w:t>
      </w:r>
      <w:r w:rsidRPr="001B59F7">
        <w:rPr>
          <w:lang w:val="da"/>
        </w:rPr>
        <w:t xml:space="preserve"> for at udføre funktionen, herunder teknisk og forretningsmæssig viden</w:t>
      </w:r>
    </w:p>
    <w:p w14:paraId="6024C7BB" w14:textId="687057AA" w:rsidR="003200FD" w:rsidRPr="00BF6CF1" w:rsidRDefault="000150B8">
      <w:pPr>
        <w:numPr>
          <w:ilvl w:val="1"/>
          <w:numId w:val="4"/>
        </w:numPr>
        <w:ind w:right="9" w:hanging="360"/>
      </w:pPr>
      <w:r w:rsidRPr="001B59F7">
        <w:rPr>
          <w:b/>
          <w:lang w:val="da"/>
        </w:rPr>
        <w:lastRenderedPageBreak/>
        <w:t xml:space="preserve">Teknologiske </w:t>
      </w:r>
      <w:r w:rsidRPr="001B59F7">
        <w:rPr>
          <w:lang w:val="da"/>
        </w:rPr>
        <w:t>krav, herunder hardware, software, båndbreddekrav til håndtering af transaktionsvolumen i spidsbelastningsperioder,</w:t>
      </w:r>
      <w:r w:rsidR="00A47372">
        <w:rPr>
          <w:lang w:val="da"/>
        </w:rPr>
        <w:t xml:space="preserve"> samt krav til</w:t>
      </w:r>
      <w:r w:rsidRPr="001B59F7">
        <w:rPr>
          <w:lang w:val="da"/>
        </w:rPr>
        <w:t xml:space="preserve"> datakryptering</w:t>
      </w:r>
    </w:p>
    <w:p w14:paraId="7E0F4093" w14:textId="391893AA" w:rsidR="003200FD" w:rsidRPr="00BF6CF1" w:rsidRDefault="000150B8">
      <w:pPr>
        <w:numPr>
          <w:ilvl w:val="1"/>
          <w:numId w:val="4"/>
        </w:numPr>
        <w:spacing w:after="164"/>
        <w:ind w:right="9" w:hanging="360"/>
      </w:pPr>
      <w:r w:rsidRPr="001B59F7">
        <w:rPr>
          <w:b/>
          <w:lang w:val="da"/>
        </w:rPr>
        <w:t>Krav til</w:t>
      </w:r>
      <w:r w:rsidR="00A47372">
        <w:rPr>
          <w:b/>
          <w:lang w:val="da"/>
        </w:rPr>
        <w:t xml:space="preserve"> </w:t>
      </w:r>
      <w:r w:rsidRPr="001B59F7">
        <w:rPr>
          <w:lang w:val="da"/>
        </w:rPr>
        <w:t>sikkerhedskopiering</w:t>
      </w:r>
      <w:r w:rsidR="0035183D">
        <w:rPr>
          <w:lang w:val="da"/>
        </w:rPr>
        <w:t>,</w:t>
      </w:r>
      <w:r w:rsidRPr="001B59F7">
        <w:rPr>
          <w:lang w:val="da"/>
        </w:rPr>
        <w:t xml:space="preserve"> </w:t>
      </w:r>
      <w:r w:rsidR="00D52FCE">
        <w:rPr>
          <w:lang w:val="da"/>
        </w:rPr>
        <w:t>acceptabel nedetid</w:t>
      </w:r>
      <w:r w:rsidRPr="001B59F7">
        <w:rPr>
          <w:lang w:val="da"/>
        </w:rPr>
        <w:t xml:space="preserve"> og lige så vigtige</w:t>
      </w:r>
      <w:r w:rsidR="00D52FCE">
        <w:rPr>
          <w:lang w:val="da"/>
        </w:rPr>
        <w:t xml:space="preserve"> </w:t>
      </w:r>
      <w:r>
        <w:rPr>
          <w:lang w:val="da"/>
        </w:rPr>
        <w:t>målsætninger for</w:t>
      </w:r>
      <w:r w:rsidR="006D5288">
        <w:rPr>
          <w:lang w:val="da"/>
        </w:rPr>
        <w:t xml:space="preserve"> </w:t>
      </w:r>
      <w:r w:rsidRPr="00976916">
        <w:rPr>
          <w:iCs/>
          <w:lang w:val="da"/>
        </w:rPr>
        <w:t>genoprettelsespunkt,</w:t>
      </w:r>
      <w:r>
        <w:rPr>
          <w:lang w:val="da"/>
        </w:rPr>
        <w:t xml:space="preserve"> da dette vil diktere tidsplanen for</w:t>
      </w:r>
      <w:r w:rsidRPr="001B59F7">
        <w:rPr>
          <w:lang w:val="da"/>
        </w:rPr>
        <w:t xml:space="preserve"> sikkerhedskopiering og replikering</w:t>
      </w:r>
      <w:r w:rsidR="006D5288">
        <w:rPr>
          <w:lang w:val="da"/>
        </w:rPr>
        <w:t>.</w:t>
      </w:r>
    </w:p>
    <w:p w14:paraId="2A2D39F8" w14:textId="143C8970" w:rsidR="003200FD" w:rsidRPr="004F31F4" w:rsidRDefault="004F31F4">
      <w:pPr>
        <w:numPr>
          <w:ilvl w:val="0"/>
          <w:numId w:val="4"/>
        </w:numPr>
        <w:spacing w:after="240"/>
        <w:ind w:left="1080" w:right="9" w:hanging="595"/>
      </w:pPr>
      <w:r>
        <w:rPr>
          <w:b/>
          <w:color w:val="0070C0"/>
          <w:lang w:val="da"/>
        </w:rPr>
        <w:t xml:space="preserve">Model for </w:t>
      </w:r>
      <w:r w:rsidR="000150B8" w:rsidRPr="001B59F7">
        <w:rPr>
          <w:b/>
          <w:color w:val="0070C0"/>
          <w:lang w:val="da"/>
        </w:rPr>
        <w:t xml:space="preserve">Total Cost of Ownership (TCO): </w:t>
      </w:r>
      <w:r w:rsidR="000150B8" w:rsidRPr="004F31F4">
        <w:rPr>
          <w:bCs/>
          <w:color w:val="auto"/>
          <w:lang w:val="da"/>
        </w:rPr>
        <w:t xml:space="preserve">for at </w:t>
      </w:r>
      <w:r w:rsidR="004C6DB3">
        <w:rPr>
          <w:bCs/>
          <w:color w:val="auto"/>
          <w:lang w:val="da"/>
        </w:rPr>
        <w:t xml:space="preserve">dokumentere en samlet omkostning </w:t>
      </w:r>
      <w:r w:rsidR="000150B8" w:rsidRPr="004F31F4">
        <w:rPr>
          <w:bCs/>
          <w:color w:val="auto"/>
          <w:lang w:val="da"/>
        </w:rPr>
        <w:t>for</w:t>
      </w:r>
      <w:r>
        <w:rPr>
          <w:bCs/>
          <w:color w:val="auto"/>
          <w:lang w:val="da"/>
        </w:rPr>
        <w:t xml:space="preserve"> </w:t>
      </w:r>
      <w:r w:rsidR="000150B8" w:rsidRPr="004F31F4">
        <w:rPr>
          <w:bCs/>
          <w:color w:val="auto"/>
          <w:lang w:val="da"/>
        </w:rPr>
        <w:t>d</w:t>
      </w:r>
      <w:r w:rsidR="000150B8" w:rsidRPr="001B59F7">
        <w:rPr>
          <w:lang w:val="da"/>
        </w:rPr>
        <w:t>en</w:t>
      </w:r>
      <w:r w:rsidR="004C6DB3">
        <w:rPr>
          <w:lang w:val="da"/>
        </w:rPr>
        <w:t xml:space="preserve"> eller de</w:t>
      </w:r>
      <w:r w:rsidR="000150B8" w:rsidRPr="001B59F7">
        <w:rPr>
          <w:lang w:val="da"/>
        </w:rPr>
        <w:t xml:space="preserve"> service</w:t>
      </w:r>
      <w:r w:rsidR="004C6DB3">
        <w:rPr>
          <w:lang w:val="da"/>
        </w:rPr>
        <w:t>s</w:t>
      </w:r>
      <w:r w:rsidR="000150B8" w:rsidRPr="001B59F7">
        <w:rPr>
          <w:lang w:val="da"/>
        </w:rPr>
        <w:t xml:space="preserve">, der bringes </w:t>
      </w:r>
      <w:r w:rsidR="00460E37">
        <w:rPr>
          <w:lang w:val="da"/>
        </w:rPr>
        <w:t>in-house</w:t>
      </w:r>
      <w:r w:rsidR="000150B8" w:rsidRPr="001B59F7">
        <w:rPr>
          <w:lang w:val="da"/>
        </w:rPr>
        <w:t xml:space="preserve"> eller </w:t>
      </w:r>
      <w:r w:rsidR="005314B7">
        <w:rPr>
          <w:lang w:val="da"/>
        </w:rPr>
        <w:t xml:space="preserve">som </w:t>
      </w:r>
      <w:r w:rsidR="000150B8" w:rsidRPr="001B59F7">
        <w:rPr>
          <w:lang w:val="da"/>
        </w:rPr>
        <w:t>overgå</w:t>
      </w:r>
      <w:r w:rsidR="004C6DB3">
        <w:rPr>
          <w:lang w:val="da"/>
        </w:rPr>
        <w:t>r</w:t>
      </w:r>
      <w:r w:rsidR="000150B8" w:rsidRPr="001B59F7">
        <w:rPr>
          <w:lang w:val="da"/>
        </w:rPr>
        <w:t xml:space="preserve"> til en anden</w:t>
      </w:r>
      <w:r w:rsidR="000150B8">
        <w:rPr>
          <w:lang w:val="da"/>
        </w:rPr>
        <w:t xml:space="preserve"> cloud</w:t>
      </w:r>
      <w:r w:rsidR="00A037CC">
        <w:rPr>
          <w:lang w:val="da"/>
        </w:rPr>
        <w:t xml:space="preserve"> leverandør</w:t>
      </w:r>
      <w:r w:rsidR="000150B8">
        <w:rPr>
          <w:lang w:val="da"/>
        </w:rPr>
        <w:t xml:space="preserve">, </w:t>
      </w:r>
      <w:r w:rsidR="00A037CC">
        <w:rPr>
          <w:lang w:val="da"/>
        </w:rPr>
        <w:t>vil</w:t>
      </w:r>
      <w:r w:rsidR="000150B8">
        <w:rPr>
          <w:lang w:val="da"/>
        </w:rPr>
        <w:t xml:space="preserve"> </w:t>
      </w:r>
      <w:r w:rsidR="00B46964">
        <w:rPr>
          <w:lang w:val="da"/>
        </w:rPr>
        <w:t>KUNDE</w:t>
      </w:r>
      <w:r w:rsidR="005314B7">
        <w:rPr>
          <w:lang w:val="da"/>
        </w:rPr>
        <w:t xml:space="preserve"> </w:t>
      </w:r>
      <w:r w:rsidR="000150B8">
        <w:rPr>
          <w:lang w:val="da"/>
        </w:rPr>
        <w:t xml:space="preserve">på forhånd </w:t>
      </w:r>
      <w:r w:rsidR="00FE79F5">
        <w:rPr>
          <w:lang w:val="da"/>
        </w:rPr>
        <w:t>estimere denne</w:t>
      </w:r>
      <w:r w:rsidR="008F7897">
        <w:rPr>
          <w:lang w:val="da"/>
        </w:rPr>
        <w:t xml:space="preserve">. Dette </w:t>
      </w:r>
      <w:r w:rsidR="000150B8">
        <w:rPr>
          <w:lang w:val="da"/>
        </w:rPr>
        <w:t>for at få en realistisk idé om de hårde og bløde omkostninger over en</w:t>
      </w:r>
      <w:r w:rsidR="000150B8" w:rsidRPr="001B59F7">
        <w:rPr>
          <w:lang w:val="da"/>
        </w:rPr>
        <w:t xml:space="preserve"> bestemt periode.</w:t>
      </w:r>
      <w:r w:rsidR="000150B8">
        <w:rPr>
          <w:lang w:val="da"/>
        </w:rPr>
        <w:t xml:space="preserve"> </w:t>
      </w:r>
      <w:r w:rsidR="000150B8" w:rsidRPr="0069413B">
        <w:rPr>
          <w:lang w:val="da"/>
        </w:rPr>
        <w:t>Faktorer, der overvejes,</w:t>
      </w:r>
      <w:r w:rsidR="00665FB8">
        <w:rPr>
          <w:lang w:val="da"/>
        </w:rPr>
        <w:t xml:space="preserve"> </w:t>
      </w:r>
      <w:r w:rsidR="00A037CC">
        <w:rPr>
          <w:lang w:val="da"/>
        </w:rPr>
        <w:t>vil</w:t>
      </w:r>
      <w:r w:rsidR="0035183D">
        <w:rPr>
          <w:lang w:val="da"/>
        </w:rPr>
        <w:t xml:space="preserve"> </w:t>
      </w:r>
      <w:r w:rsidR="000150B8" w:rsidRPr="0069413B">
        <w:rPr>
          <w:lang w:val="da"/>
        </w:rPr>
        <w:t>omfatte:</w:t>
      </w:r>
    </w:p>
    <w:p w14:paraId="2415AE98" w14:textId="1835F4B5" w:rsidR="003200FD" w:rsidRPr="00BF6CF1" w:rsidRDefault="000150B8">
      <w:pPr>
        <w:numPr>
          <w:ilvl w:val="1"/>
          <w:numId w:val="4"/>
        </w:numPr>
        <w:spacing w:after="158"/>
        <w:ind w:right="9" w:hanging="360"/>
      </w:pPr>
      <w:r w:rsidRPr="001B59F7">
        <w:rPr>
          <w:b/>
          <w:lang w:val="da"/>
        </w:rPr>
        <w:t xml:space="preserve">Cost-Benefit Model: </w:t>
      </w:r>
      <w:r w:rsidRPr="005934C7">
        <w:rPr>
          <w:bCs/>
          <w:lang w:val="da"/>
        </w:rPr>
        <w:t>Hvis det ikke allerede er gjort</w:t>
      </w:r>
      <w:r w:rsidR="0035183D" w:rsidRPr="005934C7">
        <w:rPr>
          <w:bCs/>
          <w:lang w:val="da"/>
        </w:rPr>
        <w:t>,</w:t>
      </w:r>
      <w:r w:rsidR="005934C7">
        <w:rPr>
          <w:bCs/>
          <w:lang w:val="da"/>
        </w:rPr>
        <w:t xml:space="preserve"> </w:t>
      </w:r>
      <w:r w:rsidR="00EE41D5">
        <w:rPr>
          <w:bCs/>
          <w:lang w:val="da"/>
        </w:rPr>
        <w:t>i forbindelse med den</w:t>
      </w:r>
      <w:r w:rsidRPr="001B59F7">
        <w:rPr>
          <w:lang w:val="da"/>
        </w:rPr>
        <w:t xml:space="preserve"> oprindelig planlæg</w:t>
      </w:r>
      <w:r w:rsidR="00EE41D5">
        <w:rPr>
          <w:lang w:val="da"/>
        </w:rPr>
        <w:t>ning for</w:t>
      </w:r>
      <w:r w:rsidR="0035183D">
        <w:rPr>
          <w:lang w:val="da"/>
        </w:rPr>
        <w:t xml:space="preserve"> </w:t>
      </w:r>
      <w:r w:rsidR="00647A09">
        <w:rPr>
          <w:lang w:val="da"/>
        </w:rPr>
        <w:t>flytningen</w:t>
      </w:r>
      <w:r>
        <w:rPr>
          <w:lang w:val="da"/>
        </w:rPr>
        <w:t>, bør</w:t>
      </w:r>
      <w:r w:rsidR="00EE41D5">
        <w:rPr>
          <w:lang w:val="da"/>
        </w:rPr>
        <w:t xml:space="preserve"> </w:t>
      </w:r>
      <w:r w:rsidRPr="001B59F7">
        <w:rPr>
          <w:lang w:val="da"/>
        </w:rPr>
        <w:t>en omkostnings</w:t>
      </w:r>
      <w:r w:rsidR="00D26FDB">
        <w:rPr>
          <w:lang w:val="da"/>
        </w:rPr>
        <w:t>-</w:t>
      </w:r>
      <w:r w:rsidRPr="001B59F7">
        <w:rPr>
          <w:lang w:val="da"/>
        </w:rPr>
        <w:t xml:space="preserve">sammenligning være </w:t>
      </w:r>
      <w:r w:rsidR="002039DA">
        <w:rPr>
          <w:lang w:val="da"/>
        </w:rPr>
        <w:t>til stede</w:t>
      </w:r>
      <w:r w:rsidR="009C47BB">
        <w:rPr>
          <w:lang w:val="da"/>
        </w:rPr>
        <w:t>.</w:t>
      </w:r>
    </w:p>
    <w:p w14:paraId="6ED7CC57" w14:textId="6124EE02" w:rsidR="003200FD" w:rsidRPr="00BF6CF1" w:rsidRDefault="000150B8">
      <w:pPr>
        <w:numPr>
          <w:ilvl w:val="1"/>
          <w:numId w:val="4"/>
        </w:numPr>
        <w:spacing w:after="158"/>
        <w:ind w:right="9" w:hanging="360"/>
      </w:pPr>
      <w:r w:rsidRPr="001B59F7">
        <w:rPr>
          <w:b/>
          <w:lang w:val="da"/>
        </w:rPr>
        <w:t>Teknologi Opdatering:</w:t>
      </w:r>
      <w:r w:rsidR="0035183D">
        <w:rPr>
          <w:b/>
          <w:color w:val="0070C0"/>
          <w:lang w:val="da"/>
        </w:rPr>
        <w:t xml:space="preserve"> </w:t>
      </w:r>
      <w:r w:rsidRPr="001B59F7">
        <w:rPr>
          <w:lang w:val="da"/>
        </w:rPr>
        <w:t xml:space="preserve"> Hvor længe vil den eksisterende teknologi </w:t>
      </w:r>
      <w:r w:rsidR="00B32AA4">
        <w:rPr>
          <w:lang w:val="da"/>
        </w:rPr>
        <w:t xml:space="preserve">kunne understøttes i den nye opsætning </w:t>
      </w:r>
      <w:r w:rsidRPr="001B59F7">
        <w:rPr>
          <w:lang w:val="da"/>
        </w:rPr>
        <w:t xml:space="preserve">og hvad vil være omkostningerne ved </w:t>
      </w:r>
      <w:r w:rsidR="00B32AA4">
        <w:rPr>
          <w:lang w:val="da"/>
        </w:rPr>
        <w:t xml:space="preserve">en </w:t>
      </w:r>
      <w:r w:rsidRPr="001B59F7">
        <w:rPr>
          <w:lang w:val="da"/>
        </w:rPr>
        <w:t xml:space="preserve">teknologi opdatering </w:t>
      </w:r>
      <w:r w:rsidR="00B32AA4">
        <w:rPr>
          <w:lang w:val="da"/>
        </w:rPr>
        <w:t xml:space="preserve">være </w:t>
      </w:r>
      <w:r w:rsidR="00AB0FFA">
        <w:rPr>
          <w:lang w:val="da"/>
        </w:rPr>
        <w:t xml:space="preserve">for at kunne </w:t>
      </w:r>
      <w:r w:rsidRPr="001B59F7">
        <w:rPr>
          <w:lang w:val="da"/>
        </w:rPr>
        <w:t xml:space="preserve">opretholde </w:t>
      </w:r>
      <w:r w:rsidR="00AB0FFA">
        <w:rPr>
          <w:lang w:val="da"/>
        </w:rPr>
        <w:t xml:space="preserve">den enkelte </w:t>
      </w:r>
      <w:r w:rsidRPr="001B59F7">
        <w:rPr>
          <w:lang w:val="da"/>
        </w:rPr>
        <w:t>tjenesten</w:t>
      </w:r>
      <w:r w:rsidR="003867F8">
        <w:rPr>
          <w:lang w:val="da"/>
        </w:rPr>
        <w:t>.</w:t>
      </w:r>
    </w:p>
    <w:p w14:paraId="67C71E9D" w14:textId="72120370" w:rsidR="003200FD" w:rsidRPr="00BF6CF1" w:rsidRDefault="00F65FDB">
      <w:pPr>
        <w:numPr>
          <w:ilvl w:val="1"/>
          <w:numId w:val="4"/>
        </w:numPr>
        <w:ind w:right="9" w:hanging="360"/>
      </w:pPr>
      <w:r>
        <w:rPr>
          <w:b/>
          <w:lang w:val="da"/>
        </w:rPr>
        <w:t>Supportomkostninger</w:t>
      </w:r>
      <w:r w:rsidR="000150B8" w:rsidRPr="001B59F7">
        <w:rPr>
          <w:b/>
          <w:lang w:val="da"/>
        </w:rPr>
        <w:t xml:space="preserve">: </w:t>
      </w:r>
      <w:r>
        <w:rPr>
          <w:lang w:val="da"/>
        </w:rPr>
        <w:t>omkostninge</w:t>
      </w:r>
      <w:r w:rsidR="004C6E77">
        <w:rPr>
          <w:lang w:val="da"/>
        </w:rPr>
        <w:t>rne</w:t>
      </w:r>
      <w:r w:rsidR="000150B8" w:rsidRPr="001B59F7">
        <w:rPr>
          <w:lang w:val="da"/>
        </w:rPr>
        <w:t xml:space="preserve"> for vedligeholdelse af hardware og software for alle komponenter</w:t>
      </w:r>
    </w:p>
    <w:p w14:paraId="5CEE545C" w14:textId="5C382D5C" w:rsidR="003200FD" w:rsidRPr="00BF6CF1" w:rsidRDefault="000150B8">
      <w:pPr>
        <w:numPr>
          <w:ilvl w:val="1"/>
          <w:numId w:val="4"/>
        </w:numPr>
        <w:spacing w:after="163"/>
        <w:ind w:right="9" w:hanging="360"/>
      </w:pPr>
      <w:r w:rsidRPr="001B59F7">
        <w:rPr>
          <w:b/>
          <w:lang w:val="da"/>
        </w:rPr>
        <w:t>Personaleomkostninger</w:t>
      </w:r>
      <w:r w:rsidRPr="001B59F7">
        <w:rPr>
          <w:lang w:val="da"/>
        </w:rPr>
        <w:t xml:space="preserve">: Fuldt belastede omkostninger bør defineres (løn + ydelser) baseret på antallet af </w:t>
      </w:r>
      <w:r w:rsidR="0000195B">
        <w:rPr>
          <w:lang w:val="da"/>
        </w:rPr>
        <w:t>heltidsansatte</w:t>
      </w:r>
      <w:r w:rsidRPr="001B59F7">
        <w:rPr>
          <w:lang w:val="da"/>
        </w:rPr>
        <w:t>, der er nødvendige for at drive tjenesten, og herunder eventuelle forventede overtidsomkostninger.</w:t>
      </w:r>
    </w:p>
    <w:p w14:paraId="3E2739C5" w14:textId="21A6F0E1" w:rsidR="003200FD" w:rsidRPr="00BF6CF1" w:rsidRDefault="000150B8">
      <w:pPr>
        <w:numPr>
          <w:ilvl w:val="1"/>
          <w:numId w:val="4"/>
        </w:numPr>
        <w:spacing w:after="240"/>
        <w:ind w:right="9" w:hanging="360"/>
      </w:pPr>
      <w:r w:rsidRPr="001B59F7">
        <w:rPr>
          <w:b/>
          <w:lang w:val="da"/>
        </w:rPr>
        <w:t>Disaster</w:t>
      </w:r>
      <w:r w:rsidR="00FD4368" w:rsidRPr="00FD4368">
        <w:rPr>
          <w:b/>
          <w:lang w:val="da"/>
        </w:rPr>
        <w:t>/</w:t>
      </w:r>
      <w:r w:rsidRPr="00FD4368">
        <w:rPr>
          <w:b/>
          <w:lang w:val="da"/>
        </w:rPr>
        <w:t>Recovery</w:t>
      </w:r>
      <w:r w:rsidRPr="001B59F7">
        <w:rPr>
          <w:lang w:val="da"/>
        </w:rPr>
        <w:t>: hvis tjenesten bliver bragt in-</w:t>
      </w:r>
      <w:r w:rsidR="00FD4368">
        <w:rPr>
          <w:lang w:val="da"/>
        </w:rPr>
        <w:t>premise</w:t>
      </w:r>
      <w:r w:rsidRPr="001B59F7">
        <w:rPr>
          <w:lang w:val="da"/>
        </w:rPr>
        <w:t xml:space="preserve"> </w:t>
      </w:r>
      <w:r w:rsidR="00A956DD">
        <w:rPr>
          <w:lang w:val="da"/>
        </w:rPr>
        <w:t>hvilke krav/</w:t>
      </w:r>
      <w:r w:rsidRPr="001B59F7">
        <w:rPr>
          <w:lang w:val="da"/>
        </w:rPr>
        <w:t>ønsker</w:t>
      </w:r>
      <w:r w:rsidR="00A956DD">
        <w:rPr>
          <w:lang w:val="da"/>
        </w:rPr>
        <w:t xml:space="preserve"> måtte </w:t>
      </w:r>
      <w:r w:rsidR="00B46964">
        <w:rPr>
          <w:lang w:val="da"/>
        </w:rPr>
        <w:t>KUNDE</w:t>
      </w:r>
      <w:r w:rsidR="00A956DD">
        <w:rPr>
          <w:lang w:val="da"/>
        </w:rPr>
        <w:t xml:space="preserve"> have </w:t>
      </w:r>
      <w:r w:rsidR="00CB3381">
        <w:rPr>
          <w:lang w:val="da"/>
        </w:rPr>
        <w:t xml:space="preserve">i forbindelse med </w:t>
      </w:r>
      <w:r w:rsidR="00F23ED3">
        <w:rPr>
          <w:lang w:val="da"/>
        </w:rPr>
        <w:t xml:space="preserve">ikke </w:t>
      </w:r>
      <w:r w:rsidR="00CB3381">
        <w:rPr>
          <w:lang w:val="da"/>
        </w:rPr>
        <w:t xml:space="preserve">planlagt </w:t>
      </w:r>
      <w:r w:rsidR="00F23ED3">
        <w:rPr>
          <w:lang w:val="da"/>
        </w:rPr>
        <w:t>nedetid</w:t>
      </w:r>
      <w:r w:rsidR="0035183D">
        <w:rPr>
          <w:lang w:val="da"/>
        </w:rPr>
        <w:t xml:space="preserve"> </w:t>
      </w:r>
    </w:p>
    <w:p w14:paraId="01E00713" w14:textId="00CBEC0F" w:rsidR="003200FD" w:rsidRPr="00BF6CF1" w:rsidRDefault="000150B8">
      <w:pPr>
        <w:numPr>
          <w:ilvl w:val="3"/>
          <w:numId w:val="8"/>
        </w:numPr>
        <w:spacing w:after="240"/>
        <w:ind w:right="9" w:hanging="336"/>
      </w:pPr>
      <w:r w:rsidRPr="001B59F7">
        <w:rPr>
          <w:lang w:val="da"/>
        </w:rPr>
        <w:t xml:space="preserve">Omkostningerne vil variere baseret på den tilgængelighed, der er </w:t>
      </w:r>
      <w:r w:rsidR="00CA3748">
        <w:rPr>
          <w:lang w:val="da"/>
        </w:rPr>
        <w:t xml:space="preserve">ønskes </w:t>
      </w:r>
      <w:r w:rsidR="00413BC1">
        <w:rPr>
          <w:lang w:val="da"/>
        </w:rPr>
        <w:t xml:space="preserve">til </w:t>
      </w:r>
      <w:r w:rsidR="00A34538">
        <w:rPr>
          <w:lang w:val="da"/>
        </w:rPr>
        <w:t xml:space="preserve">backup/restore </w:t>
      </w:r>
      <w:r w:rsidRPr="001B59F7">
        <w:rPr>
          <w:lang w:val="da"/>
        </w:rPr>
        <w:t>(</w:t>
      </w:r>
      <w:r w:rsidR="003E54CB">
        <w:rPr>
          <w:lang w:val="da"/>
        </w:rPr>
        <w:t xml:space="preserve">f.eks. </w:t>
      </w:r>
      <w:r w:rsidR="00CF728B">
        <w:rPr>
          <w:lang w:val="da"/>
        </w:rPr>
        <w:t>hot</w:t>
      </w:r>
      <w:r w:rsidRPr="001B59F7">
        <w:rPr>
          <w:lang w:val="da"/>
        </w:rPr>
        <w:t>/</w:t>
      </w:r>
      <w:r w:rsidR="00CF728B">
        <w:rPr>
          <w:lang w:val="da"/>
        </w:rPr>
        <w:t>c</w:t>
      </w:r>
      <w:r w:rsidRPr="001B59F7">
        <w:rPr>
          <w:lang w:val="da"/>
        </w:rPr>
        <w:t>old</w:t>
      </w:r>
      <w:r w:rsidR="003E54CB">
        <w:rPr>
          <w:lang w:val="da"/>
        </w:rPr>
        <w:t xml:space="preserve"> storage</w:t>
      </w:r>
      <w:r w:rsidRPr="001B59F7">
        <w:rPr>
          <w:lang w:val="da"/>
        </w:rPr>
        <w:t>)</w:t>
      </w:r>
    </w:p>
    <w:p w14:paraId="0A7C027A" w14:textId="1CC83F9E" w:rsidR="003200FD" w:rsidRPr="00BF6CF1" w:rsidRDefault="00B46964">
      <w:pPr>
        <w:numPr>
          <w:ilvl w:val="3"/>
          <w:numId w:val="8"/>
        </w:numPr>
        <w:spacing w:after="239"/>
        <w:ind w:right="9" w:hanging="336"/>
      </w:pPr>
      <w:r>
        <w:rPr>
          <w:lang w:val="da"/>
        </w:rPr>
        <w:t>KUNDE</w:t>
      </w:r>
      <w:r w:rsidR="000150B8" w:rsidRPr="001B59F7">
        <w:rPr>
          <w:lang w:val="da"/>
        </w:rPr>
        <w:t xml:space="preserve"> kan </w:t>
      </w:r>
      <w:r w:rsidR="00F71E6F">
        <w:rPr>
          <w:lang w:val="da"/>
        </w:rPr>
        <w:t xml:space="preserve">vælge at have adgang til en ekstern leverandør der varetager selve backup/restore infrastrukturen. </w:t>
      </w:r>
      <w:r w:rsidR="004845EA">
        <w:rPr>
          <w:lang w:val="da"/>
        </w:rPr>
        <w:t>Og i denne forbindelse da den omkostning der er forbundet med dette.</w:t>
      </w:r>
    </w:p>
    <w:p w14:paraId="5277B9FE" w14:textId="709FC477" w:rsidR="003200FD" w:rsidRPr="00BF6CF1" w:rsidRDefault="000150B8">
      <w:pPr>
        <w:numPr>
          <w:ilvl w:val="1"/>
          <w:numId w:val="4"/>
        </w:numPr>
        <w:spacing w:after="151" w:line="276" w:lineRule="auto"/>
        <w:ind w:right="9" w:hanging="360"/>
      </w:pPr>
      <w:r w:rsidRPr="004845EA">
        <w:rPr>
          <w:b/>
          <w:bCs/>
          <w:lang w:val="da"/>
        </w:rPr>
        <w:t>Omkostningscentre</w:t>
      </w:r>
      <w:r w:rsidRPr="001B59F7">
        <w:rPr>
          <w:lang w:val="da"/>
        </w:rPr>
        <w:t xml:space="preserve">: Hvis de enkelte </w:t>
      </w:r>
      <w:r w:rsidR="004845EA">
        <w:rPr>
          <w:lang w:val="da"/>
        </w:rPr>
        <w:t xml:space="preserve">af </w:t>
      </w:r>
      <w:r w:rsidR="00B46964">
        <w:rPr>
          <w:lang w:val="da"/>
        </w:rPr>
        <w:t>KUNDE</w:t>
      </w:r>
      <w:r w:rsidR="004845EA">
        <w:rPr>
          <w:lang w:val="da"/>
        </w:rPr>
        <w:t>’s kunder</w:t>
      </w:r>
      <w:r w:rsidRPr="001B59F7">
        <w:rPr>
          <w:lang w:val="da"/>
        </w:rPr>
        <w:t xml:space="preserve"> faktureres</w:t>
      </w:r>
      <w:r w:rsidR="004845EA">
        <w:rPr>
          <w:lang w:val="da"/>
        </w:rPr>
        <w:t xml:space="preserve"> særskilt</w:t>
      </w:r>
      <w:r w:rsidRPr="001B59F7">
        <w:rPr>
          <w:lang w:val="da"/>
        </w:rPr>
        <w:t xml:space="preserve">, kan </w:t>
      </w:r>
      <w:r w:rsidR="00B46964">
        <w:rPr>
          <w:lang w:val="da"/>
        </w:rPr>
        <w:t>KUNDE</w:t>
      </w:r>
      <w:r w:rsidR="0063026A">
        <w:rPr>
          <w:lang w:val="da"/>
        </w:rPr>
        <w:t xml:space="preserve"> vælge at </w:t>
      </w:r>
      <w:r w:rsidR="00132BAA">
        <w:rPr>
          <w:lang w:val="da"/>
        </w:rPr>
        <w:t xml:space="preserve">prissætte den enkelte kundes forbrug </w:t>
      </w:r>
      <w:r w:rsidR="004666A0">
        <w:rPr>
          <w:lang w:val="da"/>
        </w:rPr>
        <w:t>sammen med e</w:t>
      </w:r>
      <w:r w:rsidR="00804229">
        <w:rPr>
          <w:lang w:val="da"/>
        </w:rPr>
        <w:t>n</w:t>
      </w:r>
      <w:r w:rsidR="004666A0">
        <w:rPr>
          <w:lang w:val="da"/>
        </w:rPr>
        <w:t xml:space="preserve"> del af den </w:t>
      </w:r>
      <w:r w:rsidR="001D12DF">
        <w:rPr>
          <w:lang w:val="da"/>
        </w:rPr>
        <w:t xml:space="preserve">samlede </w:t>
      </w:r>
      <w:r w:rsidRPr="001B59F7">
        <w:rPr>
          <w:lang w:val="da"/>
        </w:rPr>
        <w:t>fælles omkostninger for hardware, software og personale.</w:t>
      </w:r>
    </w:p>
    <w:p w14:paraId="56273488" w14:textId="2583FF8A" w:rsidR="003200FD" w:rsidRPr="00BF6CF1" w:rsidRDefault="000150B8">
      <w:pPr>
        <w:numPr>
          <w:ilvl w:val="1"/>
          <w:numId w:val="4"/>
        </w:numPr>
        <w:spacing w:after="158"/>
        <w:ind w:right="9" w:hanging="360"/>
      </w:pPr>
      <w:r w:rsidRPr="001B59F7">
        <w:rPr>
          <w:b/>
          <w:lang w:val="da"/>
        </w:rPr>
        <w:t>Kontrol</w:t>
      </w:r>
      <w:r w:rsidRPr="001B59F7">
        <w:rPr>
          <w:lang w:val="da"/>
        </w:rPr>
        <w:t xml:space="preserve">: Hvis </w:t>
      </w:r>
      <w:r w:rsidR="00B46964">
        <w:rPr>
          <w:lang w:val="da"/>
        </w:rPr>
        <w:t>KUNDE</w:t>
      </w:r>
      <w:r w:rsidR="001A591B">
        <w:rPr>
          <w:lang w:val="da"/>
        </w:rPr>
        <w:t xml:space="preserve"> vælger at </w:t>
      </w:r>
      <w:r w:rsidR="00C83116">
        <w:rPr>
          <w:lang w:val="da"/>
        </w:rPr>
        <w:t>bringe opsætningen</w:t>
      </w:r>
      <w:r w:rsidRPr="001B59F7">
        <w:rPr>
          <w:lang w:val="da"/>
        </w:rPr>
        <w:t xml:space="preserve"> </w:t>
      </w:r>
      <w:r w:rsidR="00460E37">
        <w:rPr>
          <w:lang w:val="da"/>
        </w:rPr>
        <w:t>in-house</w:t>
      </w:r>
      <w:r w:rsidRPr="001B59F7">
        <w:rPr>
          <w:lang w:val="da"/>
        </w:rPr>
        <w:t>, hvad er så omkostningerne ved at implementere, teste, vedligeholde og overvåge eventuelle fysiske, tekniske og administrative kontroller,</w:t>
      </w:r>
      <w:r>
        <w:rPr>
          <w:lang w:val="da"/>
        </w:rPr>
        <w:t xml:space="preserve"> der er nødvendige for at beskytte systemer og data?</w:t>
      </w:r>
    </w:p>
    <w:p w14:paraId="4AB6A825" w14:textId="2DB439FA" w:rsidR="00A037CC" w:rsidRPr="00BF6CF1" w:rsidRDefault="000150B8">
      <w:pPr>
        <w:numPr>
          <w:ilvl w:val="0"/>
          <w:numId w:val="4"/>
        </w:numPr>
        <w:spacing w:after="231"/>
        <w:ind w:left="1080" w:right="9" w:hanging="595"/>
      </w:pPr>
      <w:r w:rsidRPr="001B59F7">
        <w:rPr>
          <w:b/>
          <w:color w:val="0070C0"/>
          <w:lang w:val="da"/>
        </w:rPr>
        <w:t>Projekt</w:t>
      </w:r>
      <w:r w:rsidR="00352E78">
        <w:rPr>
          <w:b/>
          <w:color w:val="0070C0"/>
          <w:lang w:val="da"/>
        </w:rPr>
        <w:t>-</w:t>
      </w:r>
      <w:r w:rsidRPr="001B59F7">
        <w:rPr>
          <w:b/>
          <w:color w:val="0070C0"/>
          <w:lang w:val="da"/>
        </w:rPr>
        <w:t xml:space="preserve">planlægning og -styring: </w:t>
      </w:r>
      <w:r w:rsidR="00B46964">
        <w:rPr>
          <w:lang w:val="da"/>
        </w:rPr>
        <w:t>KUNDE</w:t>
      </w:r>
      <w:r w:rsidR="0035183D">
        <w:rPr>
          <w:lang w:val="da"/>
        </w:rPr>
        <w:t xml:space="preserve"> </w:t>
      </w:r>
      <w:r w:rsidR="00A037CC">
        <w:rPr>
          <w:lang w:val="da"/>
        </w:rPr>
        <w:t xml:space="preserve">vil sikre, at de rette </w:t>
      </w:r>
      <w:r>
        <w:rPr>
          <w:lang w:val="da"/>
        </w:rPr>
        <w:t xml:space="preserve">ressourcer med de rette færdigheder </w:t>
      </w:r>
      <w:r w:rsidR="00573B7F">
        <w:rPr>
          <w:lang w:val="da"/>
        </w:rPr>
        <w:t>et tilstede i forbindelse med en flytning</w:t>
      </w:r>
      <w:r w:rsidR="00A037CC">
        <w:rPr>
          <w:lang w:val="da"/>
        </w:rPr>
        <w:t>.</w:t>
      </w:r>
      <w:r>
        <w:rPr>
          <w:lang w:val="da"/>
        </w:rPr>
        <w:t xml:space="preserve"> </w:t>
      </w:r>
      <w:r w:rsidR="00B46964">
        <w:rPr>
          <w:lang w:val="da"/>
        </w:rPr>
        <w:t>KUNDE</w:t>
      </w:r>
      <w:r w:rsidR="0035183D">
        <w:rPr>
          <w:lang w:val="da"/>
        </w:rPr>
        <w:t xml:space="preserve"> </w:t>
      </w:r>
      <w:r w:rsidR="00A037CC">
        <w:rPr>
          <w:lang w:val="da"/>
        </w:rPr>
        <w:t xml:space="preserve">administrerer </w:t>
      </w:r>
      <w:r w:rsidR="001D4821">
        <w:rPr>
          <w:lang w:val="da"/>
        </w:rPr>
        <w:t xml:space="preserve">fortsat </w:t>
      </w:r>
      <w:r>
        <w:rPr>
          <w:lang w:val="da"/>
        </w:rPr>
        <w:t>parallel</w:t>
      </w:r>
      <w:r w:rsidR="006D3B29">
        <w:rPr>
          <w:lang w:val="da"/>
        </w:rPr>
        <w:t>t</w:t>
      </w:r>
      <w:r>
        <w:rPr>
          <w:lang w:val="da"/>
        </w:rPr>
        <w:t xml:space="preserve"> </w:t>
      </w:r>
      <w:r w:rsidR="001E4943">
        <w:rPr>
          <w:lang w:val="da"/>
        </w:rPr>
        <w:lastRenderedPageBreak/>
        <w:t xml:space="preserve">med flytningen den eksisterende </w:t>
      </w:r>
      <w:r w:rsidR="0069413B">
        <w:rPr>
          <w:lang w:val="da"/>
        </w:rPr>
        <w:t>Microsoft Azure</w:t>
      </w:r>
      <w:r w:rsidR="001E4943">
        <w:rPr>
          <w:lang w:val="da"/>
        </w:rPr>
        <w:t xml:space="preserve"> platform. Dette betyder at </w:t>
      </w:r>
      <w:r w:rsidR="00B46964">
        <w:rPr>
          <w:lang w:val="da"/>
        </w:rPr>
        <w:t>KUNDE</w:t>
      </w:r>
      <w:r w:rsidRPr="001B59F7">
        <w:rPr>
          <w:lang w:val="da"/>
        </w:rPr>
        <w:t xml:space="preserve"> bevarer </w:t>
      </w:r>
      <w:r w:rsidR="00B31B45">
        <w:rPr>
          <w:lang w:val="da"/>
        </w:rPr>
        <w:t xml:space="preserve">den </w:t>
      </w:r>
      <w:r w:rsidRPr="001B59F7">
        <w:rPr>
          <w:lang w:val="da"/>
        </w:rPr>
        <w:t xml:space="preserve">aktuelle produktion parallelt med </w:t>
      </w:r>
      <w:r w:rsidR="00B31B45">
        <w:rPr>
          <w:lang w:val="da"/>
        </w:rPr>
        <w:t xml:space="preserve">de </w:t>
      </w:r>
      <w:r w:rsidRPr="001B59F7">
        <w:rPr>
          <w:lang w:val="da"/>
        </w:rPr>
        <w:t xml:space="preserve">test </w:t>
      </w:r>
      <w:r w:rsidR="00B31B45">
        <w:rPr>
          <w:lang w:val="da"/>
        </w:rPr>
        <w:t xml:space="preserve">der vil blive udført </w:t>
      </w:r>
      <w:r w:rsidRPr="001B59F7">
        <w:rPr>
          <w:lang w:val="da"/>
        </w:rPr>
        <w:t>før endelig migrering.</w:t>
      </w:r>
      <w:r w:rsidR="00C20606">
        <w:rPr>
          <w:lang w:val="da"/>
        </w:rPr>
        <w:t xml:space="preserve"> </w:t>
      </w:r>
      <w:r w:rsidR="00056ABB">
        <w:rPr>
          <w:lang w:val="da"/>
        </w:rPr>
        <w:t>Organiseringen i denne forbindelse vil være som følger:</w:t>
      </w:r>
    </w:p>
    <w:p w14:paraId="39172C35" w14:textId="0C0E30BD" w:rsidR="003200FD" w:rsidRPr="00BF6CF1" w:rsidRDefault="00A037CC" w:rsidP="00A037CC">
      <w:pPr>
        <w:numPr>
          <w:ilvl w:val="1"/>
          <w:numId w:val="4"/>
        </w:numPr>
        <w:spacing w:after="231"/>
        <w:ind w:right="9" w:hanging="595"/>
      </w:pPr>
      <w:r w:rsidRPr="00A037CC">
        <w:rPr>
          <w:b/>
          <w:color w:val="auto"/>
          <w:lang w:val="da"/>
        </w:rPr>
        <w:t>E</w:t>
      </w:r>
      <w:r w:rsidR="000150B8" w:rsidRPr="001B59F7">
        <w:rPr>
          <w:b/>
          <w:lang w:val="da"/>
        </w:rPr>
        <w:t>xit Team:</w:t>
      </w:r>
      <w:r w:rsidR="00056ABB">
        <w:rPr>
          <w:b/>
          <w:lang w:val="da"/>
        </w:rPr>
        <w:t xml:space="preserve"> </w:t>
      </w:r>
      <w:r w:rsidR="000150B8" w:rsidRPr="001B59F7">
        <w:rPr>
          <w:lang w:val="da"/>
        </w:rPr>
        <w:t>et exit team</w:t>
      </w:r>
      <w:r w:rsidR="0035183D">
        <w:rPr>
          <w:lang w:val="da"/>
        </w:rPr>
        <w:t xml:space="preserve"> </w:t>
      </w:r>
      <w:r>
        <w:rPr>
          <w:lang w:val="da"/>
        </w:rPr>
        <w:t xml:space="preserve">vil blive samlet </w:t>
      </w:r>
      <w:r w:rsidR="00F412CA">
        <w:rPr>
          <w:lang w:val="da"/>
        </w:rPr>
        <w:t>med</w:t>
      </w:r>
      <w:r>
        <w:rPr>
          <w:lang w:val="da"/>
        </w:rPr>
        <w:t xml:space="preserve"> </w:t>
      </w:r>
      <w:r w:rsidR="00315695">
        <w:rPr>
          <w:lang w:val="da"/>
        </w:rPr>
        <w:t>det dækker</w:t>
      </w:r>
      <w:r w:rsidR="000150B8" w:rsidRPr="001B59F7">
        <w:rPr>
          <w:lang w:val="da"/>
        </w:rPr>
        <w:t xml:space="preserve"> </w:t>
      </w:r>
      <w:r w:rsidR="00315695">
        <w:rPr>
          <w:lang w:val="da"/>
        </w:rPr>
        <w:t xml:space="preserve">de påkrævede </w:t>
      </w:r>
      <w:r w:rsidR="000150B8" w:rsidRPr="001B59F7">
        <w:rPr>
          <w:lang w:val="da"/>
        </w:rPr>
        <w:t>rolle</w:t>
      </w:r>
      <w:r w:rsidR="00315695">
        <w:rPr>
          <w:lang w:val="da"/>
        </w:rPr>
        <w:t>r</w:t>
      </w:r>
      <w:r w:rsidR="000150B8" w:rsidRPr="001B59F7">
        <w:rPr>
          <w:lang w:val="da"/>
        </w:rPr>
        <w:t>.</w:t>
      </w:r>
      <w:r w:rsidR="0035183D">
        <w:rPr>
          <w:lang w:val="da"/>
        </w:rPr>
        <w:t xml:space="preserve"> </w:t>
      </w:r>
    </w:p>
    <w:p w14:paraId="4907CF2F" w14:textId="6903172C" w:rsidR="003200FD" w:rsidRPr="00BF6CF1" w:rsidRDefault="00315695">
      <w:pPr>
        <w:numPr>
          <w:ilvl w:val="2"/>
          <w:numId w:val="10"/>
        </w:numPr>
        <w:spacing w:after="163"/>
        <w:ind w:right="9" w:hanging="494"/>
      </w:pPr>
      <w:r>
        <w:rPr>
          <w:b/>
          <w:lang w:val="da"/>
        </w:rPr>
        <w:t>Styregruppe</w:t>
      </w:r>
      <w:r w:rsidR="000150B8" w:rsidRPr="001B59F7">
        <w:rPr>
          <w:lang w:val="da"/>
        </w:rPr>
        <w:t xml:space="preserve">: </w:t>
      </w:r>
      <w:r w:rsidR="002B455A">
        <w:rPr>
          <w:lang w:val="da"/>
        </w:rPr>
        <w:t xml:space="preserve">I forbindelse med vigtigheden </w:t>
      </w:r>
      <w:r w:rsidR="006F5978">
        <w:rPr>
          <w:lang w:val="da"/>
        </w:rPr>
        <w:t>i en succes ved en flytning</w:t>
      </w:r>
      <w:r w:rsidR="00054995">
        <w:rPr>
          <w:lang w:val="da"/>
        </w:rPr>
        <w:t xml:space="preserve"> vil </w:t>
      </w:r>
      <w:r w:rsidR="00B46964">
        <w:rPr>
          <w:lang w:val="da"/>
        </w:rPr>
        <w:t>KUNDE</w:t>
      </w:r>
      <w:r w:rsidR="00A037CC">
        <w:rPr>
          <w:lang w:val="da"/>
        </w:rPr>
        <w:t xml:space="preserve"> vil sikre</w:t>
      </w:r>
      <w:r w:rsidR="0035183D">
        <w:rPr>
          <w:lang w:val="da"/>
        </w:rPr>
        <w:t xml:space="preserve"> </w:t>
      </w:r>
      <w:r w:rsidR="00054995">
        <w:rPr>
          <w:lang w:val="da"/>
        </w:rPr>
        <w:t>ledelsesmæssig</w:t>
      </w:r>
      <w:r w:rsidR="000150B8" w:rsidRPr="001B59F7">
        <w:rPr>
          <w:lang w:val="da"/>
        </w:rPr>
        <w:t xml:space="preserve"> sponsorering. </w:t>
      </w:r>
      <w:r w:rsidR="00093EED">
        <w:rPr>
          <w:lang w:val="da"/>
        </w:rPr>
        <w:t xml:space="preserve">Bestyrelsen </w:t>
      </w:r>
      <w:r w:rsidR="00D46440">
        <w:rPr>
          <w:lang w:val="da"/>
        </w:rPr>
        <w:t>vil</w:t>
      </w:r>
      <w:r w:rsidR="0035183D">
        <w:rPr>
          <w:lang w:val="da"/>
        </w:rPr>
        <w:t xml:space="preserve"> </w:t>
      </w:r>
      <w:r w:rsidR="000150B8" w:rsidRPr="001B59F7">
        <w:rPr>
          <w:lang w:val="da"/>
        </w:rPr>
        <w:t>blive</w:t>
      </w:r>
      <w:r w:rsidR="0035183D">
        <w:rPr>
          <w:lang w:val="da"/>
        </w:rPr>
        <w:t xml:space="preserve"> </w:t>
      </w:r>
      <w:r w:rsidR="00D46440">
        <w:rPr>
          <w:lang w:val="da"/>
        </w:rPr>
        <w:t>gjort</w:t>
      </w:r>
      <w:r w:rsidR="0035183D">
        <w:rPr>
          <w:lang w:val="da"/>
        </w:rPr>
        <w:t xml:space="preserve"> </w:t>
      </w:r>
      <w:r w:rsidR="000150B8" w:rsidRPr="001B59F7">
        <w:rPr>
          <w:lang w:val="da"/>
        </w:rPr>
        <w:t xml:space="preserve">bekendt med </w:t>
      </w:r>
      <w:r w:rsidR="00093EED">
        <w:rPr>
          <w:lang w:val="da"/>
        </w:rPr>
        <w:t>de</w:t>
      </w:r>
      <w:r w:rsidR="000150B8" w:rsidRPr="001B59F7">
        <w:rPr>
          <w:lang w:val="da"/>
        </w:rPr>
        <w:t xml:space="preserve"> strategiske mål (bedre, hurtigere, billigere, mere konkurrencedygtige, muligheder for nye muligheder for værdiskabelse osv.) og være med til at </w:t>
      </w:r>
      <w:r w:rsidR="00783F2F">
        <w:rPr>
          <w:lang w:val="da"/>
        </w:rPr>
        <w:t>overvåge</w:t>
      </w:r>
      <w:r w:rsidR="000150B8" w:rsidRPr="001B59F7">
        <w:rPr>
          <w:lang w:val="da"/>
        </w:rPr>
        <w:t xml:space="preserve">, </w:t>
      </w:r>
      <w:r w:rsidR="00783F2F">
        <w:rPr>
          <w:lang w:val="da"/>
        </w:rPr>
        <w:t xml:space="preserve">at </w:t>
      </w:r>
      <w:r w:rsidR="009D2A71">
        <w:rPr>
          <w:lang w:val="da"/>
        </w:rPr>
        <w:t>exit-plan</w:t>
      </w:r>
      <w:r w:rsidR="000150B8" w:rsidRPr="001B59F7">
        <w:rPr>
          <w:lang w:val="da"/>
        </w:rPr>
        <w:t>en</w:t>
      </w:r>
      <w:r w:rsidR="0035183D">
        <w:rPr>
          <w:lang w:val="da"/>
        </w:rPr>
        <w:t xml:space="preserve"> </w:t>
      </w:r>
      <w:r w:rsidR="00783F2F">
        <w:rPr>
          <w:lang w:val="da"/>
        </w:rPr>
        <w:t>bliver</w:t>
      </w:r>
      <w:r w:rsidR="000150B8">
        <w:rPr>
          <w:lang w:val="da"/>
        </w:rPr>
        <w:t xml:space="preserve"> </w:t>
      </w:r>
      <w:r w:rsidR="00783F2F">
        <w:rPr>
          <w:lang w:val="da"/>
        </w:rPr>
        <w:t>fulgt</w:t>
      </w:r>
      <w:r w:rsidR="000150B8" w:rsidRPr="001B59F7">
        <w:rPr>
          <w:lang w:val="da"/>
        </w:rPr>
        <w:t>.</w:t>
      </w:r>
    </w:p>
    <w:p w14:paraId="4BA4276C" w14:textId="4C1FA9A7" w:rsidR="003200FD" w:rsidRPr="00BF6CF1" w:rsidRDefault="000150B8">
      <w:pPr>
        <w:numPr>
          <w:ilvl w:val="2"/>
          <w:numId w:val="10"/>
        </w:numPr>
        <w:spacing w:after="162"/>
        <w:ind w:right="9" w:hanging="494"/>
      </w:pPr>
      <w:r w:rsidRPr="001B59F7">
        <w:rPr>
          <w:b/>
          <w:lang w:val="da"/>
        </w:rPr>
        <w:t xml:space="preserve">Projektleder: </w:t>
      </w:r>
      <w:r w:rsidRPr="001B59F7">
        <w:rPr>
          <w:lang w:val="da"/>
        </w:rPr>
        <w:t xml:space="preserve">det overordnede ansvar for </w:t>
      </w:r>
      <w:r w:rsidR="009D2A71">
        <w:rPr>
          <w:lang w:val="da"/>
        </w:rPr>
        <w:t>gennemførelsen</w:t>
      </w:r>
      <w:r w:rsidR="00CE2CCC">
        <w:rPr>
          <w:lang w:val="da"/>
        </w:rPr>
        <w:t xml:space="preserve"> af </w:t>
      </w:r>
      <w:r w:rsidR="009D2A71">
        <w:rPr>
          <w:lang w:val="da"/>
        </w:rPr>
        <w:t>exit-plan</w:t>
      </w:r>
      <w:r w:rsidR="00CE2CCC">
        <w:rPr>
          <w:lang w:val="da"/>
        </w:rPr>
        <w:t>en</w:t>
      </w:r>
      <w:r w:rsidRPr="001B59F7">
        <w:rPr>
          <w:lang w:val="da"/>
        </w:rPr>
        <w:t>.</w:t>
      </w:r>
      <w:r w:rsidR="0035183D">
        <w:rPr>
          <w:lang w:val="da"/>
        </w:rPr>
        <w:t xml:space="preserve"> </w:t>
      </w:r>
    </w:p>
    <w:p w14:paraId="738942E8" w14:textId="369810F8" w:rsidR="003200FD" w:rsidRPr="00BF6CF1" w:rsidRDefault="000150B8">
      <w:pPr>
        <w:numPr>
          <w:ilvl w:val="2"/>
          <w:numId w:val="10"/>
        </w:numPr>
        <w:spacing w:after="163"/>
        <w:ind w:right="9" w:hanging="494"/>
      </w:pPr>
      <w:r w:rsidRPr="001B59F7">
        <w:rPr>
          <w:b/>
          <w:lang w:val="da"/>
        </w:rPr>
        <w:t>Exit-</w:t>
      </w:r>
      <w:r w:rsidR="0069413B">
        <w:rPr>
          <w:b/>
          <w:lang w:val="da"/>
        </w:rPr>
        <w:t>Microsoft Azure</w:t>
      </w:r>
      <w:r>
        <w:rPr>
          <w:lang w:val="da"/>
        </w:rPr>
        <w:t xml:space="preserve"> </w:t>
      </w:r>
      <w:r w:rsidRPr="002039DA">
        <w:rPr>
          <w:b/>
          <w:bCs/>
          <w:lang w:val="da"/>
        </w:rPr>
        <w:t>Relationship</w:t>
      </w:r>
      <w:r w:rsidRPr="001B59F7">
        <w:rPr>
          <w:b/>
          <w:lang w:val="da"/>
        </w:rPr>
        <w:t xml:space="preserve"> Manager</w:t>
      </w:r>
      <w:r>
        <w:rPr>
          <w:lang w:val="da"/>
        </w:rPr>
        <w:t xml:space="preserve">: Denne person </w:t>
      </w:r>
      <w:r w:rsidR="00EB6F2B">
        <w:rPr>
          <w:lang w:val="da"/>
        </w:rPr>
        <w:t xml:space="preserve">bør </w:t>
      </w:r>
      <w:r>
        <w:rPr>
          <w:lang w:val="da"/>
        </w:rPr>
        <w:t xml:space="preserve">være </w:t>
      </w:r>
      <w:r w:rsidR="00EB6F2B">
        <w:rPr>
          <w:lang w:val="da"/>
        </w:rPr>
        <w:t>en anden end</w:t>
      </w:r>
      <w:r w:rsidRPr="001B59F7">
        <w:rPr>
          <w:lang w:val="da"/>
        </w:rPr>
        <w:t xml:space="preserve"> projektlederen</w:t>
      </w:r>
      <w:r w:rsidR="00EB6F2B">
        <w:rPr>
          <w:lang w:val="da"/>
        </w:rPr>
        <w:t>. Denne rolle skal sikre en så smidig exit fra Micro</w:t>
      </w:r>
      <w:r w:rsidR="00BA2003">
        <w:rPr>
          <w:lang w:val="da"/>
        </w:rPr>
        <w:t>soft Azure platformen som end muligt.</w:t>
      </w:r>
    </w:p>
    <w:p w14:paraId="73D8B4F7" w14:textId="0307D213" w:rsidR="003200FD" w:rsidRPr="00BF6CF1" w:rsidRDefault="000150B8">
      <w:pPr>
        <w:numPr>
          <w:ilvl w:val="2"/>
          <w:numId w:val="10"/>
        </w:numPr>
        <w:spacing w:after="159"/>
        <w:ind w:right="9" w:hanging="494"/>
      </w:pPr>
      <w:r w:rsidRPr="001B59F7">
        <w:rPr>
          <w:b/>
          <w:lang w:val="da"/>
        </w:rPr>
        <w:t>Ny</w:t>
      </w:r>
      <w:r w:rsidR="0035183D">
        <w:rPr>
          <w:lang w:val="da"/>
        </w:rPr>
        <w:t xml:space="preserve"> </w:t>
      </w:r>
      <w:r w:rsidRPr="001B59F7">
        <w:rPr>
          <w:b/>
          <w:lang w:val="da"/>
        </w:rPr>
        <w:t>leverandør</w:t>
      </w:r>
      <w:r w:rsidR="00E02D10">
        <w:rPr>
          <w:b/>
          <w:lang w:val="da"/>
        </w:rPr>
        <w:t xml:space="preserve"> </w:t>
      </w:r>
      <w:r w:rsidR="00696EEC">
        <w:rPr>
          <w:b/>
          <w:lang w:val="da"/>
        </w:rPr>
        <w:t>manager</w:t>
      </w:r>
      <w:r w:rsidRPr="001B59F7">
        <w:rPr>
          <w:lang w:val="da"/>
        </w:rPr>
        <w:t xml:space="preserve">: Denne person kan være </w:t>
      </w:r>
      <w:r w:rsidR="00AD4B7F">
        <w:rPr>
          <w:lang w:val="da"/>
        </w:rPr>
        <w:t xml:space="preserve">denne samme eller en anden end den person det håndtere relationen til Microsoft. </w:t>
      </w:r>
      <w:r w:rsidR="00867457">
        <w:rPr>
          <w:lang w:val="da"/>
        </w:rPr>
        <w:t>Rollen er at sikre en smidig overgang til den nye leverandør.</w:t>
      </w:r>
    </w:p>
    <w:p w14:paraId="5BA35D24" w14:textId="3B3EEBBC" w:rsidR="003200FD" w:rsidRPr="00BF6CF1" w:rsidRDefault="000150B8">
      <w:pPr>
        <w:numPr>
          <w:ilvl w:val="2"/>
          <w:numId w:val="10"/>
        </w:numPr>
        <w:spacing w:after="163"/>
        <w:ind w:right="9" w:hanging="494"/>
      </w:pPr>
      <w:r w:rsidRPr="001B59F7">
        <w:rPr>
          <w:b/>
          <w:lang w:val="da"/>
        </w:rPr>
        <w:t>Ressourcer</w:t>
      </w:r>
      <w:r w:rsidRPr="001B59F7">
        <w:rPr>
          <w:lang w:val="da"/>
        </w:rPr>
        <w:t>:</w:t>
      </w:r>
      <w:r w:rsidR="0035183D">
        <w:rPr>
          <w:lang w:val="da"/>
        </w:rPr>
        <w:t xml:space="preserve"> </w:t>
      </w:r>
      <w:r w:rsidR="00B46964">
        <w:rPr>
          <w:lang w:val="da"/>
        </w:rPr>
        <w:t>KUNDE</w:t>
      </w:r>
      <w:r w:rsidR="00D46440">
        <w:rPr>
          <w:lang w:val="da"/>
        </w:rPr>
        <w:t xml:space="preserve"> vil </w:t>
      </w:r>
      <w:r>
        <w:rPr>
          <w:lang w:val="da"/>
        </w:rPr>
        <w:t xml:space="preserve">lave en liste over </w:t>
      </w:r>
      <w:r w:rsidRPr="001B59F7">
        <w:rPr>
          <w:lang w:val="da"/>
        </w:rPr>
        <w:t xml:space="preserve">medarbejdere, der kræves baseret på </w:t>
      </w:r>
      <w:r w:rsidR="00336F1B">
        <w:rPr>
          <w:lang w:val="da"/>
        </w:rPr>
        <w:t>de påkrævede roller</w:t>
      </w:r>
      <w:r w:rsidR="00BD29EA">
        <w:rPr>
          <w:lang w:val="da"/>
        </w:rPr>
        <w:t xml:space="preserve"> i forbindelse med flytningen – disse </w:t>
      </w:r>
      <w:r w:rsidR="001756BA">
        <w:rPr>
          <w:lang w:val="da"/>
        </w:rPr>
        <w:t xml:space="preserve">dækker blandt andet over profiler som </w:t>
      </w:r>
      <w:r w:rsidRPr="001B59F7">
        <w:rPr>
          <w:lang w:val="da"/>
        </w:rPr>
        <w:t>DBA</w:t>
      </w:r>
      <w:r w:rsidR="00C2782E">
        <w:rPr>
          <w:lang w:val="da"/>
        </w:rPr>
        <w:t xml:space="preserve"> og</w:t>
      </w:r>
      <w:r w:rsidR="00E549A5">
        <w:rPr>
          <w:lang w:val="da"/>
        </w:rPr>
        <w:t xml:space="preserve"> arkitekter</w:t>
      </w:r>
      <w:r w:rsidRPr="001B59F7">
        <w:rPr>
          <w:lang w:val="da"/>
        </w:rPr>
        <w:t>, netværkstekniker, informationssikkerhed</w:t>
      </w:r>
      <w:r w:rsidR="00E549A5">
        <w:rPr>
          <w:lang w:val="da"/>
        </w:rPr>
        <w:t>s</w:t>
      </w:r>
      <w:r w:rsidRPr="001B59F7">
        <w:rPr>
          <w:lang w:val="da"/>
        </w:rPr>
        <w:t xml:space="preserve"> specialist, business analytiker, governance analytiker, LOB interface</w:t>
      </w:r>
      <w:r w:rsidR="007959CC">
        <w:rPr>
          <w:lang w:val="da"/>
        </w:rPr>
        <w:t>, support</w:t>
      </w:r>
      <w:r w:rsidR="00C37DFB">
        <w:rPr>
          <w:lang w:val="da"/>
        </w:rPr>
        <w:t xml:space="preserve"> tekniker</w:t>
      </w:r>
      <w:r w:rsidR="00EA0A0B">
        <w:rPr>
          <w:lang w:val="da"/>
        </w:rPr>
        <w:t xml:space="preserve"> m.fl.</w:t>
      </w:r>
      <w:r w:rsidRPr="001B59F7">
        <w:rPr>
          <w:lang w:val="da"/>
        </w:rPr>
        <w:t>.</w:t>
      </w:r>
      <w:r w:rsidR="0035183D">
        <w:rPr>
          <w:lang w:val="da"/>
        </w:rPr>
        <w:t xml:space="preserve"> </w:t>
      </w:r>
    </w:p>
    <w:p w14:paraId="25392032" w14:textId="5C4A06D1" w:rsidR="003200FD" w:rsidRPr="00BF6CF1" w:rsidRDefault="000150B8">
      <w:pPr>
        <w:numPr>
          <w:ilvl w:val="2"/>
          <w:numId w:val="10"/>
        </w:numPr>
        <w:spacing w:after="163"/>
        <w:ind w:right="9" w:hanging="494"/>
      </w:pPr>
      <w:r w:rsidRPr="001B59F7">
        <w:rPr>
          <w:b/>
          <w:lang w:val="da"/>
        </w:rPr>
        <w:t>Personalefordeling</w:t>
      </w:r>
      <w:r w:rsidRPr="001B59F7">
        <w:rPr>
          <w:lang w:val="da"/>
        </w:rPr>
        <w:t xml:space="preserve">: </w:t>
      </w:r>
      <w:r w:rsidR="00C37DFB">
        <w:rPr>
          <w:lang w:val="da"/>
        </w:rPr>
        <w:t>Selve</w:t>
      </w:r>
      <w:r w:rsidRPr="001B59F7">
        <w:rPr>
          <w:lang w:val="da"/>
        </w:rPr>
        <w:t xml:space="preserve"> projektplan bestemmer, hvor mange ressourcer der kræves, og på hvilket tidspunkt d</w:t>
      </w:r>
      <w:r w:rsidR="00911574">
        <w:rPr>
          <w:lang w:val="da"/>
        </w:rPr>
        <w:t>isse</w:t>
      </w:r>
      <w:r w:rsidRPr="001B59F7">
        <w:rPr>
          <w:lang w:val="da"/>
        </w:rPr>
        <w:t xml:space="preserve"> skal inddrages i </w:t>
      </w:r>
      <w:r w:rsidR="00911574">
        <w:rPr>
          <w:lang w:val="da"/>
        </w:rPr>
        <w:t xml:space="preserve">flytte </w:t>
      </w:r>
      <w:r w:rsidRPr="001B59F7">
        <w:rPr>
          <w:lang w:val="da"/>
        </w:rPr>
        <w:t>projektet. Dette vil også hjælpe</w:t>
      </w:r>
      <w:r w:rsidR="0035183D">
        <w:rPr>
          <w:lang w:val="da"/>
        </w:rPr>
        <w:t xml:space="preserve"> </w:t>
      </w:r>
      <w:r w:rsidR="00B46964">
        <w:rPr>
          <w:lang w:val="da"/>
        </w:rPr>
        <w:t>KUNDE</w:t>
      </w:r>
      <w:r>
        <w:rPr>
          <w:lang w:val="da"/>
        </w:rPr>
        <w:t xml:space="preserve"> med at</w:t>
      </w:r>
      <w:r w:rsidRPr="001B59F7">
        <w:rPr>
          <w:lang w:val="da"/>
        </w:rPr>
        <w:t xml:space="preserve"> bestemme omkostningerne ved </w:t>
      </w:r>
      <w:r w:rsidR="004C0BB9">
        <w:rPr>
          <w:lang w:val="da"/>
        </w:rPr>
        <w:t>flytningen samt synliggøre</w:t>
      </w:r>
      <w:r w:rsidRPr="001B59F7">
        <w:rPr>
          <w:lang w:val="da"/>
        </w:rPr>
        <w:t xml:space="preserve"> hvor der </w:t>
      </w:r>
      <w:r w:rsidR="004C0BB9">
        <w:rPr>
          <w:lang w:val="da"/>
        </w:rPr>
        <w:t>måtte kun</w:t>
      </w:r>
      <w:r w:rsidR="00BA50B8">
        <w:rPr>
          <w:lang w:val="da"/>
        </w:rPr>
        <w:t>ne</w:t>
      </w:r>
      <w:r w:rsidRPr="001B59F7">
        <w:rPr>
          <w:lang w:val="da"/>
        </w:rPr>
        <w:t xml:space="preserve"> opstå flaskehalse i projektet, </w:t>
      </w:r>
      <w:r w:rsidR="007A3E46">
        <w:rPr>
          <w:lang w:val="da"/>
        </w:rPr>
        <w:t>som</w:t>
      </w:r>
      <w:r w:rsidR="00BA50B8">
        <w:rPr>
          <w:lang w:val="da"/>
        </w:rPr>
        <w:t xml:space="preserve"> måtte </w:t>
      </w:r>
      <w:r w:rsidRPr="001B59F7">
        <w:rPr>
          <w:lang w:val="da"/>
        </w:rPr>
        <w:t xml:space="preserve">påvirke tidsplanen og de samlede omkostninger ved </w:t>
      </w:r>
      <w:r w:rsidR="00BA50B8">
        <w:rPr>
          <w:lang w:val="da"/>
        </w:rPr>
        <w:t>flytningen</w:t>
      </w:r>
      <w:r w:rsidRPr="001B59F7">
        <w:rPr>
          <w:lang w:val="da"/>
        </w:rPr>
        <w:t>.</w:t>
      </w:r>
    </w:p>
    <w:p w14:paraId="1B94EA25" w14:textId="68A04A0D" w:rsidR="003200FD" w:rsidRPr="00BF6CF1" w:rsidRDefault="000150B8">
      <w:pPr>
        <w:numPr>
          <w:ilvl w:val="2"/>
          <w:numId w:val="10"/>
        </w:numPr>
        <w:spacing w:after="163"/>
        <w:ind w:right="9" w:hanging="494"/>
      </w:pPr>
      <w:r w:rsidRPr="001B59F7">
        <w:rPr>
          <w:b/>
          <w:lang w:val="da"/>
        </w:rPr>
        <w:t>Projektplan med milepæle</w:t>
      </w:r>
      <w:r w:rsidRPr="001B59F7">
        <w:rPr>
          <w:lang w:val="da"/>
        </w:rPr>
        <w:t>: De</w:t>
      </w:r>
      <w:r w:rsidR="00C054D6">
        <w:rPr>
          <w:lang w:val="da"/>
        </w:rPr>
        <w:t>nne etablere</w:t>
      </w:r>
      <w:r w:rsidR="0006391B">
        <w:rPr>
          <w:lang w:val="da"/>
        </w:rPr>
        <w:t>s</w:t>
      </w:r>
      <w:r w:rsidR="00C054D6">
        <w:rPr>
          <w:lang w:val="da"/>
        </w:rPr>
        <w:t xml:space="preserve"> </w:t>
      </w:r>
      <w:r w:rsidRPr="001B59F7">
        <w:rPr>
          <w:lang w:val="da"/>
        </w:rPr>
        <w:t xml:space="preserve">normalt, når der er truffet </w:t>
      </w:r>
      <w:r w:rsidR="00C054D6">
        <w:rPr>
          <w:lang w:val="da"/>
        </w:rPr>
        <w:t xml:space="preserve">en endelig </w:t>
      </w:r>
      <w:r w:rsidRPr="001B59F7">
        <w:rPr>
          <w:lang w:val="da"/>
        </w:rPr>
        <w:t xml:space="preserve">beslutning </w:t>
      </w:r>
      <w:r w:rsidR="00C054D6">
        <w:rPr>
          <w:lang w:val="da"/>
        </w:rPr>
        <w:t>flytningen</w:t>
      </w:r>
      <w:r w:rsidR="0006391B">
        <w:rPr>
          <w:lang w:val="da"/>
        </w:rPr>
        <w:t>.</w:t>
      </w:r>
      <w:r w:rsidRPr="001B59F7">
        <w:rPr>
          <w:lang w:val="da"/>
        </w:rPr>
        <w:t xml:space="preserve"> Me</w:t>
      </w:r>
      <w:r w:rsidR="0006391B">
        <w:rPr>
          <w:lang w:val="da"/>
        </w:rPr>
        <w:t>de</w:t>
      </w:r>
      <w:r w:rsidRPr="001B59F7">
        <w:rPr>
          <w:lang w:val="da"/>
        </w:rPr>
        <w:t xml:space="preserve">ns en detaljeret projektplan typisk ikke er en del af en indledende </w:t>
      </w:r>
      <w:r w:rsidR="009D2A71">
        <w:rPr>
          <w:lang w:val="da"/>
        </w:rPr>
        <w:t>exit-strategi</w:t>
      </w:r>
      <w:r w:rsidRPr="001B59F7">
        <w:rPr>
          <w:lang w:val="da"/>
        </w:rPr>
        <w:t xml:space="preserve">, bør det være </w:t>
      </w:r>
      <w:r w:rsidR="00DB6DED">
        <w:rPr>
          <w:lang w:val="da"/>
        </w:rPr>
        <w:t>en del af exit-planen</w:t>
      </w:r>
      <w:r w:rsidR="00A84941">
        <w:rPr>
          <w:lang w:val="da"/>
        </w:rPr>
        <w:t>.</w:t>
      </w:r>
      <w:r w:rsidRPr="001B59F7">
        <w:rPr>
          <w:lang w:val="da"/>
        </w:rPr>
        <w:t xml:space="preserve"> </w:t>
      </w:r>
    </w:p>
    <w:p w14:paraId="165715FD" w14:textId="220464C5" w:rsidR="00716DDD" w:rsidRPr="00716DDD" w:rsidRDefault="000150B8" w:rsidP="00716DDD">
      <w:pPr>
        <w:numPr>
          <w:ilvl w:val="2"/>
          <w:numId w:val="10"/>
        </w:numPr>
        <w:spacing w:after="278"/>
        <w:ind w:right="9" w:hanging="494"/>
      </w:pPr>
      <w:r w:rsidRPr="001B59F7">
        <w:rPr>
          <w:b/>
          <w:lang w:val="da"/>
        </w:rPr>
        <w:t>Yderligere interessenter</w:t>
      </w:r>
      <w:r w:rsidRPr="001B59F7">
        <w:rPr>
          <w:lang w:val="da"/>
        </w:rPr>
        <w:t xml:space="preserve">: </w:t>
      </w:r>
      <w:r w:rsidR="00B46964">
        <w:rPr>
          <w:lang w:val="da"/>
        </w:rPr>
        <w:t>KUNDE</w:t>
      </w:r>
      <w:r w:rsidR="00A84941">
        <w:rPr>
          <w:lang w:val="da"/>
        </w:rPr>
        <w:t xml:space="preserve"> vil </w:t>
      </w:r>
      <w:r w:rsidRPr="001B59F7">
        <w:rPr>
          <w:lang w:val="da"/>
        </w:rPr>
        <w:t>opret</w:t>
      </w:r>
      <w:r w:rsidR="00A84941">
        <w:rPr>
          <w:lang w:val="da"/>
        </w:rPr>
        <w:t>te</w:t>
      </w:r>
      <w:r w:rsidRPr="001B59F7">
        <w:rPr>
          <w:lang w:val="da"/>
        </w:rPr>
        <w:t xml:space="preserve"> en liste</w:t>
      </w:r>
      <w:r w:rsidR="00A84941">
        <w:rPr>
          <w:lang w:val="da"/>
        </w:rPr>
        <w:t xml:space="preserve"> over andre ressourcer/interessenter</w:t>
      </w:r>
      <w:r w:rsidRPr="001B59F7">
        <w:rPr>
          <w:lang w:val="da"/>
        </w:rPr>
        <w:t xml:space="preserve">, der ellers </w:t>
      </w:r>
      <w:r w:rsidR="00716DDD">
        <w:rPr>
          <w:lang w:val="da"/>
        </w:rPr>
        <w:t xml:space="preserve">enten direkte skal </w:t>
      </w:r>
      <w:r w:rsidRPr="001B59F7">
        <w:rPr>
          <w:lang w:val="da"/>
        </w:rPr>
        <w:t>inddrages</w:t>
      </w:r>
      <w:r w:rsidR="00716DDD">
        <w:rPr>
          <w:lang w:val="da"/>
        </w:rPr>
        <w:t xml:space="preserve"> eller blot skal underrettes</w:t>
      </w:r>
      <w:r w:rsidRPr="001B59F7">
        <w:rPr>
          <w:lang w:val="da"/>
        </w:rPr>
        <w:t xml:space="preserve"> i </w:t>
      </w:r>
      <w:r w:rsidR="00716DDD">
        <w:rPr>
          <w:lang w:val="da"/>
        </w:rPr>
        <w:t xml:space="preserve">forbindelse med </w:t>
      </w:r>
      <w:r w:rsidR="00A84941">
        <w:rPr>
          <w:lang w:val="da"/>
        </w:rPr>
        <w:t>flytningen</w:t>
      </w:r>
      <w:r w:rsidR="00716DDD">
        <w:rPr>
          <w:lang w:val="da"/>
        </w:rPr>
        <w:t>.</w:t>
      </w:r>
    </w:p>
    <w:p w14:paraId="55C07CE3" w14:textId="24F9E782" w:rsidR="003200FD" w:rsidRDefault="000150B8" w:rsidP="00716DDD">
      <w:pPr>
        <w:numPr>
          <w:ilvl w:val="2"/>
          <w:numId w:val="10"/>
        </w:numPr>
        <w:spacing w:after="278"/>
        <w:ind w:right="9" w:hanging="494"/>
      </w:pPr>
      <w:r w:rsidRPr="00716DDD">
        <w:rPr>
          <w:b/>
          <w:lang w:val="da"/>
        </w:rPr>
        <w:t>Kommunikationsplan:</w:t>
      </w:r>
      <w:r w:rsidRPr="00E8357F">
        <w:rPr>
          <w:bCs/>
          <w:lang w:val="da"/>
        </w:rPr>
        <w:t xml:space="preserve"> </w:t>
      </w:r>
      <w:r w:rsidR="00B46964">
        <w:rPr>
          <w:bCs/>
          <w:lang w:val="da"/>
        </w:rPr>
        <w:t>KUNDE</w:t>
      </w:r>
      <w:r w:rsidR="00740C85" w:rsidRPr="00E8357F">
        <w:rPr>
          <w:bCs/>
          <w:lang w:val="da"/>
        </w:rPr>
        <w:t xml:space="preserve"> vil sikre fuld </w:t>
      </w:r>
      <w:r w:rsidRPr="00E8357F">
        <w:rPr>
          <w:bCs/>
          <w:lang w:val="da"/>
        </w:rPr>
        <w:t>åbe</w:t>
      </w:r>
      <w:r w:rsidR="00E8357F">
        <w:rPr>
          <w:bCs/>
          <w:lang w:val="da"/>
        </w:rPr>
        <w:t>n</w:t>
      </w:r>
      <w:r w:rsidR="00740C85" w:rsidRPr="00E8357F">
        <w:rPr>
          <w:bCs/>
          <w:lang w:val="da"/>
        </w:rPr>
        <w:t>hed</w:t>
      </w:r>
      <w:r w:rsidRPr="00716DDD">
        <w:rPr>
          <w:lang w:val="da"/>
        </w:rPr>
        <w:t xml:space="preserve"> </w:t>
      </w:r>
      <w:r w:rsidR="00E8357F">
        <w:rPr>
          <w:lang w:val="da"/>
        </w:rPr>
        <w:t xml:space="preserve">i forbindelse med flytningen, hvorfor </w:t>
      </w:r>
      <w:r w:rsidR="00B46964">
        <w:rPr>
          <w:lang w:val="da"/>
        </w:rPr>
        <w:t>KUNDE</w:t>
      </w:r>
      <w:r w:rsidRPr="00716DDD">
        <w:rPr>
          <w:lang w:val="da"/>
        </w:rPr>
        <w:t xml:space="preserve"> vil</w:t>
      </w:r>
      <w:r w:rsidR="00D46440" w:rsidRPr="00716DDD">
        <w:rPr>
          <w:lang w:val="da"/>
        </w:rPr>
        <w:t xml:space="preserve"> planlægge</w:t>
      </w:r>
      <w:r w:rsidR="0035183D" w:rsidRPr="00716DDD">
        <w:rPr>
          <w:lang w:val="da"/>
        </w:rPr>
        <w:t xml:space="preserve"> </w:t>
      </w:r>
      <w:r w:rsidRPr="00716DDD">
        <w:rPr>
          <w:lang w:val="da"/>
        </w:rPr>
        <w:t>følgende</w:t>
      </w:r>
      <w:r w:rsidR="00E8357F">
        <w:rPr>
          <w:lang w:val="da"/>
        </w:rPr>
        <w:t xml:space="preserve"> i forbindelse med kommunikation</w:t>
      </w:r>
      <w:r w:rsidRPr="00716DDD">
        <w:rPr>
          <w:lang w:val="da"/>
        </w:rPr>
        <w:t>:</w:t>
      </w:r>
      <w:r w:rsidR="0035183D" w:rsidRPr="00716DDD">
        <w:rPr>
          <w:lang w:val="da"/>
        </w:rPr>
        <w:t xml:space="preserve"> </w:t>
      </w:r>
    </w:p>
    <w:p w14:paraId="5483E61B" w14:textId="350B4320" w:rsidR="003200FD" w:rsidRPr="00BF6CF1" w:rsidRDefault="000150B8" w:rsidP="00E8357F">
      <w:pPr>
        <w:numPr>
          <w:ilvl w:val="2"/>
          <w:numId w:val="11"/>
        </w:numPr>
        <w:ind w:right="9" w:hanging="389"/>
      </w:pPr>
      <w:r w:rsidRPr="001B59F7">
        <w:rPr>
          <w:b/>
          <w:lang w:val="da"/>
        </w:rPr>
        <w:lastRenderedPageBreak/>
        <w:t>Hvem</w:t>
      </w:r>
      <w:r w:rsidRPr="001B59F7">
        <w:rPr>
          <w:lang w:val="da"/>
        </w:rPr>
        <w:t xml:space="preserve"> har brug for at </w:t>
      </w:r>
      <w:r w:rsidR="00E8357F">
        <w:rPr>
          <w:lang w:val="da"/>
        </w:rPr>
        <w:t>få</w:t>
      </w:r>
      <w:r w:rsidRPr="001B59F7">
        <w:rPr>
          <w:lang w:val="da"/>
        </w:rPr>
        <w:t xml:space="preserve"> specifikke </w:t>
      </w:r>
      <w:r w:rsidR="00E8357F">
        <w:rPr>
          <w:lang w:val="da"/>
        </w:rPr>
        <w:t>informationer</w:t>
      </w:r>
      <w:r w:rsidRPr="001B59F7">
        <w:rPr>
          <w:lang w:val="da"/>
        </w:rPr>
        <w:t>?</w:t>
      </w:r>
    </w:p>
    <w:p w14:paraId="631F8B40" w14:textId="6F6191A9" w:rsidR="003200FD" w:rsidRPr="00BF6CF1" w:rsidRDefault="000150B8" w:rsidP="00E8357F">
      <w:pPr>
        <w:numPr>
          <w:ilvl w:val="2"/>
          <w:numId w:val="11"/>
        </w:numPr>
        <w:ind w:right="9" w:hanging="389"/>
      </w:pPr>
      <w:r w:rsidRPr="001B59F7">
        <w:rPr>
          <w:b/>
          <w:lang w:val="da"/>
        </w:rPr>
        <w:t>Hvornår</w:t>
      </w:r>
      <w:r w:rsidRPr="001B59F7">
        <w:rPr>
          <w:lang w:val="da"/>
        </w:rPr>
        <w:t xml:space="preserve"> </w:t>
      </w:r>
      <w:r w:rsidR="00E8357F">
        <w:rPr>
          <w:lang w:val="da"/>
        </w:rPr>
        <w:t>skal der orienteres</w:t>
      </w:r>
      <w:r w:rsidRPr="001B59F7">
        <w:rPr>
          <w:lang w:val="da"/>
        </w:rPr>
        <w:t xml:space="preserve"> (tidslinje)</w:t>
      </w:r>
    </w:p>
    <w:p w14:paraId="4C2DF03D" w14:textId="77777777" w:rsidR="003200FD" w:rsidRPr="00BF6CF1" w:rsidRDefault="000150B8" w:rsidP="00E8357F">
      <w:pPr>
        <w:numPr>
          <w:ilvl w:val="2"/>
          <w:numId w:val="11"/>
        </w:numPr>
        <w:ind w:right="9" w:hanging="389"/>
      </w:pPr>
      <w:r w:rsidRPr="001B59F7">
        <w:rPr>
          <w:b/>
          <w:lang w:val="da"/>
        </w:rPr>
        <w:t>Hvilke</w:t>
      </w:r>
      <w:r w:rsidRPr="001B59F7">
        <w:rPr>
          <w:lang w:val="da"/>
        </w:rPr>
        <w:t xml:space="preserve"> oplysninger skal der gives?</w:t>
      </w:r>
    </w:p>
    <w:p w14:paraId="196633C5" w14:textId="77777777" w:rsidR="003200FD" w:rsidRPr="00BF6CF1" w:rsidRDefault="000150B8" w:rsidP="00E8357F">
      <w:pPr>
        <w:numPr>
          <w:ilvl w:val="2"/>
          <w:numId w:val="11"/>
        </w:numPr>
        <w:spacing w:after="283"/>
        <w:ind w:right="9" w:hanging="389"/>
      </w:pPr>
      <w:r w:rsidRPr="001B59F7">
        <w:rPr>
          <w:b/>
          <w:lang w:val="da"/>
        </w:rPr>
        <w:t xml:space="preserve">Hvordan </w:t>
      </w:r>
      <w:r w:rsidRPr="001B59F7">
        <w:rPr>
          <w:lang w:val="da"/>
        </w:rPr>
        <w:t>skal oplysninger kommunikeres (e-mail, konferenceopkald, personligt, skriftligt)</w:t>
      </w:r>
    </w:p>
    <w:p w14:paraId="00DCDDB8" w14:textId="215BF2CD" w:rsidR="003200FD" w:rsidRPr="00BF6CF1" w:rsidRDefault="000150B8">
      <w:pPr>
        <w:numPr>
          <w:ilvl w:val="0"/>
          <w:numId w:val="11"/>
        </w:numPr>
        <w:spacing w:after="234"/>
        <w:ind w:right="9" w:hanging="360"/>
      </w:pPr>
      <w:r w:rsidRPr="001B59F7">
        <w:rPr>
          <w:b/>
          <w:lang w:val="da"/>
        </w:rPr>
        <w:t xml:space="preserve">Overgangstid: </w:t>
      </w:r>
      <w:r w:rsidR="00B46964">
        <w:rPr>
          <w:lang w:val="da"/>
        </w:rPr>
        <w:t>KUNDE</w:t>
      </w:r>
      <w:r w:rsidR="00D46440">
        <w:rPr>
          <w:lang w:val="da"/>
        </w:rPr>
        <w:t xml:space="preserve"> estimerer</w:t>
      </w:r>
      <w:r w:rsidR="0035183D">
        <w:rPr>
          <w:lang w:val="da"/>
        </w:rPr>
        <w:t xml:space="preserve"> </w:t>
      </w:r>
      <w:r w:rsidR="00D46440">
        <w:rPr>
          <w:lang w:val="da"/>
        </w:rPr>
        <w:t>tidspunktet</w:t>
      </w:r>
      <w:r w:rsidR="0035183D">
        <w:rPr>
          <w:lang w:val="da"/>
        </w:rPr>
        <w:t xml:space="preserve"> </w:t>
      </w:r>
      <w:r w:rsidRPr="001B59F7">
        <w:rPr>
          <w:lang w:val="da"/>
        </w:rPr>
        <w:t>for afslutning</w:t>
      </w:r>
      <w:r w:rsidR="00E71825">
        <w:rPr>
          <w:lang w:val="da"/>
        </w:rPr>
        <w:t xml:space="preserve">en </w:t>
      </w:r>
      <w:r w:rsidR="001D6490">
        <w:rPr>
          <w:lang w:val="da"/>
        </w:rPr>
        <w:t>af flytningen</w:t>
      </w:r>
      <w:r w:rsidR="00D46440">
        <w:rPr>
          <w:lang w:val="da"/>
        </w:rPr>
        <w:t>.</w:t>
      </w:r>
      <w:r>
        <w:rPr>
          <w:lang w:val="da"/>
        </w:rPr>
        <w:t xml:space="preserve"> Der </w:t>
      </w:r>
      <w:r w:rsidR="00D46440">
        <w:rPr>
          <w:lang w:val="da"/>
        </w:rPr>
        <w:t>oprettes</w:t>
      </w:r>
      <w:r w:rsidR="0035183D">
        <w:rPr>
          <w:lang w:val="da"/>
        </w:rPr>
        <w:t xml:space="preserve"> </w:t>
      </w:r>
      <w:r w:rsidRPr="001B59F7">
        <w:rPr>
          <w:lang w:val="da"/>
        </w:rPr>
        <w:t>en projektplan,</w:t>
      </w:r>
      <w:r w:rsidR="0035183D">
        <w:rPr>
          <w:lang w:val="da"/>
        </w:rPr>
        <w:t xml:space="preserve"> </w:t>
      </w:r>
      <w:r w:rsidRPr="001B59F7">
        <w:rPr>
          <w:lang w:val="da"/>
        </w:rPr>
        <w:t>der viser alle opgaver, milepæle, indbyrdes afhængighed</w:t>
      </w:r>
      <w:r w:rsidR="00E71825">
        <w:rPr>
          <w:lang w:val="da"/>
        </w:rPr>
        <w:t xml:space="preserve"> </w:t>
      </w:r>
      <w:r w:rsidRPr="001B59F7">
        <w:rPr>
          <w:lang w:val="da"/>
        </w:rPr>
        <w:t>og personalebehov.</w:t>
      </w:r>
    </w:p>
    <w:p w14:paraId="34328475" w14:textId="77777777" w:rsidR="003200FD" w:rsidRDefault="000150B8">
      <w:pPr>
        <w:numPr>
          <w:ilvl w:val="0"/>
          <w:numId w:val="11"/>
        </w:numPr>
        <w:spacing w:after="115" w:line="259" w:lineRule="auto"/>
        <w:ind w:right="9" w:hanging="360"/>
      </w:pPr>
      <w:r>
        <w:rPr>
          <w:b/>
          <w:lang w:val="da"/>
        </w:rPr>
        <w:t>Krav:</w:t>
      </w:r>
    </w:p>
    <w:p w14:paraId="11104138" w14:textId="0EF30316" w:rsidR="003200FD" w:rsidRPr="00BF6CF1" w:rsidRDefault="000150B8">
      <w:pPr>
        <w:numPr>
          <w:ilvl w:val="1"/>
          <w:numId w:val="11"/>
        </w:numPr>
        <w:spacing w:after="159"/>
        <w:ind w:right="9" w:hanging="389"/>
      </w:pPr>
      <w:r w:rsidRPr="001B59F7">
        <w:rPr>
          <w:b/>
          <w:lang w:val="da"/>
        </w:rPr>
        <w:t>Forretnings</w:t>
      </w:r>
      <w:r w:rsidR="003907C2">
        <w:rPr>
          <w:b/>
          <w:lang w:val="da"/>
        </w:rPr>
        <w:t>-</w:t>
      </w:r>
      <w:r w:rsidRPr="001B59F7">
        <w:rPr>
          <w:b/>
          <w:lang w:val="da"/>
        </w:rPr>
        <w:t>krav</w:t>
      </w:r>
      <w:r w:rsidRPr="001B59F7">
        <w:rPr>
          <w:lang w:val="da"/>
        </w:rPr>
        <w:t>:</w:t>
      </w:r>
      <w:r w:rsidR="0035183D">
        <w:rPr>
          <w:lang w:val="da"/>
        </w:rPr>
        <w:t xml:space="preserve"> </w:t>
      </w:r>
      <w:r w:rsidR="00B46964">
        <w:rPr>
          <w:lang w:val="da"/>
        </w:rPr>
        <w:t>KUNDE</w:t>
      </w:r>
      <w:r w:rsidR="00D46440">
        <w:rPr>
          <w:lang w:val="da"/>
        </w:rPr>
        <w:t xml:space="preserve"> undersøger</w:t>
      </w:r>
      <w:r w:rsidR="0035183D">
        <w:rPr>
          <w:lang w:val="da"/>
        </w:rPr>
        <w:t>,</w:t>
      </w:r>
      <w:r w:rsidR="00D46440">
        <w:rPr>
          <w:lang w:val="da"/>
        </w:rPr>
        <w:t xml:space="preserve"> om der er </w:t>
      </w:r>
      <w:r>
        <w:rPr>
          <w:lang w:val="da"/>
        </w:rPr>
        <w:t xml:space="preserve">nye </w:t>
      </w:r>
      <w:r w:rsidRPr="001B59F7">
        <w:rPr>
          <w:lang w:val="da"/>
        </w:rPr>
        <w:t>krav</w:t>
      </w:r>
      <w:r w:rsidR="00D46440">
        <w:rPr>
          <w:lang w:val="da"/>
        </w:rPr>
        <w:t>.</w:t>
      </w:r>
      <w:r>
        <w:rPr>
          <w:lang w:val="da"/>
        </w:rPr>
        <w:t xml:space="preserve"> </w:t>
      </w:r>
      <w:r w:rsidRPr="001B59F7">
        <w:rPr>
          <w:lang w:val="da"/>
        </w:rPr>
        <w:t>En</w:t>
      </w:r>
      <w:r w:rsidR="0035183D">
        <w:rPr>
          <w:lang w:val="da"/>
        </w:rPr>
        <w:t xml:space="preserve"> </w:t>
      </w:r>
      <w:r w:rsidRPr="001B59F7">
        <w:rPr>
          <w:b/>
          <w:i/>
          <w:lang w:val="da"/>
        </w:rPr>
        <w:t>Business Impact Analysis</w:t>
      </w:r>
      <w:r w:rsidR="0035183D">
        <w:rPr>
          <w:lang w:val="da"/>
        </w:rPr>
        <w:t xml:space="preserve"> </w:t>
      </w:r>
      <w:r w:rsidR="00D46440">
        <w:rPr>
          <w:lang w:val="da"/>
        </w:rPr>
        <w:t>vil</w:t>
      </w:r>
      <w:r>
        <w:rPr>
          <w:lang w:val="da"/>
        </w:rPr>
        <w:t xml:space="preserve"> blive gennemført før </w:t>
      </w:r>
      <w:r w:rsidR="00ED70E8">
        <w:rPr>
          <w:lang w:val="da"/>
        </w:rPr>
        <w:t>flytningen</w:t>
      </w:r>
      <w:r>
        <w:rPr>
          <w:lang w:val="da"/>
        </w:rPr>
        <w:t xml:space="preserve"> for</w:t>
      </w:r>
      <w:r w:rsidRPr="001B59F7">
        <w:rPr>
          <w:lang w:val="da"/>
        </w:rPr>
        <w:t xml:space="preserve"> at sikre, at kritiske krav forstås og </w:t>
      </w:r>
      <w:r w:rsidR="00ED70E8">
        <w:rPr>
          <w:lang w:val="da"/>
        </w:rPr>
        <w:t>er dokumenterede</w:t>
      </w:r>
      <w:r w:rsidRPr="001B59F7">
        <w:rPr>
          <w:lang w:val="da"/>
        </w:rPr>
        <w:t>.</w:t>
      </w:r>
    </w:p>
    <w:p w14:paraId="37A2AF9D" w14:textId="35B269E7" w:rsidR="003200FD" w:rsidRPr="00BF6CF1" w:rsidRDefault="000150B8">
      <w:pPr>
        <w:numPr>
          <w:ilvl w:val="1"/>
          <w:numId w:val="11"/>
        </w:numPr>
        <w:spacing w:after="158"/>
        <w:ind w:right="9" w:hanging="389"/>
      </w:pPr>
      <w:r w:rsidRPr="001B59F7">
        <w:rPr>
          <w:b/>
          <w:lang w:val="da"/>
        </w:rPr>
        <w:t>Teknologi</w:t>
      </w:r>
      <w:r w:rsidR="003907C2" w:rsidRPr="003907C2">
        <w:rPr>
          <w:b/>
          <w:lang w:val="da"/>
        </w:rPr>
        <w:t>-</w:t>
      </w:r>
      <w:r w:rsidRPr="003907C2">
        <w:rPr>
          <w:b/>
          <w:lang w:val="da"/>
        </w:rPr>
        <w:t>krav</w:t>
      </w:r>
      <w:r w:rsidRPr="001B59F7">
        <w:rPr>
          <w:lang w:val="da"/>
        </w:rPr>
        <w:t>:</w:t>
      </w:r>
      <w:r w:rsidR="0035183D">
        <w:rPr>
          <w:lang w:val="da"/>
        </w:rPr>
        <w:t xml:space="preserve"> </w:t>
      </w:r>
      <w:r w:rsidR="00B46964">
        <w:rPr>
          <w:lang w:val="da"/>
        </w:rPr>
        <w:t>KUNDE</w:t>
      </w:r>
      <w:r w:rsidR="00D46440">
        <w:rPr>
          <w:lang w:val="da"/>
        </w:rPr>
        <w:t xml:space="preserve"> vil dokumentere - hvis </w:t>
      </w:r>
      <w:r>
        <w:rPr>
          <w:lang w:val="da"/>
        </w:rPr>
        <w:t xml:space="preserve">bringe </w:t>
      </w:r>
      <w:r w:rsidR="00C46BCA">
        <w:rPr>
          <w:lang w:val="da"/>
        </w:rPr>
        <w:t xml:space="preserve">løsningen bringes </w:t>
      </w:r>
      <w:r w:rsidR="00460E37">
        <w:rPr>
          <w:lang w:val="da"/>
        </w:rPr>
        <w:t>in-house</w:t>
      </w:r>
      <w:r w:rsidR="0035183D">
        <w:rPr>
          <w:lang w:val="da"/>
        </w:rPr>
        <w:t xml:space="preserve"> </w:t>
      </w:r>
      <w:r w:rsidR="00D46440">
        <w:rPr>
          <w:lang w:val="da"/>
        </w:rPr>
        <w:t>- den</w:t>
      </w:r>
      <w:r w:rsidR="0035183D">
        <w:rPr>
          <w:lang w:val="da"/>
        </w:rPr>
        <w:t xml:space="preserve"> </w:t>
      </w:r>
      <w:r w:rsidRPr="001B59F7">
        <w:rPr>
          <w:lang w:val="da"/>
        </w:rPr>
        <w:t>kræved</w:t>
      </w:r>
      <w:r w:rsidR="007F63E1">
        <w:rPr>
          <w:lang w:val="da"/>
        </w:rPr>
        <w:t>e</w:t>
      </w:r>
      <w:r w:rsidR="0035183D">
        <w:rPr>
          <w:lang w:val="da"/>
        </w:rPr>
        <w:t xml:space="preserve"> </w:t>
      </w:r>
      <w:r w:rsidRPr="001B59F7">
        <w:rPr>
          <w:lang w:val="da"/>
        </w:rPr>
        <w:t>investering</w:t>
      </w:r>
      <w:r w:rsidR="0035183D">
        <w:rPr>
          <w:lang w:val="da"/>
        </w:rPr>
        <w:t xml:space="preserve"> </w:t>
      </w:r>
      <w:r w:rsidR="00D46440">
        <w:rPr>
          <w:lang w:val="da"/>
        </w:rPr>
        <w:t xml:space="preserve">i </w:t>
      </w:r>
      <w:r>
        <w:rPr>
          <w:lang w:val="da"/>
        </w:rPr>
        <w:t>ny</w:t>
      </w:r>
      <w:r w:rsidR="007F63E1">
        <w:rPr>
          <w:lang w:val="da"/>
        </w:rPr>
        <w:t>t</w:t>
      </w:r>
      <w:r>
        <w:rPr>
          <w:lang w:val="da"/>
        </w:rPr>
        <w:t xml:space="preserve"> </w:t>
      </w:r>
      <w:r w:rsidRPr="001B59F7">
        <w:rPr>
          <w:lang w:val="da"/>
        </w:rPr>
        <w:t xml:space="preserve">hardware, software </w:t>
      </w:r>
      <w:r w:rsidR="007F63E1">
        <w:rPr>
          <w:lang w:val="da"/>
        </w:rPr>
        <w:t>samt</w:t>
      </w:r>
      <w:r w:rsidRPr="001B59F7">
        <w:rPr>
          <w:lang w:val="da"/>
        </w:rPr>
        <w:t xml:space="preserve"> infrastruktur?</w:t>
      </w:r>
    </w:p>
    <w:p w14:paraId="7737E6F2" w14:textId="3A7E4042" w:rsidR="003200FD" w:rsidRPr="00BF6CF1" w:rsidRDefault="000150B8">
      <w:pPr>
        <w:numPr>
          <w:ilvl w:val="1"/>
          <w:numId w:val="11"/>
        </w:numPr>
        <w:spacing w:after="163"/>
        <w:ind w:right="9" w:hanging="389"/>
      </w:pPr>
      <w:r w:rsidRPr="001B59F7">
        <w:rPr>
          <w:b/>
          <w:lang w:val="da"/>
        </w:rPr>
        <w:t>Kapacitets</w:t>
      </w:r>
      <w:r w:rsidR="00A0763E">
        <w:rPr>
          <w:b/>
          <w:lang w:val="da"/>
        </w:rPr>
        <w:t>-</w:t>
      </w:r>
      <w:r w:rsidRPr="001B59F7">
        <w:rPr>
          <w:b/>
          <w:lang w:val="da"/>
        </w:rPr>
        <w:t>planlægning</w:t>
      </w:r>
      <w:r w:rsidRPr="00D46440">
        <w:rPr>
          <w:bCs/>
          <w:lang w:val="da"/>
        </w:rPr>
        <w:t xml:space="preserve">: </w:t>
      </w:r>
      <w:r w:rsidR="00B46964">
        <w:rPr>
          <w:bCs/>
          <w:lang w:val="da"/>
        </w:rPr>
        <w:t>KUNDE</w:t>
      </w:r>
      <w:r w:rsidRPr="00D46440">
        <w:rPr>
          <w:bCs/>
          <w:lang w:val="da"/>
        </w:rPr>
        <w:t xml:space="preserve"> definerer</w:t>
      </w:r>
      <w:r w:rsidR="0035183D">
        <w:rPr>
          <w:lang w:val="da"/>
        </w:rPr>
        <w:t xml:space="preserve"> </w:t>
      </w:r>
      <w:r w:rsidR="006933DE">
        <w:rPr>
          <w:lang w:val="da"/>
        </w:rPr>
        <w:t xml:space="preserve">profil for </w:t>
      </w:r>
      <w:r w:rsidRPr="001B59F7">
        <w:rPr>
          <w:lang w:val="da"/>
        </w:rPr>
        <w:t>spidsbelastning</w:t>
      </w:r>
      <w:r w:rsidR="006933DE">
        <w:rPr>
          <w:lang w:val="da"/>
        </w:rPr>
        <w:t xml:space="preserve"> </w:t>
      </w:r>
      <w:r w:rsidRPr="001B59F7">
        <w:rPr>
          <w:lang w:val="da"/>
        </w:rPr>
        <w:t xml:space="preserve">for at sikre, at der er tilstrækkelig processorkraft og båndbredde </w:t>
      </w:r>
      <w:r w:rsidR="00BC2128">
        <w:rPr>
          <w:lang w:val="da"/>
        </w:rPr>
        <w:t xml:space="preserve">er tilstede for </w:t>
      </w:r>
      <w:r w:rsidRPr="001B59F7">
        <w:rPr>
          <w:lang w:val="da"/>
        </w:rPr>
        <w:t xml:space="preserve">at </w:t>
      </w:r>
      <w:r w:rsidR="00BC2128">
        <w:rPr>
          <w:lang w:val="da"/>
        </w:rPr>
        <w:t xml:space="preserve">kunne </w:t>
      </w:r>
      <w:r w:rsidRPr="001B59F7">
        <w:rPr>
          <w:lang w:val="da"/>
        </w:rPr>
        <w:t xml:space="preserve">håndtere </w:t>
      </w:r>
      <w:r w:rsidR="00BC2128">
        <w:rPr>
          <w:lang w:val="da"/>
        </w:rPr>
        <w:t>dette.</w:t>
      </w:r>
    </w:p>
    <w:p w14:paraId="36A3D065" w14:textId="6F488EF4" w:rsidR="003200FD" w:rsidRPr="00BF6CF1" w:rsidRDefault="000150B8">
      <w:pPr>
        <w:numPr>
          <w:ilvl w:val="1"/>
          <w:numId w:val="11"/>
        </w:numPr>
        <w:spacing w:after="153"/>
        <w:ind w:right="9" w:hanging="389"/>
      </w:pPr>
      <w:r w:rsidRPr="001B59F7">
        <w:rPr>
          <w:b/>
          <w:lang w:val="da"/>
        </w:rPr>
        <w:t>Kontrol:</w:t>
      </w:r>
      <w:r w:rsidRPr="006C4617">
        <w:rPr>
          <w:bCs/>
          <w:lang w:val="da"/>
        </w:rPr>
        <w:t xml:space="preserve"> </w:t>
      </w:r>
      <w:r w:rsidR="00B46964">
        <w:rPr>
          <w:bCs/>
          <w:lang w:val="da"/>
        </w:rPr>
        <w:t>KUNDE</w:t>
      </w:r>
      <w:r w:rsidR="006C4617" w:rsidRPr="006C4617">
        <w:rPr>
          <w:bCs/>
          <w:lang w:val="da"/>
        </w:rPr>
        <w:t xml:space="preserve"> vil </w:t>
      </w:r>
      <w:r w:rsidR="00C2782E">
        <w:rPr>
          <w:lang w:val="da"/>
        </w:rPr>
        <w:t>sikre</w:t>
      </w:r>
      <w:r w:rsidR="00D46440">
        <w:rPr>
          <w:lang w:val="da"/>
        </w:rPr>
        <w:t>, at de nødvendige</w:t>
      </w:r>
      <w:r w:rsidR="0035183D">
        <w:rPr>
          <w:lang w:val="da"/>
        </w:rPr>
        <w:t xml:space="preserve"> </w:t>
      </w:r>
      <w:r w:rsidRPr="001B59F7">
        <w:rPr>
          <w:lang w:val="da"/>
        </w:rPr>
        <w:t xml:space="preserve">fysiske, tekniske og administrative kontroller er </w:t>
      </w:r>
      <w:r>
        <w:rPr>
          <w:lang w:val="da"/>
        </w:rPr>
        <w:t xml:space="preserve">på </w:t>
      </w:r>
      <w:r w:rsidR="00D46440">
        <w:rPr>
          <w:lang w:val="da"/>
        </w:rPr>
        <w:t xml:space="preserve">plads </w:t>
      </w:r>
      <w:r>
        <w:rPr>
          <w:lang w:val="da"/>
        </w:rPr>
        <w:t xml:space="preserve">for at </w:t>
      </w:r>
      <w:r w:rsidR="008C5B3A">
        <w:rPr>
          <w:lang w:val="da"/>
        </w:rPr>
        <w:t xml:space="preserve">have den fornødne </w:t>
      </w:r>
      <w:r w:rsidR="005C47FA">
        <w:rPr>
          <w:lang w:val="da"/>
        </w:rPr>
        <w:t>governance-struktur</w:t>
      </w:r>
      <w:r w:rsidR="00D46440">
        <w:rPr>
          <w:lang w:val="da"/>
        </w:rPr>
        <w:t>.</w:t>
      </w:r>
      <w:r>
        <w:rPr>
          <w:lang w:val="da"/>
        </w:rPr>
        <w:t xml:space="preserve"> </w:t>
      </w:r>
      <w:r w:rsidR="00B46964">
        <w:rPr>
          <w:lang w:val="da"/>
        </w:rPr>
        <w:t>KUNDE</w:t>
      </w:r>
      <w:r w:rsidR="00D46440">
        <w:rPr>
          <w:lang w:val="da"/>
        </w:rPr>
        <w:t xml:space="preserve"> vil </w:t>
      </w:r>
      <w:r w:rsidR="005C47FA">
        <w:rPr>
          <w:lang w:val="da"/>
        </w:rPr>
        <w:t xml:space="preserve">ligeledes </w:t>
      </w:r>
      <w:r w:rsidR="00D46440">
        <w:rPr>
          <w:lang w:val="da"/>
        </w:rPr>
        <w:t xml:space="preserve">dokumentere </w:t>
      </w:r>
      <w:r>
        <w:rPr>
          <w:lang w:val="da"/>
        </w:rPr>
        <w:t xml:space="preserve">omkostningerne til at </w:t>
      </w:r>
      <w:r w:rsidRPr="001B59F7">
        <w:rPr>
          <w:lang w:val="da"/>
        </w:rPr>
        <w:t xml:space="preserve">gennemføre, teste, vedligeholde og overvåge disse kontroller, </w:t>
      </w:r>
      <w:r w:rsidR="00C2782E">
        <w:rPr>
          <w:lang w:val="da"/>
        </w:rPr>
        <w:t>hvis</w:t>
      </w:r>
      <w:r w:rsidR="00A704FE">
        <w:rPr>
          <w:lang w:val="da"/>
        </w:rPr>
        <w:t xml:space="preserve"> disse bringes </w:t>
      </w:r>
      <w:r w:rsidR="00460E37">
        <w:rPr>
          <w:lang w:val="da"/>
        </w:rPr>
        <w:t>in-house</w:t>
      </w:r>
      <w:r w:rsidR="00D46440">
        <w:rPr>
          <w:lang w:val="da"/>
        </w:rPr>
        <w:t>.</w:t>
      </w:r>
      <w:r>
        <w:rPr>
          <w:lang w:val="da"/>
        </w:rPr>
        <w:t xml:space="preserve"> </w:t>
      </w:r>
      <w:r w:rsidRPr="001B59F7">
        <w:rPr>
          <w:lang w:val="da"/>
        </w:rPr>
        <w:t xml:space="preserve">Hvis </w:t>
      </w:r>
      <w:r w:rsidR="00A704FE">
        <w:rPr>
          <w:lang w:val="da"/>
        </w:rPr>
        <w:t>løsningen bliv</w:t>
      </w:r>
      <w:r w:rsidRPr="001B59F7">
        <w:rPr>
          <w:lang w:val="da"/>
        </w:rPr>
        <w:t>er overført</w:t>
      </w:r>
      <w:r>
        <w:rPr>
          <w:lang w:val="da"/>
        </w:rPr>
        <w:t xml:space="preserve"> til</w:t>
      </w:r>
      <w:r w:rsidRPr="001B59F7">
        <w:rPr>
          <w:lang w:val="da"/>
        </w:rPr>
        <w:t xml:space="preserve"> en ny </w:t>
      </w:r>
      <w:r w:rsidR="00A704FE">
        <w:rPr>
          <w:lang w:val="da"/>
        </w:rPr>
        <w:t>cloud</w:t>
      </w:r>
      <w:r w:rsidR="00333098">
        <w:rPr>
          <w:lang w:val="da"/>
        </w:rPr>
        <w:t>-</w:t>
      </w:r>
      <w:r w:rsidR="00C2782E">
        <w:rPr>
          <w:lang w:val="da"/>
        </w:rPr>
        <w:t>leverandør,</w:t>
      </w:r>
      <w:r w:rsidR="00333098">
        <w:rPr>
          <w:lang w:val="da"/>
        </w:rPr>
        <w:t xml:space="preserve"> vil </w:t>
      </w:r>
      <w:r w:rsidR="00B46964">
        <w:rPr>
          <w:lang w:val="da"/>
        </w:rPr>
        <w:t>KUNDE</w:t>
      </w:r>
      <w:r w:rsidR="00333098">
        <w:rPr>
          <w:lang w:val="da"/>
        </w:rPr>
        <w:t xml:space="preserve"> sikrer</w:t>
      </w:r>
      <w:r w:rsidR="00D46440">
        <w:rPr>
          <w:lang w:val="da"/>
        </w:rPr>
        <w:t>, at de nødvendige</w:t>
      </w:r>
      <w:r w:rsidR="0035183D">
        <w:rPr>
          <w:lang w:val="da"/>
        </w:rPr>
        <w:t xml:space="preserve"> </w:t>
      </w:r>
      <w:r w:rsidRPr="001B59F7">
        <w:rPr>
          <w:lang w:val="da"/>
        </w:rPr>
        <w:t>kontrolelementer</w:t>
      </w:r>
      <w:r w:rsidR="006A7DE7">
        <w:rPr>
          <w:lang w:val="da"/>
        </w:rPr>
        <w:t xml:space="preserve"> </w:t>
      </w:r>
      <w:r>
        <w:rPr>
          <w:lang w:val="da"/>
        </w:rPr>
        <w:t xml:space="preserve">er på </w:t>
      </w:r>
      <w:r w:rsidRPr="001B59F7">
        <w:rPr>
          <w:lang w:val="da"/>
        </w:rPr>
        <w:t xml:space="preserve">plads, og </w:t>
      </w:r>
      <w:r>
        <w:rPr>
          <w:lang w:val="da"/>
        </w:rPr>
        <w:t xml:space="preserve">at </w:t>
      </w:r>
      <w:r w:rsidR="00924CE6">
        <w:rPr>
          <w:lang w:val="da"/>
        </w:rPr>
        <w:t>de</w:t>
      </w:r>
      <w:r w:rsidR="0035183D">
        <w:rPr>
          <w:lang w:val="da"/>
        </w:rPr>
        <w:t xml:space="preserve"> </w:t>
      </w:r>
      <w:r w:rsidRPr="001B59F7">
        <w:rPr>
          <w:lang w:val="da"/>
        </w:rPr>
        <w:t xml:space="preserve">typer revisioner, vurderinger, testrapporter, </w:t>
      </w:r>
      <w:r>
        <w:rPr>
          <w:lang w:val="da"/>
        </w:rPr>
        <w:t xml:space="preserve">som </w:t>
      </w:r>
      <w:r w:rsidR="00B46964">
        <w:rPr>
          <w:lang w:val="da"/>
        </w:rPr>
        <w:t>KUNDE</w:t>
      </w:r>
      <w:r w:rsidR="0035183D">
        <w:rPr>
          <w:lang w:val="da"/>
        </w:rPr>
        <w:t xml:space="preserve"> </w:t>
      </w:r>
      <w:r w:rsidRPr="001B59F7">
        <w:rPr>
          <w:lang w:val="da"/>
        </w:rPr>
        <w:t>kræver</w:t>
      </w:r>
      <w:r w:rsidR="006A7DE7">
        <w:rPr>
          <w:lang w:val="da"/>
        </w:rPr>
        <w:t xml:space="preserve"> ligeledes er til</w:t>
      </w:r>
      <w:r w:rsidR="00B625E5">
        <w:rPr>
          <w:lang w:val="da"/>
        </w:rPr>
        <w:t xml:space="preserve"> </w:t>
      </w:r>
      <w:r w:rsidR="006A7DE7">
        <w:rPr>
          <w:lang w:val="da"/>
        </w:rPr>
        <w:t>stede</w:t>
      </w:r>
      <w:r w:rsidR="00924CE6">
        <w:rPr>
          <w:lang w:val="da"/>
        </w:rPr>
        <w:t>.</w:t>
      </w:r>
    </w:p>
    <w:p w14:paraId="457E7D8B" w14:textId="0CBE4B13" w:rsidR="003200FD" w:rsidRDefault="000150B8">
      <w:pPr>
        <w:numPr>
          <w:ilvl w:val="1"/>
          <w:numId w:val="11"/>
        </w:numPr>
        <w:spacing w:after="115" w:line="259" w:lineRule="auto"/>
        <w:ind w:right="9" w:hanging="389"/>
      </w:pPr>
      <w:r>
        <w:rPr>
          <w:b/>
          <w:lang w:val="da"/>
        </w:rPr>
        <w:t>Personalekrav</w:t>
      </w:r>
      <w:r>
        <w:rPr>
          <w:lang w:val="da"/>
        </w:rPr>
        <w:t>:</w:t>
      </w:r>
    </w:p>
    <w:p w14:paraId="2FE991B4" w14:textId="37AA1D41" w:rsidR="003200FD" w:rsidRPr="00BF6CF1" w:rsidRDefault="000150B8" w:rsidP="00924CE6">
      <w:pPr>
        <w:pStyle w:val="ListParagraph"/>
        <w:numPr>
          <w:ilvl w:val="2"/>
          <w:numId w:val="11"/>
        </w:numPr>
        <w:ind w:right="9"/>
      </w:pPr>
      <w:r w:rsidRPr="00924CE6">
        <w:rPr>
          <w:lang w:val="da"/>
        </w:rPr>
        <w:t xml:space="preserve">Hvis tjenesten bliver bragt tilbage </w:t>
      </w:r>
      <w:r w:rsidR="00460E37">
        <w:rPr>
          <w:lang w:val="da"/>
        </w:rPr>
        <w:t>in-house</w:t>
      </w:r>
      <w:r w:rsidRPr="00924CE6">
        <w:rPr>
          <w:lang w:val="da"/>
        </w:rPr>
        <w:t xml:space="preserve">, vil </w:t>
      </w:r>
      <w:r w:rsidR="00B46964">
        <w:rPr>
          <w:lang w:val="da"/>
        </w:rPr>
        <w:t>KUNDE</w:t>
      </w:r>
      <w:r w:rsidRPr="00924CE6">
        <w:rPr>
          <w:lang w:val="da"/>
        </w:rPr>
        <w:t xml:space="preserve"> dokumentere de færdigheder, der kræves for at </w:t>
      </w:r>
      <w:r w:rsidR="00C67581">
        <w:rPr>
          <w:lang w:val="da"/>
        </w:rPr>
        <w:t>håndtere denne opsætning</w:t>
      </w:r>
      <w:r w:rsidR="00924CE6">
        <w:rPr>
          <w:lang w:val="da"/>
        </w:rPr>
        <w:t xml:space="preserve">, herunder til hvilket niveau </w:t>
      </w:r>
      <w:r>
        <w:rPr>
          <w:lang w:val="da"/>
        </w:rPr>
        <w:t xml:space="preserve">disse </w:t>
      </w:r>
      <w:r w:rsidRPr="00924CE6">
        <w:rPr>
          <w:lang w:val="da"/>
        </w:rPr>
        <w:t>færdigheder</w:t>
      </w:r>
      <w:r w:rsidR="0035183D">
        <w:rPr>
          <w:lang w:val="da"/>
        </w:rPr>
        <w:t xml:space="preserve"> </w:t>
      </w:r>
      <w:r w:rsidR="00924CE6">
        <w:rPr>
          <w:lang w:val="da"/>
        </w:rPr>
        <w:t>allerede</w:t>
      </w:r>
      <w:r w:rsidR="0035183D">
        <w:rPr>
          <w:lang w:val="da"/>
        </w:rPr>
        <w:t xml:space="preserve"> </w:t>
      </w:r>
      <w:r w:rsidR="00C67581">
        <w:rPr>
          <w:lang w:val="da"/>
        </w:rPr>
        <w:t xml:space="preserve">måtte </w:t>
      </w:r>
      <w:r w:rsidR="00124DBA" w:rsidRPr="00924CE6">
        <w:rPr>
          <w:lang w:val="da"/>
        </w:rPr>
        <w:t>eksistere</w:t>
      </w:r>
      <w:r w:rsidR="00460E37">
        <w:rPr>
          <w:lang w:val="da"/>
        </w:rPr>
        <w:t>.</w:t>
      </w:r>
    </w:p>
    <w:p w14:paraId="2E877FEE" w14:textId="3B6EF70C" w:rsidR="003200FD" w:rsidRPr="00BF6CF1" w:rsidRDefault="000150B8">
      <w:pPr>
        <w:numPr>
          <w:ilvl w:val="2"/>
          <w:numId w:val="11"/>
        </w:numPr>
        <w:ind w:right="9" w:hanging="360"/>
      </w:pPr>
      <w:r w:rsidRPr="001B59F7">
        <w:rPr>
          <w:lang w:val="da"/>
        </w:rPr>
        <w:t>Hvis de</w:t>
      </w:r>
      <w:r w:rsidR="00AE3652">
        <w:rPr>
          <w:lang w:val="da"/>
        </w:rPr>
        <w:t xml:space="preserve"> nødvendige</w:t>
      </w:r>
      <w:r w:rsidRPr="001B59F7">
        <w:rPr>
          <w:lang w:val="da"/>
        </w:rPr>
        <w:t xml:space="preserve"> færdigheder ikke findes in-house, </w:t>
      </w:r>
      <w:r w:rsidR="00924CE6">
        <w:rPr>
          <w:lang w:val="da"/>
        </w:rPr>
        <w:t xml:space="preserve">vil </w:t>
      </w:r>
      <w:r w:rsidR="00B46964">
        <w:rPr>
          <w:lang w:val="da"/>
        </w:rPr>
        <w:t>KUNDE</w:t>
      </w:r>
      <w:r w:rsidR="00924CE6">
        <w:rPr>
          <w:lang w:val="da"/>
        </w:rPr>
        <w:t xml:space="preserve"> undersøge, hvor</w:t>
      </w:r>
      <w:r w:rsidR="0035183D">
        <w:rPr>
          <w:lang w:val="da"/>
        </w:rPr>
        <w:t xml:space="preserve"> </w:t>
      </w:r>
      <w:r w:rsidRPr="001B59F7">
        <w:rPr>
          <w:lang w:val="da"/>
        </w:rPr>
        <w:t>let</w:t>
      </w:r>
      <w:r w:rsidR="0035183D">
        <w:rPr>
          <w:lang w:val="da"/>
        </w:rPr>
        <w:t xml:space="preserve"> </w:t>
      </w:r>
      <w:r w:rsidR="00924CE6">
        <w:rPr>
          <w:lang w:val="da"/>
        </w:rPr>
        <w:t>d</w:t>
      </w:r>
      <w:r w:rsidR="00AE3652">
        <w:rPr>
          <w:lang w:val="da"/>
        </w:rPr>
        <w:t>isse</w:t>
      </w:r>
      <w:r w:rsidR="00924CE6">
        <w:rPr>
          <w:lang w:val="da"/>
        </w:rPr>
        <w:t xml:space="preserve"> kan</w:t>
      </w:r>
      <w:r w:rsidR="0035183D">
        <w:rPr>
          <w:lang w:val="da"/>
        </w:rPr>
        <w:t xml:space="preserve"> </w:t>
      </w:r>
      <w:r w:rsidRPr="001B59F7">
        <w:rPr>
          <w:lang w:val="da"/>
        </w:rPr>
        <w:t xml:space="preserve">findes, og </w:t>
      </w:r>
      <w:r>
        <w:rPr>
          <w:lang w:val="da"/>
        </w:rPr>
        <w:t xml:space="preserve">til hvilken </w:t>
      </w:r>
      <w:r w:rsidR="00924CE6">
        <w:rPr>
          <w:lang w:val="da"/>
        </w:rPr>
        <w:t>pris</w:t>
      </w:r>
      <w:r w:rsidR="00AE3652">
        <w:rPr>
          <w:lang w:val="da"/>
        </w:rPr>
        <w:t xml:space="preserve">, herunder prisen for en om-kvalificering af egne medarbejdere. </w:t>
      </w:r>
    </w:p>
    <w:p w14:paraId="01CF22A4" w14:textId="010093A1" w:rsidR="003200FD" w:rsidRPr="00BF6CF1" w:rsidRDefault="000150B8">
      <w:pPr>
        <w:numPr>
          <w:ilvl w:val="0"/>
          <w:numId w:val="12"/>
        </w:numPr>
        <w:spacing w:after="163"/>
        <w:ind w:right="9" w:hanging="442"/>
      </w:pPr>
      <w:r w:rsidRPr="001B59F7">
        <w:rPr>
          <w:b/>
          <w:lang w:val="da"/>
        </w:rPr>
        <w:t>Modstandsdygtighed:</w:t>
      </w:r>
      <w:r w:rsidRPr="001B59F7">
        <w:rPr>
          <w:lang w:val="da"/>
        </w:rPr>
        <w:t xml:space="preserve"> </w:t>
      </w:r>
      <w:r w:rsidR="00B46964">
        <w:rPr>
          <w:lang w:val="da"/>
        </w:rPr>
        <w:t>KUNDE</w:t>
      </w:r>
      <w:r w:rsidR="00CE6795">
        <w:rPr>
          <w:lang w:val="da"/>
        </w:rPr>
        <w:t xml:space="preserve"> vil </w:t>
      </w:r>
      <w:r w:rsidR="00EA2A90">
        <w:rPr>
          <w:lang w:val="da"/>
        </w:rPr>
        <w:t xml:space="preserve">vedligeholde en liste </w:t>
      </w:r>
      <w:r w:rsidR="00F6292F">
        <w:rPr>
          <w:lang w:val="da"/>
        </w:rPr>
        <w:t>indeholdende</w:t>
      </w:r>
      <w:r w:rsidR="00EA2A90">
        <w:rPr>
          <w:lang w:val="da"/>
        </w:rPr>
        <w:t xml:space="preserve"> de </w:t>
      </w:r>
      <w:r w:rsidR="0039798C">
        <w:rPr>
          <w:lang w:val="da"/>
        </w:rPr>
        <w:t xml:space="preserve">minimumskrav </w:t>
      </w:r>
      <w:r w:rsidR="00E42C25">
        <w:rPr>
          <w:lang w:val="da"/>
        </w:rPr>
        <w:t xml:space="preserve">– teknisk såvel som </w:t>
      </w:r>
      <w:r w:rsidR="00AF6D87">
        <w:rPr>
          <w:lang w:val="da"/>
        </w:rPr>
        <w:t xml:space="preserve">forretningsmæssigt - </w:t>
      </w:r>
      <w:r w:rsidR="00B46964">
        <w:rPr>
          <w:lang w:val="da"/>
        </w:rPr>
        <w:t>KUNDE</w:t>
      </w:r>
      <w:r w:rsidR="0039798C">
        <w:rPr>
          <w:lang w:val="da"/>
        </w:rPr>
        <w:t xml:space="preserve"> har til de </w:t>
      </w:r>
      <w:r w:rsidR="0039798C">
        <w:rPr>
          <w:lang w:val="da"/>
        </w:rPr>
        <w:lastRenderedPageBreak/>
        <w:t xml:space="preserve">enkelte </w:t>
      </w:r>
      <w:r w:rsidR="00811DEA">
        <w:rPr>
          <w:lang w:val="da"/>
        </w:rPr>
        <w:t xml:space="preserve">services. Denne liste vil hjælpe </w:t>
      </w:r>
      <w:r w:rsidR="00B46964">
        <w:rPr>
          <w:lang w:val="da"/>
        </w:rPr>
        <w:t>KUNDE</w:t>
      </w:r>
      <w:r w:rsidR="00811DEA">
        <w:rPr>
          <w:lang w:val="da"/>
        </w:rPr>
        <w:t xml:space="preserve"> med at </w:t>
      </w:r>
      <w:r w:rsidR="00F945A1">
        <w:rPr>
          <w:lang w:val="da"/>
        </w:rPr>
        <w:t xml:space="preserve">minimere de </w:t>
      </w:r>
      <w:r w:rsidR="00FA062C">
        <w:rPr>
          <w:lang w:val="da"/>
        </w:rPr>
        <w:t>eventuelle</w:t>
      </w:r>
      <w:r w:rsidR="00F945A1">
        <w:rPr>
          <w:lang w:val="da"/>
        </w:rPr>
        <w:t xml:space="preserve"> forstyrrelser i den enkelte der </w:t>
      </w:r>
      <w:r w:rsidR="00FA062C">
        <w:rPr>
          <w:lang w:val="da"/>
        </w:rPr>
        <w:t>service der måtte kunne opstå. Denne liste vil indeholde følgende elementer:</w:t>
      </w:r>
    </w:p>
    <w:p w14:paraId="027093F2" w14:textId="5226C42B" w:rsidR="003200FD" w:rsidRPr="00BF6CF1" w:rsidRDefault="000150B8">
      <w:pPr>
        <w:numPr>
          <w:ilvl w:val="1"/>
          <w:numId w:val="12"/>
        </w:numPr>
        <w:spacing w:after="76"/>
        <w:ind w:right="9"/>
      </w:pPr>
      <w:r w:rsidRPr="001B59F7">
        <w:rPr>
          <w:b/>
          <w:lang w:val="da"/>
        </w:rPr>
        <w:t>Koncentrations</w:t>
      </w:r>
      <w:r w:rsidR="004112AE">
        <w:rPr>
          <w:b/>
          <w:lang w:val="da"/>
        </w:rPr>
        <w:t>-</w:t>
      </w:r>
      <w:r w:rsidRPr="001B59F7">
        <w:rPr>
          <w:b/>
          <w:lang w:val="da"/>
        </w:rPr>
        <w:t>risiko:</w:t>
      </w:r>
      <w:r w:rsidR="00FA062C">
        <w:rPr>
          <w:b/>
          <w:lang w:val="da"/>
        </w:rPr>
        <w:t xml:space="preserve"> </w:t>
      </w:r>
      <w:r w:rsidR="004112AE" w:rsidRPr="004112AE">
        <w:rPr>
          <w:bCs/>
          <w:lang w:val="da"/>
        </w:rPr>
        <w:t xml:space="preserve">En </w:t>
      </w:r>
      <w:r w:rsidR="004112AE">
        <w:rPr>
          <w:lang w:val="da"/>
        </w:rPr>
        <w:t>k</w:t>
      </w:r>
      <w:r w:rsidRPr="001B59F7">
        <w:rPr>
          <w:lang w:val="da"/>
        </w:rPr>
        <w:t>oncentrations</w:t>
      </w:r>
      <w:r w:rsidR="004112AE">
        <w:rPr>
          <w:lang w:val="da"/>
        </w:rPr>
        <w:t>-</w:t>
      </w:r>
      <w:r w:rsidRPr="001B59F7">
        <w:rPr>
          <w:lang w:val="da"/>
        </w:rPr>
        <w:t>risiko</w:t>
      </w:r>
      <w:r w:rsidR="0035183D">
        <w:rPr>
          <w:lang w:val="da"/>
        </w:rPr>
        <w:t xml:space="preserve"> </w:t>
      </w:r>
      <w:r w:rsidR="00924CE6">
        <w:rPr>
          <w:lang w:val="da"/>
        </w:rPr>
        <w:t>kan opstå,</w:t>
      </w:r>
      <w:r>
        <w:rPr>
          <w:lang w:val="da"/>
        </w:rPr>
        <w:t xml:space="preserve"> når der sker </w:t>
      </w:r>
      <w:r w:rsidR="003119B6">
        <w:rPr>
          <w:lang w:val="da"/>
        </w:rPr>
        <w:t xml:space="preserve">en </w:t>
      </w:r>
      <w:r>
        <w:rPr>
          <w:lang w:val="da"/>
        </w:rPr>
        <w:t xml:space="preserve">konsolidering </w:t>
      </w:r>
      <w:r w:rsidR="003119B6">
        <w:rPr>
          <w:lang w:val="da"/>
        </w:rPr>
        <w:t xml:space="preserve">i </w:t>
      </w:r>
      <w:r w:rsidRPr="001B59F7">
        <w:rPr>
          <w:lang w:val="da"/>
        </w:rPr>
        <w:t>industrien via fusioner og opkøb, og der</w:t>
      </w:r>
      <w:r w:rsidR="00564CE9">
        <w:rPr>
          <w:lang w:val="da"/>
        </w:rPr>
        <w:t xml:space="preserve"> potentielt derfor </w:t>
      </w:r>
      <w:r w:rsidR="00897BA0">
        <w:rPr>
          <w:lang w:val="da"/>
        </w:rPr>
        <w:t>kan være</w:t>
      </w:r>
      <w:r w:rsidRPr="001B59F7">
        <w:rPr>
          <w:lang w:val="da"/>
        </w:rPr>
        <w:t xml:space="preserve"> færre</w:t>
      </w:r>
      <w:r w:rsidR="0035183D">
        <w:rPr>
          <w:lang w:val="da"/>
        </w:rPr>
        <w:t xml:space="preserve"> </w:t>
      </w:r>
      <w:r w:rsidR="00924CE6">
        <w:rPr>
          <w:lang w:val="da"/>
        </w:rPr>
        <w:t>ressourcer</w:t>
      </w:r>
      <w:r>
        <w:rPr>
          <w:lang w:val="da"/>
        </w:rPr>
        <w:t xml:space="preserve"> til rådighed til</w:t>
      </w:r>
      <w:r w:rsidRPr="001B59F7">
        <w:rPr>
          <w:lang w:val="da"/>
        </w:rPr>
        <w:t xml:space="preserve"> at servicere det samme antal kunder.</w:t>
      </w:r>
      <w:r>
        <w:rPr>
          <w:lang w:val="da"/>
        </w:rPr>
        <w:t xml:space="preserve"> </w:t>
      </w:r>
      <w:r w:rsidR="00B46964">
        <w:rPr>
          <w:lang w:val="da"/>
        </w:rPr>
        <w:t>KUNDE</w:t>
      </w:r>
      <w:r w:rsidR="00924CE6">
        <w:rPr>
          <w:lang w:val="da"/>
        </w:rPr>
        <w:t xml:space="preserve"> </w:t>
      </w:r>
      <w:r w:rsidR="00E6057F">
        <w:rPr>
          <w:lang w:val="da"/>
        </w:rPr>
        <w:t xml:space="preserve">vil </w:t>
      </w:r>
      <w:r w:rsidR="00924CE6">
        <w:rPr>
          <w:lang w:val="da"/>
        </w:rPr>
        <w:t xml:space="preserve">tage dette </w:t>
      </w:r>
      <w:r w:rsidR="00E07985">
        <w:rPr>
          <w:lang w:val="da"/>
        </w:rPr>
        <w:t xml:space="preserve">med </w:t>
      </w:r>
      <w:r w:rsidR="00924CE6">
        <w:rPr>
          <w:lang w:val="da"/>
        </w:rPr>
        <w:t>i betragtning, når d</w:t>
      </w:r>
      <w:r w:rsidR="00B9772C">
        <w:rPr>
          <w:lang w:val="da"/>
        </w:rPr>
        <w:t>er</w:t>
      </w:r>
      <w:r w:rsidR="00924CE6">
        <w:rPr>
          <w:lang w:val="da"/>
        </w:rPr>
        <w:t xml:space="preserve"> vælge</w:t>
      </w:r>
      <w:r w:rsidR="00B9772C">
        <w:rPr>
          <w:lang w:val="da"/>
        </w:rPr>
        <w:t>s</w:t>
      </w:r>
      <w:r w:rsidR="00924CE6">
        <w:rPr>
          <w:lang w:val="da"/>
        </w:rPr>
        <w:t xml:space="preserve"> en ny leverandør.</w:t>
      </w:r>
    </w:p>
    <w:p w14:paraId="33E85E65" w14:textId="57995A83" w:rsidR="003200FD" w:rsidRPr="00BF6CF1" w:rsidRDefault="000150B8">
      <w:pPr>
        <w:numPr>
          <w:ilvl w:val="1"/>
          <w:numId w:val="12"/>
        </w:numPr>
        <w:spacing w:after="81"/>
        <w:ind w:right="9"/>
      </w:pPr>
      <w:r w:rsidRPr="001B59F7">
        <w:rPr>
          <w:b/>
          <w:lang w:val="da"/>
        </w:rPr>
        <w:t>Kapacitet</w:t>
      </w:r>
      <w:r w:rsidRPr="001B59F7">
        <w:rPr>
          <w:lang w:val="da"/>
        </w:rPr>
        <w:t>:</w:t>
      </w:r>
      <w:r w:rsidR="0035183D">
        <w:rPr>
          <w:lang w:val="da"/>
        </w:rPr>
        <w:t xml:space="preserve"> </w:t>
      </w:r>
      <w:r w:rsidR="00924CE6">
        <w:rPr>
          <w:lang w:val="da"/>
        </w:rPr>
        <w:t xml:space="preserve">Før en </w:t>
      </w:r>
      <w:r>
        <w:rPr>
          <w:lang w:val="da"/>
        </w:rPr>
        <w:t xml:space="preserve">tjeneste </w:t>
      </w:r>
      <w:r w:rsidRPr="001B59F7">
        <w:rPr>
          <w:lang w:val="da"/>
        </w:rPr>
        <w:t>skiftes til en anden</w:t>
      </w:r>
      <w:r w:rsidR="0035183D">
        <w:rPr>
          <w:lang w:val="da"/>
        </w:rPr>
        <w:t xml:space="preserve"> </w:t>
      </w:r>
      <w:r w:rsidR="00924CE6">
        <w:rPr>
          <w:lang w:val="da"/>
        </w:rPr>
        <w:t>cloudleverandør</w:t>
      </w:r>
      <w:r w:rsidRPr="001B59F7">
        <w:rPr>
          <w:lang w:val="da"/>
        </w:rPr>
        <w:t>,</w:t>
      </w:r>
      <w:r w:rsidR="0035183D">
        <w:rPr>
          <w:lang w:val="da"/>
        </w:rPr>
        <w:t xml:space="preserve"> </w:t>
      </w:r>
      <w:r w:rsidR="00924CE6">
        <w:rPr>
          <w:lang w:val="da"/>
        </w:rPr>
        <w:t xml:space="preserve">vil </w:t>
      </w:r>
      <w:r w:rsidR="00B46964">
        <w:rPr>
          <w:lang w:val="da"/>
        </w:rPr>
        <w:t>KUNDE</w:t>
      </w:r>
      <w:r w:rsidR="00924CE6">
        <w:rPr>
          <w:lang w:val="da"/>
        </w:rPr>
        <w:t xml:space="preserve"> sikre</w:t>
      </w:r>
      <w:r w:rsidR="0035183D">
        <w:rPr>
          <w:lang w:val="da"/>
        </w:rPr>
        <w:t>,</w:t>
      </w:r>
      <w:r w:rsidR="00924CE6">
        <w:rPr>
          <w:lang w:val="da"/>
        </w:rPr>
        <w:t xml:space="preserve"> at</w:t>
      </w:r>
      <w:r w:rsidR="0035183D">
        <w:rPr>
          <w:lang w:val="da"/>
        </w:rPr>
        <w:t xml:space="preserve"> </w:t>
      </w:r>
      <w:r w:rsidRPr="001B59F7">
        <w:rPr>
          <w:lang w:val="da"/>
        </w:rPr>
        <w:t>leverandøren</w:t>
      </w:r>
      <w:r w:rsidR="00924CE6">
        <w:rPr>
          <w:lang w:val="da"/>
        </w:rPr>
        <w:t xml:space="preserve"> er i</w:t>
      </w:r>
      <w:r>
        <w:rPr>
          <w:lang w:val="da"/>
        </w:rPr>
        <w:t xml:space="preserve"> </w:t>
      </w:r>
      <w:r w:rsidRPr="001B59F7">
        <w:rPr>
          <w:lang w:val="da"/>
        </w:rPr>
        <w:t>stand til at gendanne</w:t>
      </w:r>
      <w:r w:rsidR="0035183D">
        <w:rPr>
          <w:lang w:val="da"/>
        </w:rPr>
        <w:t xml:space="preserve"> </w:t>
      </w:r>
      <w:r w:rsidR="00BF5527">
        <w:rPr>
          <w:lang w:val="da"/>
        </w:rPr>
        <w:t xml:space="preserve">denne </w:t>
      </w:r>
      <w:r>
        <w:rPr>
          <w:lang w:val="da"/>
        </w:rPr>
        <w:t xml:space="preserve">tjeneste til alle </w:t>
      </w:r>
      <w:r w:rsidR="00B46964">
        <w:rPr>
          <w:lang w:val="da"/>
        </w:rPr>
        <w:t>KUNDE</w:t>
      </w:r>
      <w:r w:rsidR="00BF5527">
        <w:rPr>
          <w:lang w:val="da"/>
        </w:rPr>
        <w:t>’s</w:t>
      </w:r>
      <w:r>
        <w:rPr>
          <w:lang w:val="da"/>
        </w:rPr>
        <w:t xml:space="preserve"> klienter</w:t>
      </w:r>
      <w:r w:rsidR="0035183D">
        <w:rPr>
          <w:lang w:val="da"/>
        </w:rPr>
        <w:t>,</w:t>
      </w:r>
      <w:r>
        <w:rPr>
          <w:lang w:val="da"/>
        </w:rPr>
        <w:t xml:space="preserve"> hvis der opstår </w:t>
      </w:r>
      <w:r w:rsidRPr="001B59F7">
        <w:rPr>
          <w:lang w:val="da"/>
        </w:rPr>
        <w:t>en afbrydelse</w:t>
      </w:r>
      <w:r w:rsidR="00924CE6">
        <w:rPr>
          <w:lang w:val="da"/>
        </w:rPr>
        <w:t>.</w:t>
      </w:r>
    </w:p>
    <w:p w14:paraId="747A0AFF" w14:textId="6ECBD232" w:rsidR="003200FD" w:rsidRPr="00BF6CF1" w:rsidRDefault="000150B8">
      <w:pPr>
        <w:numPr>
          <w:ilvl w:val="1"/>
          <w:numId w:val="12"/>
        </w:numPr>
        <w:spacing w:after="77"/>
        <w:ind w:right="9"/>
      </w:pPr>
      <w:r w:rsidRPr="001B59F7">
        <w:rPr>
          <w:b/>
          <w:lang w:val="da"/>
        </w:rPr>
        <w:t>Strømkrav</w:t>
      </w:r>
      <w:r w:rsidRPr="001B59F7">
        <w:rPr>
          <w:lang w:val="da"/>
        </w:rPr>
        <w:t xml:space="preserve">: Hvis tjenesten bringes </w:t>
      </w:r>
      <w:r w:rsidR="007674E7">
        <w:rPr>
          <w:lang w:val="da"/>
        </w:rPr>
        <w:t>in-house</w:t>
      </w:r>
      <w:r w:rsidRPr="001B59F7">
        <w:rPr>
          <w:lang w:val="da"/>
        </w:rPr>
        <w:t xml:space="preserve">, </w:t>
      </w:r>
      <w:r>
        <w:rPr>
          <w:lang w:val="da"/>
        </w:rPr>
        <w:t xml:space="preserve">vil </w:t>
      </w:r>
      <w:r w:rsidR="00B46964">
        <w:rPr>
          <w:lang w:val="da"/>
        </w:rPr>
        <w:t>KUNDE</w:t>
      </w:r>
      <w:r w:rsidR="00924CE6">
        <w:rPr>
          <w:lang w:val="da"/>
        </w:rPr>
        <w:t xml:space="preserve"> dokumentere, hvilke </w:t>
      </w:r>
      <w:r w:rsidRPr="001B59F7">
        <w:rPr>
          <w:lang w:val="da"/>
        </w:rPr>
        <w:t xml:space="preserve">UPS-enheder eller generatorer </w:t>
      </w:r>
      <w:r>
        <w:rPr>
          <w:lang w:val="da"/>
        </w:rPr>
        <w:t xml:space="preserve">der </w:t>
      </w:r>
      <w:r w:rsidR="00201EF0">
        <w:rPr>
          <w:lang w:val="da"/>
        </w:rPr>
        <w:t xml:space="preserve">måtte </w:t>
      </w:r>
      <w:r w:rsidR="00924CE6">
        <w:rPr>
          <w:lang w:val="da"/>
        </w:rPr>
        <w:t>kræves.</w:t>
      </w:r>
    </w:p>
    <w:p w14:paraId="0904C7AF" w14:textId="22698EDD" w:rsidR="003200FD" w:rsidRPr="00BF6CF1" w:rsidRDefault="000150B8">
      <w:pPr>
        <w:numPr>
          <w:ilvl w:val="1"/>
          <w:numId w:val="12"/>
        </w:numPr>
        <w:spacing w:after="283"/>
        <w:ind w:right="9"/>
      </w:pPr>
      <w:r w:rsidRPr="001B59F7">
        <w:rPr>
          <w:b/>
          <w:lang w:val="da"/>
        </w:rPr>
        <w:t>Failover</w:t>
      </w:r>
      <w:r w:rsidRPr="001B59F7">
        <w:rPr>
          <w:lang w:val="da"/>
        </w:rPr>
        <w:t>: Hvis tjenesten bringes in</w:t>
      </w:r>
      <w:r w:rsidR="00201EF0">
        <w:rPr>
          <w:lang w:val="da"/>
        </w:rPr>
        <w:t>-house</w:t>
      </w:r>
      <w:r w:rsidRPr="001B59F7">
        <w:rPr>
          <w:lang w:val="da"/>
        </w:rPr>
        <w:t xml:space="preserve">, </w:t>
      </w:r>
      <w:r>
        <w:rPr>
          <w:lang w:val="da"/>
        </w:rPr>
        <w:t xml:space="preserve">vil </w:t>
      </w:r>
      <w:r w:rsidR="00B46964">
        <w:rPr>
          <w:lang w:val="da"/>
        </w:rPr>
        <w:t>KUNDE</w:t>
      </w:r>
      <w:r w:rsidR="00924CE6">
        <w:rPr>
          <w:lang w:val="da"/>
        </w:rPr>
        <w:t xml:space="preserve"> dokumentere, om </w:t>
      </w:r>
      <w:r>
        <w:rPr>
          <w:lang w:val="da"/>
        </w:rPr>
        <w:t xml:space="preserve">en </w:t>
      </w:r>
      <w:r w:rsidR="00315E28">
        <w:rPr>
          <w:lang w:val="da"/>
        </w:rPr>
        <w:t>sekundær</w:t>
      </w:r>
      <w:r>
        <w:rPr>
          <w:lang w:val="da"/>
        </w:rPr>
        <w:t xml:space="preserve"> </w:t>
      </w:r>
      <w:r w:rsidR="00315E28">
        <w:rPr>
          <w:lang w:val="da"/>
        </w:rPr>
        <w:t>opsætning</w:t>
      </w:r>
      <w:r>
        <w:rPr>
          <w:lang w:val="da"/>
        </w:rPr>
        <w:t xml:space="preserve"> </w:t>
      </w:r>
      <w:r w:rsidRPr="001B59F7">
        <w:rPr>
          <w:lang w:val="da"/>
        </w:rPr>
        <w:t xml:space="preserve">kræves, hvis den primære </w:t>
      </w:r>
      <w:r w:rsidR="00DD5AE4">
        <w:rPr>
          <w:lang w:val="da"/>
        </w:rPr>
        <w:t xml:space="preserve">måtte </w:t>
      </w:r>
      <w:r w:rsidRPr="001B59F7">
        <w:rPr>
          <w:lang w:val="da"/>
        </w:rPr>
        <w:t>gå ned</w:t>
      </w:r>
      <w:r w:rsidR="00924CE6">
        <w:rPr>
          <w:lang w:val="da"/>
        </w:rPr>
        <w:t>.</w:t>
      </w:r>
    </w:p>
    <w:p w14:paraId="6B3BAF4C" w14:textId="0E606AA7" w:rsidR="000E6842" w:rsidRPr="00BF6CF1" w:rsidRDefault="000150B8" w:rsidP="000E6842">
      <w:pPr>
        <w:numPr>
          <w:ilvl w:val="0"/>
          <w:numId w:val="12"/>
        </w:numPr>
        <w:spacing w:after="5569"/>
        <w:ind w:right="9" w:hanging="442"/>
      </w:pPr>
      <w:r w:rsidRPr="001B59F7">
        <w:rPr>
          <w:b/>
          <w:lang w:val="da"/>
        </w:rPr>
        <w:t xml:space="preserve">Fysisk rum: </w:t>
      </w:r>
      <w:r w:rsidR="00B46964">
        <w:rPr>
          <w:lang w:val="da"/>
        </w:rPr>
        <w:t>KUNDE</w:t>
      </w:r>
      <w:r w:rsidR="00FC7864">
        <w:rPr>
          <w:lang w:val="da"/>
        </w:rPr>
        <w:t xml:space="preserve"> vil dokumentere de nødvendige</w:t>
      </w:r>
      <w:r>
        <w:rPr>
          <w:lang w:val="da"/>
        </w:rPr>
        <w:t xml:space="preserve"> fysiske</w:t>
      </w:r>
      <w:r w:rsidRPr="001B59F7">
        <w:rPr>
          <w:lang w:val="da"/>
        </w:rPr>
        <w:t xml:space="preserve"> </w:t>
      </w:r>
      <w:r w:rsidR="00B625E5" w:rsidRPr="001B59F7">
        <w:rPr>
          <w:lang w:val="da"/>
        </w:rPr>
        <w:t>pladskrav</w:t>
      </w:r>
      <w:r w:rsidR="00F51A93">
        <w:rPr>
          <w:lang w:val="da"/>
        </w:rPr>
        <w:t xml:space="preserve"> </w:t>
      </w:r>
      <w:r w:rsidR="00246317">
        <w:rPr>
          <w:lang w:val="da"/>
        </w:rPr>
        <w:t xml:space="preserve">der </w:t>
      </w:r>
      <w:r w:rsidR="00017E3C">
        <w:rPr>
          <w:lang w:val="da"/>
        </w:rPr>
        <w:t>skal være</w:t>
      </w:r>
      <w:r w:rsidR="00FC7864">
        <w:rPr>
          <w:lang w:val="da"/>
        </w:rPr>
        <w:t xml:space="preserve"> </w:t>
      </w:r>
      <w:r>
        <w:rPr>
          <w:lang w:val="da"/>
        </w:rPr>
        <w:t xml:space="preserve">til rådighed for at rumme udstyr </w:t>
      </w:r>
      <w:r w:rsidRPr="001B59F7">
        <w:rPr>
          <w:lang w:val="da"/>
        </w:rPr>
        <w:t xml:space="preserve">og personale, hvis </w:t>
      </w:r>
      <w:r w:rsidR="00B46964">
        <w:rPr>
          <w:lang w:val="da"/>
        </w:rPr>
        <w:t>KUNDE</w:t>
      </w:r>
      <w:r w:rsidR="00017E3C">
        <w:rPr>
          <w:lang w:val="da"/>
        </w:rPr>
        <w:t xml:space="preserve"> måtte vælge at løsningen</w:t>
      </w:r>
      <w:r w:rsidRPr="001B59F7">
        <w:rPr>
          <w:lang w:val="da"/>
        </w:rPr>
        <w:t xml:space="preserve"> in-house</w:t>
      </w:r>
      <w:r w:rsidR="00FC7864">
        <w:rPr>
          <w:lang w:val="da"/>
        </w:rPr>
        <w:t>.</w:t>
      </w:r>
    </w:p>
    <w:p w14:paraId="5701E885" w14:textId="77777777" w:rsidR="00142220" w:rsidRPr="00BF6CF1" w:rsidRDefault="00142220">
      <w:pPr>
        <w:spacing w:after="160" w:line="259" w:lineRule="auto"/>
        <w:ind w:left="0" w:firstLine="0"/>
        <w:rPr>
          <w:b/>
          <w:color w:val="0070C0"/>
          <w:sz w:val="36"/>
        </w:rPr>
      </w:pPr>
      <w:r w:rsidRPr="00BF6CF1">
        <w:br w:type="page"/>
      </w:r>
    </w:p>
    <w:p w14:paraId="3CB40951" w14:textId="1F91A687" w:rsidR="00142220" w:rsidRPr="00BF6CF1" w:rsidRDefault="00F37D24" w:rsidP="000E6842">
      <w:pPr>
        <w:pStyle w:val="Heading1"/>
      </w:pPr>
      <w:r>
        <w:rPr>
          <w:lang w:val="da"/>
        </w:rPr>
        <w:lastRenderedPageBreak/>
        <w:t xml:space="preserve">Dokumentation </w:t>
      </w:r>
      <w:r w:rsidR="003833A3">
        <w:rPr>
          <w:lang w:val="da"/>
        </w:rPr>
        <w:t xml:space="preserve">af </w:t>
      </w:r>
      <w:r w:rsidR="00B46964">
        <w:rPr>
          <w:lang w:val="da"/>
        </w:rPr>
        <w:t>KUNDE</w:t>
      </w:r>
      <w:r w:rsidR="00C04410">
        <w:rPr>
          <w:lang w:val="da"/>
        </w:rPr>
        <w:t>’s løsning</w:t>
      </w:r>
    </w:p>
    <w:p w14:paraId="241F43F5" w14:textId="77777777" w:rsidR="00142220" w:rsidRPr="00BF6CF1" w:rsidRDefault="00142220" w:rsidP="00142220"/>
    <w:p w14:paraId="188C74FD" w14:textId="09289462" w:rsidR="007A08B0" w:rsidRDefault="007A08B0" w:rsidP="00142220">
      <w:pPr>
        <w:rPr>
          <w:lang w:val="da"/>
        </w:rPr>
      </w:pPr>
      <w:r>
        <w:rPr>
          <w:lang w:val="da"/>
        </w:rPr>
        <w:t xml:space="preserve">I den medfølgende Excel-regneark </w:t>
      </w:r>
      <w:r w:rsidR="00B7027D">
        <w:rPr>
          <w:lang w:val="da"/>
        </w:rPr>
        <w:t>forefindes l</w:t>
      </w:r>
      <w:r w:rsidR="005935CF">
        <w:rPr>
          <w:lang w:val="da"/>
        </w:rPr>
        <w:t xml:space="preserve">en </w:t>
      </w:r>
      <w:r w:rsidR="00B7027D">
        <w:rPr>
          <w:lang w:val="da"/>
        </w:rPr>
        <w:t xml:space="preserve">iste over der </w:t>
      </w:r>
      <w:r w:rsidR="000F13B1">
        <w:rPr>
          <w:lang w:val="da"/>
        </w:rPr>
        <w:t xml:space="preserve">services </w:t>
      </w:r>
      <w:r w:rsidR="00B46964">
        <w:rPr>
          <w:lang w:val="da"/>
        </w:rPr>
        <w:t>KUNDE</w:t>
      </w:r>
      <w:r w:rsidR="000F13B1">
        <w:rPr>
          <w:lang w:val="da"/>
        </w:rPr>
        <w:t>’s løsning benytter.</w:t>
      </w:r>
    </w:p>
    <w:p w14:paraId="2236C4A5" w14:textId="1B2D2B1A" w:rsidR="005935CF" w:rsidRDefault="005935CF" w:rsidP="00F31399">
      <w:pPr>
        <w:rPr>
          <w:lang w:val="da"/>
        </w:rPr>
      </w:pPr>
      <w:r>
        <w:rPr>
          <w:lang w:val="da"/>
        </w:rPr>
        <w:t>L</w:t>
      </w:r>
      <w:r w:rsidR="005A5FED">
        <w:rPr>
          <w:lang w:val="da"/>
        </w:rPr>
        <w:t>iste</w:t>
      </w:r>
      <w:r>
        <w:rPr>
          <w:lang w:val="da"/>
        </w:rPr>
        <w:t>n</w:t>
      </w:r>
      <w:r w:rsidR="005A5FED">
        <w:rPr>
          <w:lang w:val="da"/>
        </w:rPr>
        <w:t xml:space="preserve"> vise</w:t>
      </w:r>
      <w:r>
        <w:rPr>
          <w:lang w:val="da"/>
        </w:rPr>
        <w:t>r</w:t>
      </w:r>
      <w:r w:rsidR="005A5FED">
        <w:rPr>
          <w:lang w:val="da"/>
        </w:rPr>
        <w:t xml:space="preserve"> de tjenester </w:t>
      </w:r>
      <w:r w:rsidR="00FC5293">
        <w:rPr>
          <w:lang w:val="da"/>
        </w:rPr>
        <w:t>som indgår i</w:t>
      </w:r>
      <w:r w:rsidR="005A5FED">
        <w:rPr>
          <w:lang w:val="da"/>
        </w:rPr>
        <w:t xml:space="preserve"> </w:t>
      </w:r>
      <w:r w:rsidR="009D2A71">
        <w:rPr>
          <w:lang w:val="da"/>
        </w:rPr>
        <w:t>exit-strategi</w:t>
      </w:r>
      <w:r w:rsidR="005A5FED">
        <w:rPr>
          <w:lang w:val="da"/>
        </w:rPr>
        <w:t>en</w:t>
      </w:r>
      <w:r w:rsidR="00FC5293">
        <w:rPr>
          <w:lang w:val="da"/>
        </w:rPr>
        <w:t>, ejerforhold</w:t>
      </w:r>
      <w:r w:rsidR="00956D01">
        <w:rPr>
          <w:lang w:val="da"/>
        </w:rPr>
        <w:t>, Microsoft Azure tilknytning,</w:t>
      </w:r>
      <w:r>
        <w:rPr>
          <w:lang w:val="da"/>
        </w:rPr>
        <w:t xml:space="preserve"> </w:t>
      </w:r>
      <w:r w:rsidR="00EE7D31">
        <w:rPr>
          <w:lang w:val="da"/>
        </w:rPr>
        <w:t>risi</w:t>
      </w:r>
      <w:r w:rsidR="00CF5A75">
        <w:rPr>
          <w:lang w:val="da"/>
        </w:rPr>
        <w:t>koprofil</w:t>
      </w:r>
      <w:r w:rsidR="00F31399">
        <w:rPr>
          <w:lang w:val="da"/>
        </w:rPr>
        <w:t xml:space="preserve"> m.m.</w:t>
      </w:r>
    </w:p>
    <w:p w14:paraId="666B9002" w14:textId="79072581" w:rsidR="006F576E" w:rsidRPr="00BF6CF1" w:rsidRDefault="006F576E" w:rsidP="006E5B43">
      <w:r>
        <w:rPr>
          <w:lang w:val="da"/>
        </w:rPr>
        <w:t>Der henvises til dette regneark for yderligere dokumentation.</w:t>
      </w:r>
    </w:p>
    <w:p w14:paraId="3A67C65F" w14:textId="77777777" w:rsidR="00EE7D31" w:rsidRPr="00BF6CF1" w:rsidRDefault="00EE7D31" w:rsidP="00142220"/>
    <w:p w14:paraId="29B5DB33" w14:textId="77777777" w:rsidR="00EE7D31" w:rsidRPr="007A08B0" w:rsidRDefault="00EE7D31" w:rsidP="00142220"/>
    <w:p w14:paraId="5ADE1423" w14:textId="77777777" w:rsidR="005A5FED" w:rsidRPr="007A08B0" w:rsidRDefault="005A5FED" w:rsidP="00142220"/>
    <w:p w14:paraId="5CD8FD8E" w14:textId="77777777" w:rsidR="005A5FED" w:rsidRPr="007A08B0" w:rsidRDefault="005A5FED" w:rsidP="00142220"/>
    <w:p w14:paraId="552B8F76" w14:textId="44BF46E6" w:rsidR="003200FD" w:rsidRPr="007A08B0" w:rsidRDefault="000150B8" w:rsidP="00142220">
      <w:pPr>
        <w:pStyle w:val="Heading1"/>
      </w:pPr>
      <w:r w:rsidRPr="007A08B0">
        <w:t xml:space="preserve"> </w:t>
      </w:r>
    </w:p>
    <w:sectPr w:rsidR="003200FD" w:rsidRPr="007A08B0" w:rsidSect="00F2406A">
      <w:headerReference w:type="even" r:id="rId13"/>
      <w:headerReference w:type="default" r:id="rId14"/>
      <w:headerReference w:type="first" r:id="rId15"/>
      <w:pgSz w:w="12240" w:h="15840"/>
      <w:pgMar w:top="1440" w:right="1456" w:bottom="1440" w:left="1440" w:header="115" w:footer="431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2B5121" w14:textId="77777777" w:rsidR="008372A9" w:rsidRDefault="008372A9">
      <w:pPr>
        <w:spacing w:after="0" w:line="240" w:lineRule="auto"/>
      </w:pPr>
      <w:r>
        <w:rPr>
          <w:lang w:val="da"/>
        </w:rPr>
        <w:separator/>
      </w:r>
    </w:p>
  </w:endnote>
  <w:endnote w:type="continuationSeparator" w:id="0">
    <w:p w14:paraId="180FDB17" w14:textId="77777777" w:rsidR="008372A9" w:rsidRDefault="008372A9">
      <w:pPr>
        <w:spacing w:after="0" w:line="240" w:lineRule="auto"/>
      </w:pPr>
      <w:r>
        <w:rPr>
          <w:lang w:val="da"/>
        </w:rPr>
        <w:continuationSeparator/>
      </w:r>
    </w:p>
  </w:endnote>
  <w:endnote w:type="continuationNotice" w:id="1">
    <w:p w14:paraId="5464F8A5" w14:textId="77777777" w:rsidR="008372A9" w:rsidRDefault="008372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2E9FEC" w14:textId="77777777" w:rsidR="008372A9" w:rsidRDefault="008372A9">
      <w:pPr>
        <w:spacing w:after="0" w:line="240" w:lineRule="auto"/>
      </w:pPr>
      <w:r>
        <w:rPr>
          <w:lang w:val="da"/>
        </w:rPr>
        <w:separator/>
      </w:r>
    </w:p>
  </w:footnote>
  <w:footnote w:type="continuationSeparator" w:id="0">
    <w:p w14:paraId="455E0DAA" w14:textId="77777777" w:rsidR="008372A9" w:rsidRDefault="008372A9">
      <w:pPr>
        <w:spacing w:after="0" w:line="240" w:lineRule="auto"/>
      </w:pPr>
      <w:r>
        <w:rPr>
          <w:lang w:val="da"/>
        </w:rPr>
        <w:continuationSeparator/>
      </w:r>
    </w:p>
  </w:footnote>
  <w:footnote w:type="continuationNotice" w:id="1">
    <w:p w14:paraId="3FF8D098" w14:textId="77777777" w:rsidR="008372A9" w:rsidRDefault="008372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9F7E4" w14:textId="25EB7820" w:rsidR="003200FD" w:rsidRDefault="003200FD">
    <w:pPr>
      <w:spacing w:after="0" w:line="259" w:lineRule="auto"/>
      <w:ind w:left="-1440" w:right="10784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9F6EF" w14:textId="494CEFD6" w:rsidR="003200FD" w:rsidRDefault="003200FD">
    <w:pPr>
      <w:spacing w:after="0" w:line="259" w:lineRule="auto"/>
      <w:ind w:left="-1440" w:right="10784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E57BB" w14:textId="342BCBB4" w:rsidR="003200FD" w:rsidRDefault="003200FD">
    <w:pPr>
      <w:spacing w:after="0" w:line="259" w:lineRule="auto"/>
      <w:ind w:left="-1440" w:right="10784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60F25"/>
    <w:multiLevelType w:val="hybridMultilevel"/>
    <w:tmpl w:val="6C2C5C4C"/>
    <w:lvl w:ilvl="0" w:tplc="472018E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E2D1B0">
      <w:start w:val="1"/>
      <w:numFmt w:val="lowerLetter"/>
      <w:lvlText w:val="%2"/>
      <w:lvlJc w:val="left"/>
      <w:pPr>
        <w:ind w:left="1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5A4F40">
      <w:start w:val="19"/>
      <w:numFmt w:val="upperLetter"/>
      <w:lvlRestart w:val="0"/>
      <w:lvlText w:val="%3.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5C5640">
      <w:start w:val="1"/>
      <w:numFmt w:val="decimal"/>
      <w:lvlText w:val="%4"/>
      <w:lvlJc w:val="left"/>
      <w:pPr>
        <w:ind w:left="2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82ED7C">
      <w:start w:val="1"/>
      <w:numFmt w:val="lowerLetter"/>
      <w:lvlText w:val="%5"/>
      <w:lvlJc w:val="left"/>
      <w:pPr>
        <w:ind w:left="3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062D54">
      <w:start w:val="1"/>
      <w:numFmt w:val="lowerRoman"/>
      <w:lvlText w:val="%6"/>
      <w:lvlJc w:val="left"/>
      <w:pPr>
        <w:ind w:left="3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F01370">
      <w:start w:val="1"/>
      <w:numFmt w:val="decimal"/>
      <w:lvlText w:val="%7"/>
      <w:lvlJc w:val="left"/>
      <w:pPr>
        <w:ind w:left="4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385438">
      <w:start w:val="1"/>
      <w:numFmt w:val="lowerLetter"/>
      <w:lvlText w:val="%8"/>
      <w:lvlJc w:val="left"/>
      <w:pPr>
        <w:ind w:left="5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C09634">
      <w:start w:val="1"/>
      <w:numFmt w:val="lowerRoman"/>
      <w:lvlText w:val="%9"/>
      <w:lvlJc w:val="left"/>
      <w:pPr>
        <w:ind w:left="59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53600A"/>
    <w:multiLevelType w:val="hybridMultilevel"/>
    <w:tmpl w:val="44CE031A"/>
    <w:lvl w:ilvl="0" w:tplc="765C37D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906CC8">
      <w:start w:val="1"/>
      <w:numFmt w:val="lowerLetter"/>
      <w:lvlText w:val="%2"/>
      <w:lvlJc w:val="left"/>
      <w:pPr>
        <w:ind w:left="1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0A2F5E">
      <w:start w:val="1"/>
      <w:numFmt w:val="upperLetter"/>
      <w:lvlRestart w:val="0"/>
      <w:lvlText w:val="%3.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A2E404">
      <w:start w:val="1"/>
      <w:numFmt w:val="decimal"/>
      <w:lvlText w:val="%4"/>
      <w:lvlJc w:val="left"/>
      <w:pPr>
        <w:ind w:left="2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168E60">
      <w:start w:val="1"/>
      <w:numFmt w:val="lowerLetter"/>
      <w:lvlText w:val="%5"/>
      <w:lvlJc w:val="left"/>
      <w:pPr>
        <w:ind w:left="3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524F9E">
      <w:start w:val="1"/>
      <w:numFmt w:val="lowerRoman"/>
      <w:lvlText w:val="%6"/>
      <w:lvlJc w:val="left"/>
      <w:pPr>
        <w:ind w:left="3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2C5950">
      <w:start w:val="1"/>
      <w:numFmt w:val="decimal"/>
      <w:lvlText w:val="%7"/>
      <w:lvlJc w:val="left"/>
      <w:pPr>
        <w:ind w:left="4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BA24F6">
      <w:start w:val="1"/>
      <w:numFmt w:val="lowerLetter"/>
      <w:lvlText w:val="%8"/>
      <w:lvlJc w:val="left"/>
      <w:pPr>
        <w:ind w:left="5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5CBAB2">
      <w:start w:val="1"/>
      <w:numFmt w:val="lowerRoman"/>
      <w:lvlText w:val="%9"/>
      <w:lvlJc w:val="left"/>
      <w:pPr>
        <w:ind w:left="59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670460"/>
    <w:multiLevelType w:val="hybridMultilevel"/>
    <w:tmpl w:val="32D21D5C"/>
    <w:lvl w:ilvl="0" w:tplc="B4AE22E8">
      <w:start w:val="3"/>
      <w:numFmt w:val="upperRoman"/>
      <w:lvlText w:val="%1."/>
      <w:lvlJc w:val="left"/>
      <w:pPr>
        <w:ind w:left="10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DC53AA">
      <w:start w:val="1"/>
      <w:numFmt w:val="upperLetter"/>
      <w:lvlText w:val="%2."/>
      <w:lvlJc w:val="left"/>
      <w:pPr>
        <w:ind w:left="1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3A3A74">
      <w:start w:val="1"/>
      <w:numFmt w:val="lowerRoman"/>
      <w:lvlText w:val="%3"/>
      <w:lvlJc w:val="left"/>
      <w:pPr>
        <w:ind w:left="2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F685C2">
      <w:start w:val="1"/>
      <w:numFmt w:val="decimal"/>
      <w:lvlText w:val="%4"/>
      <w:lvlJc w:val="left"/>
      <w:pPr>
        <w:ind w:left="2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2CBAA8">
      <w:start w:val="1"/>
      <w:numFmt w:val="lowerLetter"/>
      <w:lvlText w:val="%5"/>
      <w:lvlJc w:val="left"/>
      <w:pPr>
        <w:ind w:left="3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ACDF14">
      <w:start w:val="1"/>
      <w:numFmt w:val="lowerRoman"/>
      <w:lvlText w:val="%6"/>
      <w:lvlJc w:val="left"/>
      <w:pPr>
        <w:ind w:left="4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F450EA">
      <w:start w:val="1"/>
      <w:numFmt w:val="decimal"/>
      <w:lvlText w:val="%7"/>
      <w:lvlJc w:val="left"/>
      <w:pPr>
        <w:ind w:left="49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C40A46">
      <w:start w:val="1"/>
      <w:numFmt w:val="lowerLetter"/>
      <w:lvlText w:val="%8"/>
      <w:lvlJc w:val="left"/>
      <w:pPr>
        <w:ind w:left="56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2213BC">
      <w:start w:val="1"/>
      <w:numFmt w:val="lowerRoman"/>
      <w:lvlText w:val="%9"/>
      <w:lvlJc w:val="left"/>
      <w:pPr>
        <w:ind w:left="6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9C4CF5"/>
    <w:multiLevelType w:val="hybridMultilevel"/>
    <w:tmpl w:val="FDCE6BF8"/>
    <w:lvl w:ilvl="0" w:tplc="629EE48E">
      <w:start w:val="2"/>
      <w:numFmt w:val="upperLetter"/>
      <w:lvlText w:val="%1."/>
      <w:lvlJc w:val="left"/>
      <w:pPr>
        <w:ind w:left="1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961A34">
      <w:start w:val="1"/>
      <w:numFmt w:val="lowerRoman"/>
      <w:lvlText w:val="%2."/>
      <w:lvlJc w:val="left"/>
      <w:pPr>
        <w:ind w:left="2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96E532">
      <w:start w:val="1"/>
      <w:numFmt w:val="decimal"/>
      <w:lvlText w:val="%3.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2A35C2">
      <w:start w:val="1"/>
      <w:numFmt w:val="decimal"/>
      <w:lvlText w:val="%4"/>
      <w:lvlJc w:val="left"/>
      <w:pPr>
        <w:ind w:left="2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74ED20">
      <w:start w:val="1"/>
      <w:numFmt w:val="lowerLetter"/>
      <w:lvlText w:val="%5"/>
      <w:lvlJc w:val="left"/>
      <w:pPr>
        <w:ind w:left="2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061B10">
      <w:start w:val="1"/>
      <w:numFmt w:val="lowerRoman"/>
      <w:lvlText w:val="%6"/>
      <w:lvlJc w:val="left"/>
      <w:pPr>
        <w:ind w:left="3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72BBE4">
      <w:start w:val="1"/>
      <w:numFmt w:val="decimal"/>
      <w:lvlText w:val="%7"/>
      <w:lvlJc w:val="left"/>
      <w:pPr>
        <w:ind w:left="4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963E3C">
      <w:start w:val="1"/>
      <w:numFmt w:val="lowerLetter"/>
      <w:lvlText w:val="%8"/>
      <w:lvlJc w:val="left"/>
      <w:pPr>
        <w:ind w:left="4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AE21CC">
      <w:start w:val="1"/>
      <w:numFmt w:val="lowerRoman"/>
      <w:lvlText w:val="%9"/>
      <w:lvlJc w:val="left"/>
      <w:pPr>
        <w:ind w:left="5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7B0010"/>
    <w:multiLevelType w:val="hybridMultilevel"/>
    <w:tmpl w:val="2B388800"/>
    <w:lvl w:ilvl="0" w:tplc="CAF2210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589B42">
      <w:start w:val="1"/>
      <w:numFmt w:val="lowerLetter"/>
      <w:lvlText w:val="%2"/>
      <w:lvlJc w:val="left"/>
      <w:pPr>
        <w:ind w:left="9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D81FA0">
      <w:start w:val="1"/>
      <w:numFmt w:val="lowerRoman"/>
      <w:lvlText w:val="%3"/>
      <w:lvlJc w:val="left"/>
      <w:pPr>
        <w:ind w:left="1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54003C">
      <w:start w:val="1"/>
      <w:numFmt w:val="lowerRoman"/>
      <w:lvlRestart w:val="0"/>
      <w:lvlText w:val="%4."/>
      <w:lvlJc w:val="left"/>
      <w:pPr>
        <w:ind w:left="2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F2EC08">
      <w:start w:val="1"/>
      <w:numFmt w:val="lowerLetter"/>
      <w:lvlText w:val="%5"/>
      <w:lvlJc w:val="left"/>
      <w:pPr>
        <w:ind w:left="2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3EAA18">
      <w:start w:val="1"/>
      <w:numFmt w:val="lowerRoman"/>
      <w:lvlText w:val="%6"/>
      <w:lvlJc w:val="left"/>
      <w:pPr>
        <w:ind w:left="3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60969E">
      <w:start w:val="1"/>
      <w:numFmt w:val="decimal"/>
      <w:lvlText w:val="%7"/>
      <w:lvlJc w:val="left"/>
      <w:pPr>
        <w:ind w:left="4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D6070A">
      <w:start w:val="1"/>
      <w:numFmt w:val="lowerLetter"/>
      <w:lvlText w:val="%8"/>
      <w:lvlJc w:val="left"/>
      <w:pPr>
        <w:ind w:left="4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06BC86">
      <w:start w:val="1"/>
      <w:numFmt w:val="lowerRoman"/>
      <w:lvlText w:val="%9"/>
      <w:lvlJc w:val="left"/>
      <w:pPr>
        <w:ind w:left="5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605D5C"/>
    <w:multiLevelType w:val="hybridMultilevel"/>
    <w:tmpl w:val="AEEAB636"/>
    <w:lvl w:ilvl="0" w:tplc="C834078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A881C0">
      <w:start w:val="1"/>
      <w:numFmt w:val="lowerLetter"/>
      <w:lvlText w:val="%2"/>
      <w:lvlJc w:val="left"/>
      <w:pPr>
        <w:ind w:left="1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88CF04">
      <w:start w:val="1"/>
      <w:numFmt w:val="upperLetter"/>
      <w:lvlRestart w:val="0"/>
      <w:lvlText w:val="%3.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EC4E24">
      <w:start w:val="1"/>
      <w:numFmt w:val="decimal"/>
      <w:lvlText w:val="%4"/>
      <w:lvlJc w:val="left"/>
      <w:pPr>
        <w:ind w:left="2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E4080E">
      <w:start w:val="1"/>
      <w:numFmt w:val="lowerLetter"/>
      <w:lvlText w:val="%5"/>
      <w:lvlJc w:val="left"/>
      <w:pPr>
        <w:ind w:left="3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6ABFB2">
      <w:start w:val="1"/>
      <w:numFmt w:val="lowerRoman"/>
      <w:lvlText w:val="%6"/>
      <w:lvlJc w:val="left"/>
      <w:pPr>
        <w:ind w:left="3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12E920">
      <w:start w:val="1"/>
      <w:numFmt w:val="decimal"/>
      <w:lvlText w:val="%7"/>
      <w:lvlJc w:val="left"/>
      <w:pPr>
        <w:ind w:left="4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B21C6A">
      <w:start w:val="1"/>
      <w:numFmt w:val="lowerLetter"/>
      <w:lvlText w:val="%8"/>
      <w:lvlJc w:val="left"/>
      <w:pPr>
        <w:ind w:left="5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284944">
      <w:start w:val="1"/>
      <w:numFmt w:val="lowerRoman"/>
      <w:lvlText w:val="%9"/>
      <w:lvlJc w:val="left"/>
      <w:pPr>
        <w:ind w:left="59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D232AD3"/>
    <w:multiLevelType w:val="hybridMultilevel"/>
    <w:tmpl w:val="BBBEEB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A5390"/>
    <w:multiLevelType w:val="hybridMultilevel"/>
    <w:tmpl w:val="185281B6"/>
    <w:lvl w:ilvl="0" w:tplc="C6204E5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00932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021840">
      <w:start w:val="1"/>
      <w:numFmt w:val="upperLetter"/>
      <w:lvlRestart w:val="0"/>
      <w:lvlText w:val="%3."/>
      <w:lvlJc w:val="left"/>
      <w:pPr>
        <w:ind w:left="1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FAD344">
      <w:start w:val="1"/>
      <w:numFmt w:val="decimal"/>
      <w:lvlText w:val="%4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024CD0">
      <w:start w:val="1"/>
      <w:numFmt w:val="lowerLetter"/>
      <w:lvlText w:val="%5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4E15C4">
      <w:start w:val="1"/>
      <w:numFmt w:val="lowerRoman"/>
      <w:lvlText w:val="%6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F0403C">
      <w:start w:val="1"/>
      <w:numFmt w:val="decimal"/>
      <w:lvlText w:val="%7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36430A">
      <w:start w:val="1"/>
      <w:numFmt w:val="lowerLetter"/>
      <w:lvlText w:val="%8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5C3120">
      <w:start w:val="1"/>
      <w:numFmt w:val="lowerRoman"/>
      <w:lvlText w:val="%9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AD2CE0"/>
    <w:multiLevelType w:val="hybridMultilevel"/>
    <w:tmpl w:val="FD929098"/>
    <w:lvl w:ilvl="0" w:tplc="04E4E728">
      <w:start w:val="1"/>
      <w:numFmt w:val="lowerRoman"/>
      <w:lvlText w:val="%1."/>
      <w:lvlJc w:val="left"/>
      <w:pPr>
        <w:ind w:left="2953" w:hanging="720"/>
      </w:pPr>
      <w:rPr>
        <w:rFonts w:hint="default"/>
      </w:rPr>
    </w:lvl>
    <w:lvl w:ilvl="1" w:tplc="8884A96A">
      <w:start w:val="1"/>
      <w:numFmt w:val="decimal"/>
      <w:lvlText w:val="%2."/>
      <w:lvlJc w:val="left"/>
      <w:pPr>
        <w:ind w:left="3313" w:hanging="360"/>
      </w:pPr>
      <w:rPr>
        <w:rFonts w:hint="default"/>
      </w:rPr>
    </w:lvl>
    <w:lvl w:ilvl="2" w:tplc="0406001B" w:tentative="1">
      <w:start w:val="1"/>
      <w:numFmt w:val="lowerRoman"/>
      <w:lvlText w:val="%3."/>
      <w:lvlJc w:val="right"/>
      <w:pPr>
        <w:ind w:left="4033" w:hanging="180"/>
      </w:pPr>
    </w:lvl>
    <w:lvl w:ilvl="3" w:tplc="0406000F" w:tentative="1">
      <w:start w:val="1"/>
      <w:numFmt w:val="decimal"/>
      <w:lvlText w:val="%4."/>
      <w:lvlJc w:val="left"/>
      <w:pPr>
        <w:ind w:left="4753" w:hanging="360"/>
      </w:pPr>
    </w:lvl>
    <w:lvl w:ilvl="4" w:tplc="04060019" w:tentative="1">
      <w:start w:val="1"/>
      <w:numFmt w:val="lowerLetter"/>
      <w:lvlText w:val="%5."/>
      <w:lvlJc w:val="left"/>
      <w:pPr>
        <w:ind w:left="5473" w:hanging="360"/>
      </w:pPr>
    </w:lvl>
    <w:lvl w:ilvl="5" w:tplc="0406001B" w:tentative="1">
      <w:start w:val="1"/>
      <w:numFmt w:val="lowerRoman"/>
      <w:lvlText w:val="%6."/>
      <w:lvlJc w:val="right"/>
      <w:pPr>
        <w:ind w:left="6193" w:hanging="180"/>
      </w:pPr>
    </w:lvl>
    <w:lvl w:ilvl="6" w:tplc="0406000F" w:tentative="1">
      <w:start w:val="1"/>
      <w:numFmt w:val="decimal"/>
      <w:lvlText w:val="%7."/>
      <w:lvlJc w:val="left"/>
      <w:pPr>
        <w:ind w:left="6913" w:hanging="360"/>
      </w:pPr>
    </w:lvl>
    <w:lvl w:ilvl="7" w:tplc="04060019" w:tentative="1">
      <w:start w:val="1"/>
      <w:numFmt w:val="lowerLetter"/>
      <w:lvlText w:val="%8."/>
      <w:lvlJc w:val="left"/>
      <w:pPr>
        <w:ind w:left="7633" w:hanging="360"/>
      </w:pPr>
    </w:lvl>
    <w:lvl w:ilvl="8" w:tplc="0406001B" w:tentative="1">
      <w:start w:val="1"/>
      <w:numFmt w:val="lowerRoman"/>
      <w:lvlText w:val="%9."/>
      <w:lvlJc w:val="right"/>
      <w:pPr>
        <w:ind w:left="8353" w:hanging="180"/>
      </w:pPr>
    </w:lvl>
  </w:abstractNum>
  <w:abstractNum w:abstractNumId="9" w15:restartNumberingAfterBreak="0">
    <w:nsid w:val="51224BB5"/>
    <w:multiLevelType w:val="hybridMultilevel"/>
    <w:tmpl w:val="53C417A6"/>
    <w:lvl w:ilvl="0" w:tplc="0406000F">
      <w:start w:val="1"/>
      <w:numFmt w:val="decimal"/>
      <w:lvlText w:val="%1."/>
      <w:lvlJc w:val="left"/>
      <w:pPr>
        <w:ind w:left="2953" w:hanging="720"/>
      </w:pPr>
      <w:rPr>
        <w:rFonts w:hint="default"/>
      </w:rPr>
    </w:lvl>
    <w:lvl w:ilvl="1" w:tplc="8884A96A">
      <w:start w:val="1"/>
      <w:numFmt w:val="decimal"/>
      <w:lvlText w:val="%2."/>
      <w:lvlJc w:val="left"/>
      <w:pPr>
        <w:ind w:left="3313" w:hanging="360"/>
      </w:pPr>
      <w:rPr>
        <w:rFonts w:hint="default"/>
      </w:rPr>
    </w:lvl>
    <w:lvl w:ilvl="2" w:tplc="0406001B" w:tentative="1">
      <w:start w:val="1"/>
      <w:numFmt w:val="lowerRoman"/>
      <w:lvlText w:val="%3."/>
      <w:lvlJc w:val="right"/>
      <w:pPr>
        <w:ind w:left="4033" w:hanging="180"/>
      </w:pPr>
    </w:lvl>
    <w:lvl w:ilvl="3" w:tplc="0406000F" w:tentative="1">
      <w:start w:val="1"/>
      <w:numFmt w:val="decimal"/>
      <w:lvlText w:val="%4."/>
      <w:lvlJc w:val="left"/>
      <w:pPr>
        <w:ind w:left="4753" w:hanging="360"/>
      </w:pPr>
    </w:lvl>
    <w:lvl w:ilvl="4" w:tplc="04060019" w:tentative="1">
      <w:start w:val="1"/>
      <w:numFmt w:val="lowerLetter"/>
      <w:lvlText w:val="%5."/>
      <w:lvlJc w:val="left"/>
      <w:pPr>
        <w:ind w:left="5473" w:hanging="360"/>
      </w:pPr>
    </w:lvl>
    <w:lvl w:ilvl="5" w:tplc="0406001B" w:tentative="1">
      <w:start w:val="1"/>
      <w:numFmt w:val="lowerRoman"/>
      <w:lvlText w:val="%6."/>
      <w:lvlJc w:val="right"/>
      <w:pPr>
        <w:ind w:left="6193" w:hanging="180"/>
      </w:pPr>
    </w:lvl>
    <w:lvl w:ilvl="6" w:tplc="0406000F" w:tentative="1">
      <w:start w:val="1"/>
      <w:numFmt w:val="decimal"/>
      <w:lvlText w:val="%7."/>
      <w:lvlJc w:val="left"/>
      <w:pPr>
        <w:ind w:left="6913" w:hanging="360"/>
      </w:pPr>
    </w:lvl>
    <w:lvl w:ilvl="7" w:tplc="04060019" w:tentative="1">
      <w:start w:val="1"/>
      <w:numFmt w:val="lowerLetter"/>
      <w:lvlText w:val="%8."/>
      <w:lvlJc w:val="left"/>
      <w:pPr>
        <w:ind w:left="7633" w:hanging="360"/>
      </w:pPr>
    </w:lvl>
    <w:lvl w:ilvl="8" w:tplc="0406001B" w:tentative="1">
      <w:start w:val="1"/>
      <w:numFmt w:val="lowerRoman"/>
      <w:lvlText w:val="%9."/>
      <w:lvlJc w:val="right"/>
      <w:pPr>
        <w:ind w:left="8353" w:hanging="180"/>
      </w:pPr>
    </w:lvl>
  </w:abstractNum>
  <w:abstractNum w:abstractNumId="10" w15:restartNumberingAfterBreak="0">
    <w:nsid w:val="6BE92322"/>
    <w:multiLevelType w:val="hybridMultilevel"/>
    <w:tmpl w:val="075E00C6"/>
    <w:lvl w:ilvl="0" w:tplc="0B3C3E1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B4EA70">
      <w:start w:val="1"/>
      <w:numFmt w:val="lowerLetter"/>
      <w:lvlText w:val="%2"/>
      <w:lvlJc w:val="left"/>
      <w:pPr>
        <w:ind w:left="10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F604E2">
      <w:start w:val="1"/>
      <w:numFmt w:val="lowerRoman"/>
      <w:lvlRestart w:val="0"/>
      <w:lvlText w:val="%3."/>
      <w:lvlJc w:val="left"/>
      <w:pPr>
        <w:ind w:left="2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A6C4C6">
      <w:start w:val="1"/>
      <w:numFmt w:val="decimal"/>
      <w:lvlText w:val="%4"/>
      <w:lvlJc w:val="left"/>
      <w:pPr>
        <w:ind w:left="2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E2A6B8">
      <w:start w:val="1"/>
      <w:numFmt w:val="lowerLetter"/>
      <w:lvlText w:val="%5"/>
      <w:lvlJc w:val="left"/>
      <w:pPr>
        <w:ind w:left="3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664D14">
      <w:start w:val="1"/>
      <w:numFmt w:val="lowerRoman"/>
      <w:lvlText w:val="%6"/>
      <w:lvlJc w:val="left"/>
      <w:pPr>
        <w:ind w:left="3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5CF90E">
      <w:start w:val="1"/>
      <w:numFmt w:val="decimal"/>
      <w:lvlText w:val="%7"/>
      <w:lvlJc w:val="left"/>
      <w:pPr>
        <w:ind w:left="4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A88836">
      <w:start w:val="1"/>
      <w:numFmt w:val="lowerLetter"/>
      <w:lvlText w:val="%8"/>
      <w:lvlJc w:val="left"/>
      <w:pPr>
        <w:ind w:left="5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0C005E">
      <w:start w:val="1"/>
      <w:numFmt w:val="lowerRoman"/>
      <w:lvlText w:val="%9"/>
      <w:lvlJc w:val="left"/>
      <w:pPr>
        <w:ind w:left="6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C4F68E0"/>
    <w:multiLevelType w:val="hybridMultilevel"/>
    <w:tmpl w:val="BFBE51DE"/>
    <w:lvl w:ilvl="0" w:tplc="2DB4C164">
      <w:start w:val="1"/>
      <w:numFmt w:val="bullet"/>
      <w:lvlText w:val="•"/>
      <w:lvlJc w:val="left"/>
      <w:pPr>
        <w:ind w:left="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96E512">
      <w:start w:val="1"/>
      <w:numFmt w:val="upperLetter"/>
      <w:lvlText w:val="%2."/>
      <w:lvlJc w:val="left"/>
      <w:pPr>
        <w:ind w:left="1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3EE436">
      <w:start w:val="1"/>
      <w:numFmt w:val="lowerRoman"/>
      <w:lvlText w:val="%3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B4C280">
      <w:start w:val="1"/>
      <w:numFmt w:val="decimal"/>
      <w:lvlText w:val="%4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04A2E4">
      <w:start w:val="1"/>
      <w:numFmt w:val="lowerLetter"/>
      <w:lvlText w:val="%5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7CFAC6">
      <w:start w:val="1"/>
      <w:numFmt w:val="lowerRoman"/>
      <w:lvlText w:val="%6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D6209A">
      <w:start w:val="1"/>
      <w:numFmt w:val="decimal"/>
      <w:lvlText w:val="%7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A266AC">
      <w:start w:val="1"/>
      <w:numFmt w:val="lowerLetter"/>
      <w:lvlText w:val="%8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AA083E">
      <w:start w:val="1"/>
      <w:numFmt w:val="lowerRoman"/>
      <w:lvlText w:val="%9"/>
      <w:lvlJc w:val="left"/>
      <w:pPr>
        <w:ind w:left="6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FF37D88"/>
    <w:multiLevelType w:val="hybridMultilevel"/>
    <w:tmpl w:val="5FFA69DA"/>
    <w:lvl w:ilvl="0" w:tplc="6B82BCE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F82D6E">
      <w:start w:val="1"/>
      <w:numFmt w:val="lowerLetter"/>
      <w:lvlText w:val="%2"/>
      <w:lvlJc w:val="left"/>
      <w:pPr>
        <w:ind w:left="1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CAD372">
      <w:start w:val="9"/>
      <w:numFmt w:val="upperLetter"/>
      <w:lvlRestart w:val="0"/>
      <w:lvlText w:val="%3.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C4D03C">
      <w:start w:val="1"/>
      <w:numFmt w:val="decimal"/>
      <w:lvlText w:val="%4"/>
      <w:lvlJc w:val="left"/>
      <w:pPr>
        <w:ind w:left="2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80340E">
      <w:start w:val="1"/>
      <w:numFmt w:val="lowerLetter"/>
      <w:lvlText w:val="%5"/>
      <w:lvlJc w:val="left"/>
      <w:pPr>
        <w:ind w:left="3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E60D34">
      <w:start w:val="1"/>
      <w:numFmt w:val="lowerRoman"/>
      <w:lvlText w:val="%6"/>
      <w:lvlJc w:val="left"/>
      <w:pPr>
        <w:ind w:left="3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2CB6A6">
      <w:start w:val="1"/>
      <w:numFmt w:val="decimal"/>
      <w:lvlText w:val="%7"/>
      <w:lvlJc w:val="left"/>
      <w:pPr>
        <w:ind w:left="4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32AB00">
      <w:start w:val="1"/>
      <w:numFmt w:val="lowerLetter"/>
      <w:lvlText w:val="%8"/>
      <w:lvlJc w:val="left"/>
      <w:pPr>
        <w:ind w:left="5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EC3C22">
      <w:start w:val="1"/>
      <w:numFmt w:val="lowerRoman"/>
      <w:lvlText w:val="%9"/>
      <w:lvlJc w:val="left"/>
      <w:pPr>
        <w:ind w:left="59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6F26B04"/>
    <w:multiLevelType w:val="hybridMultilevel"/>
    <w:tmpl w:val="B0C068EE"/>
    <w:lvl w:ilvl="0" w:tplc="E416CFF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D88B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A415DC">
      <w:start w:val="9"/>
      <w:numFmt w:val="upperLetter"/>
      <w:lvlRestart w:val="0"/>
      <w:lvlText w:val="%3."/>
      <w:lvlJc w:val="left"/>
      <w:pPr>
        <w:ind w:left="1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4626FE">
      <w:start w:val="1"/>
      <w:numFmt w:val="decimal"/>
      <w:lvlText w:val="%4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8838F6">
      <w:start w:val="1"/>
      <w:numFmt w:val="lowerLetter"/>
      <w:lvlText w:val="%5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0ECE66">
      <w:start w:val="1"/>
      <w:numFmt w:val="lowerRoman"/>
      <w:lvlText w:val="%6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70D952">
      <w:start w:val="1"/>
      <w:numFmt w:val="decimal"/>
      <w:lvlText w:val="%7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B2C7B6">
      <w:start w:val="1"/>
      <w:numFmt w:val="lowerLetter"/>
      <w:lvlText w:val="%8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70BF58">
      <w:start w:val="1"/>
      <w:numFmt w:val="lowerRoman"/>
      <w:lvlText w:val="%9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ECF2FFC"/>
    <w:multiLevelType w:val="hybridMultilevel"/>
    <w:tmpl w:val="41E2CBB4"/>
    <w:lvl w:ilvl="0" w:tplc="4AD083B6">
      <w:start w:val="6"/>
      <w:numFmt w:val="lowerRoman"/>
      <w:lvlText w:val="%1."/>
      <w:lvlJc w:val="left"/>
      <w:pPr>
        <w:ind w:left="2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7C0B68">
      <w:start w:val="1"/>
      <w:numFmt w:val="decimal"/>
      <w:lvlText w:val="%2."/>
      <w:lvlJc w:val="left"/>
      <w:pPr>
        <w:ind w:left="3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EC71E4">
      <w:start w:val="1"/>
      <w:numFmt w:val="lowerRoman"/>
      <w:lvlText w:val="%3"/>
      <w:lvlJc w:val="left"/>
      <w:pPr>
        <w:ind w:left="1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0800CE">
      <w:start w:val="1"/>
      <w:numFmt w:val="decimal"/>
      <w:lvlText w:val="%4"/>
      <w:lvlJc w:val="left"/>
      <w:pPr>
        <w:ind w:left="2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EA5B6C">
      <w:start w:val="1"/>
      <w:numFmt w:val="lowerLetter"/>
      <w:lvlText w:val="%5"/>
      <w:lvlJc w:val="left"/>
      <w:pPr>
        <w:ind w:left="3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D28C16">
      <w:start w:val="1"/>
      <w:numFmt w:val="lowerRoman"/>
      <w:lvlText w:val="%6"/>
      <w:lvlJc w:val="left"/>
      <w:pPr>
        <w:ind w:left="4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9042DE">
      <w:start w:val="1"/>
      <w:numFmt w:val="decimal"/>
      <w:lvlText w:val="%7"/>
      <w:lvlJc w:val="left"/>
      <w:pPr>
        <w:ind w:left="4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5409FA">
      <w:start w:val="1"/>
      <w:numFmt w:val="lowerLetter"/>
      <w:lvlText w:val="%8"/>
      <w:lvlJc w:val="left"/>
      <w:pPr>
        <w:ind w:left="5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3A00A2">
      <w:start w:val="1"/>
      <w:numFmt w:val="lowerRoman"/>
      <w:lvlText w:val="%9"/>
      <w:lvlJc w:val="left"/>
      <w:pPr>
        <w:ind w:left="6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54844167">
    <w:abstractNumId w:val="11"/>
  </w:num>
  <w:num w:numId="2" w16cid:durableId="875654369">
    <w:abstractNumId w:val="7"/>
  </w:num>
  <w:num w:numId="3" w16cid:durableId="1557546464">
    <w:abstractNumId w:val="13"/>
  </w:num>
  <w:num w:numId="4" w16cid:durableId="1468205171">
    <w:abstractNumId w:val="2"/>
  </w:num>
  <w:num w:numId="5" w16cid:durableId="1141926170">
    <w:abstractNumId w:val="5"/>
  </w:num>
  <w:num w:numId="6" w16cid:durableId="1318532582">
    <w:abstractNumId w:val="0"/>
  </w:num>
  <w:num w:numId="7" w16cid:durableId="253439884">
    <w:abstractNumId w:val="12"/>
  </w:num>
  <w:num w:numId="8" w16cid:durableId="1758363171">
    <w:abstractNumId w:val="4"/>
  </w:num>
  <w:num w:numId="9" w16cid:durableId="479924073">
    <w:abstractNumId w:val="1"/>
  </w:num>
  <w:num w:numId="10" w16cid:durableId="1679696751">
    <w:abstractNumId w:val="10"/>
  </w:num>
  <w:num w:numId="11" w16cid:durableId="2089575028">
    <w:abstractNumId w:val="3"/>
  </w:num>
  <w:num w:numId="12" w16cid:durableId="1419911474">
    <w:abstractNumId w:val="14"/>
  </w:num>
  <w:num w:numId="13" w16cid:durableId="869880481">
    <w:abstractNumId w:val="8"/>
  </w:num>
  <w:num w:numId="14" w16cid:durableId="2008363328">
    <w:abstractNumId w:val="9"/>
  </w:num>
  <w:num w:numId="15" w16cid:durableId="1179957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FD"/>
    <w:rsid w:val="0000195B"/>
    <w:rsid w:val="00013A97"/>
    <w:rsid w:val="000150B8"/>
    <w:rsid w:val="000159A7"/>
    <w:rsid w:val="000170C1"/>
    <w:rsid w:val="00017E3C"/>
    <w:rsid w:val="00020741"/>
    <w:rsid w:val="00032E60"/>
    <w:rsid w:val="00034915"/>
    <w:rsid w:val="000457D0"/>
    <w:rsid w:val="0004723E"/>
    <w:rsid w:val="000506CA"/>
    <w:rsid w:val="00054995"/>
    <w:rsid w:val="00056ABB"/>
    <w:rsid w:val="0006391B"/>
    <w:rsid w:val="0007798A"/>
    <w:rsid w:val="0008046B"/>
    <w:rsid w:val="0008623B"/>
    <w:rsid w:val="00091A46"/>
    <w:rsid w:val="00092BE9"/>
    <w:rsid w:val="00093EED"/>
    <w:rsid w:val="000B1EB7"/>
    <w:rsid w:val="000C3039"/>
    <w:rsid w:val="000E130D"/>
    <w:rsid w:val="000E6842"/>
    <w:rsid w:val="000F13B1"/>
    <w:rsid w:val="00105012"/>
    <w:rsid w:val="00124DBA"/>
    <w:rsid w:val="00132BAA"/>
    <w:rsid w:val="00142220"/>
    <w:rsid w:val="001428C4"/>
    <w:rsid w:val="0015113F"/>
    <w:rsid w:val="00160AF2"/>
    <w:rsid w:val="00161BCD"/>
    <w:rsid w:val="001756BA"/>
    <w:rsid w:val="00176CB4"/>
    <w:rsid w:val="001806F9"/>
    <w:rsid w:val="00184434"/>
    <w:rsid w:val="00185FA9"/>
    <w:rsid w:val="00194BEA"/>
    <w:rsid w:val="001963E7"/>
    <w:rsid w:val="001A0B76"/>
    <w:rsid w:val="001A591B"/>
    <w:rsid w:val="001B59F7"/>
    <w:rsid w:val="001C4F50"/>
    <w:rsid w:val="001D0DBC"/>
    <w:rsid w:val="001D12DF"/>
    <w:rsid w:val="001D4821"/>
    <w:rsid w:val="001D4A64"/>
    <w:rsid w:val="001D6490"/>
    <w:rsid w:val="001E4943"/>
    <w:rsid w:val="001F28E8"/>
    <w:rsid w:val="001F6B8A"/>
    <w:rsid w:val="00201EF0"/>
    <w:rsid w:val="002039DA"/>
    <w:rsid w:val="00207A77"/>
    <w:rsid w:val="00210675"/>
    <w:rsid w:val="0021144A"/>
    <w:rsid w:val="00215461"/>
    <w:rsid w:val="0024050D"/>
    <w:rsid w:val="0024154F"/>
    <w:rsid w:val="00244B48"/>
    <w:rsid w:val="00244EC6"/>
    <w:rsid w:val="002459D9"/>
    <w:rsid w:val="0024617D"/>
    <w:rsid w:val="00246317"/>
    <w:rsid w:val="00246CD2"/>
    <w:rsid w:val="00262DE8"/>
    <w:rsid w:val="002731E4"/>
    <w:rsid w:val="00277EE6"/>
    <w:rsid w:val="00280181"/>
    <w:rsid w:val="002954EA"/>
    <w:rsid w:val="002965D5"/>
    <w:rsid w:val="002B04D9"/>
    <w:rsid w:val="002B255E"/>
    <w:rsid w:val="002B455A"/>
    <w:rsid w:val="002B6748"/>
    <w:rsid w:val="002C2653"/>
    <w:rsid w:val="002C3F60"/>
    <w:rsid w:val="002E10A1"/>
    <w:rsid w:val="002E2159"/>
    <w:rsid w:val="002E5EC9"/>
    <w:rsid w:val="00303010"/>
    <w:rsid w:val="003119B6"/>
    <w:rsid w:val="00315695"/>
    <w:rsid w:val="003159BF"/>
    <w:rsid w:val="00315E28"/>
    <w:rsid w:val="003200FD"/>
    <w:rsid w:val="00333098"/>
    <w:rsid w:val="00336F0D"/>
    <w:rsid w:val="00336F1B"/>
    <w:rsid w:val="00343947"/>
    <w:rsid w:val="0035183D"/>
    <w:rsid w:val="00352E78"/>
    <w:rsid w:val="00354A27"/>
    <w:rsid w:val="00360952"/>
    <w:rsid w:val="0036505E"/>
    <w:rsid w:val="003833A3"/>
    <w:rsid w:val="003867F8"/>
    <w:rsid w:val="003907C2"/>
    <w:rsid w:val="003935EF"/>
    <w:rsid w:val="0039393B"/>
    <w:rsid w:val="00395027"/>
    <w:rsid w:val="0039798C"/>
    <w:rsid w:val="003A3921"/>
    <w:rsid w:val="003B436F"/>
    <w:rsid w:val="003C0D93"/>
    <w:rsid w:val="003D482C"/>
    <w:rsid w:val="003E54CB"/>
    <w:rsid w:val="003E7B58"/>
    <w:rsid w:val="003F1009"/>
    <w:rsid w:val="003F47E0"/>
    <w:rsid w:val="00403388"/>
    <w:rsid w:val="004036FB"/>
    <w:rsid w:val="004057E5"/>
    <w:rsid w:val="004112AE"/>
    <w:rsid w:val="00411A24"/>
    <w:rsid w:val="00413BC1"/>
    <w:rsid w:val="004156C8"/>
    <w:rsid w:val="00425923"/>
    <w:rsid w:val="00456479"/>
    <w:rsid w:val="00460E37"/>
    <w:rsid w:val="004666A0"/>
    <w:rsid w:val="00471F12"/>
    <w:rsid w:val="00474DAB"/>
    <w:rsid w:val="004845EA"/>
    <w:rsid w:val="00491B5D"/>
    <w:rsid w:val="00492D8E"/>
    <w:rsid w:val="004A50B2"/>
    <w:rsid w:val="004C0BB9"/>
    <w:rsid w:val="004C3621"/>
    <w:rsid w:val="004C3E5A"/>
    <w:rsid w:val="004C625F"/>
    <w:rsid w:val="004C628A"/>
    <w:rsid w:val="004C6DB3"/>
    <w:rsid w:val="004C6E77"/>
    <w:rsid w:val="004D30B6"/>
    <w:rsid w:val="004D4FA3"/>
    <w:rsid w:val="004F31F4"/>
    <w:rsid w:val="004F6272"/>
    <w:rsid w:val="005021B0"/>
    <w:rsid w:val="00504855"/>
    <w:rsid w:val="00504D3C"/>
    <w:rsid w:val="005118E4"/>
    <w:rsid w:val="00522190"/>
    <w:rsid w:val="005314B7"/>
    <w:rsid w:val="00535412"/>
    <w:rsid w:val="00552BD5"/>
    <w:rsid w:val="0056360D"/>
    <w:rsid w:val="00564CE9"/>
    <w:rsid w:val="00570A38"/>
    <w:rsid w:val="00573B7F"/>
    <w:rsid w:val="005758A8"/>
    <w:rsid w:val="005934C7"/>
    <w:rsid w:val="005935CF"/>
    <w:rsid w:val="005A22D8"/>
    <w:rsid w:val="005A5FED"/>
    <w:rsid w:val="005A6043"/>
    <w:rsid w:val="005A7DFE"/>
    <w:rsid w:val="005B2CB5"/>
    <w:rsid w:val="005C00B2"/>
    <w:rsid w:val="005C47FA"/>
    <w:rsid w:val="005C7214"/>
    <w:rsid w:val="005F38C0"/>
    <w:rsid w:val="005F4B6D"/>
    <w:rsid w:val="005F5590"/>
    <w:rsid w:val="0061471C"/>
    <w:rsid w:val="00616D79"/>
    <w:rsid w:val="006173A4"/>
    <w:rsid w:val="0063026A"/>
    <w:rsid w:val="00631066"/>
    <w:rsid w:val="00633423"/>
    <w:rsid w:val="0064214E"/>
    <w:rsid w:val="0064286B"/>
    <w:rsid w:val="00647A09"/>
    <w:rsid w:val="00650818"/>
    <w:rsid w:val="006517AC"/>
    <w:rsid w:val="006536A1"/>
    <w:rsid w:val="00665AA8"/>
    <w:rsid w:val="00665FB8"/>
    <w:rsid w:val="006670B2"/>
    <w:rsid w:val="0068241F"/>
    <w:rsid w:val="00683F99"/>
    <w:rsid w:val="006873A8"/>
    <w:rsid w:val="006933DE"/>
    <w:rsid w:val="00693BD1"/>
    <w:rsid w:val="0069413B"/>
    <w:rsid w:val="00694589"/>
    <w:rsid w:val="006960F5"/>
    <w:rsid w:val="00696EEC"/>
    <w:rsid w:val="006A7DE7"/>
    <w:rsid w:val="006B4201"/>
    <w:rsid w:val="006C4617"/>
    <w:rsid w:val="006D3B29"/>
    <w:rsid w:val="006D5288"/>
    <w:rsid w:val="006E3F0D"/>
    <w:rsid w:val="006E5B43"/>
    <w:rsid w:val="006F3FCC"/>
    <w:rsid w:val="006F576E"/>
    <w:rsid w:val="006F5978"/>
    <w:rsid w:val="0070074B"/>
    <w:rsid w:val="007008D5"/>
    <w:rsid w:val="0070763D"/>
    <w:rsid w:val="00707E21"/>
    <w:rsid w:val="00711202"/>
    <w:rsid w:val="007125C4"/>
    <w:rsid w:val="00714393"/>
    <w:rsid w:val="00716DDD"/>
    <w:rsid w:val="0072295D"/>
    <w:rsid w:val="007236D9"/>
    <w:rsid w:val="00740C85"/>
    <w:rsid w:val="007410FA"/>
    <w:rsid w:val="007470F8"/>
    <w:rsid w:val="007674E7"/>
    <w:rsid w:val="00773C40"/>
    <w:rsid w:val="00776881"/>
    <w:rsid w:val="00782421"/>
    <w:rsid w:val="007835E5"/>
    <w:rsid w:val="00783F2F"/>
    <w:rsid w:val="00792624"/>
    <w:rsid w:val="00794DD3"/>
    <w:rsid w:val="007959CC"/>
    <w:rsid w:val="007969CB"/>
    <w:rsid w:val="007A08B0"/>
    <w:rsid w:val="007A0AF6"/>
    <w:rsid w:val="007A3E46"/>
    <w:rsid w:val="007A44E4"/>
    <w:rsid w:val="007B6938"/>
    <w:rsid w:val="007B6C12"/>
    <w:rsid w:val="007C130E"/>
    <w:rsid w:val="007C1884"/>
    <w:rsid w:val="007D1706"/>
    <w:rsid w:val="007D5421"/>
    <w:rsid w:val="007E3A89"/>
    <w:rsid w:val="007F0298"/>
    <w:rsid w:val="007F3978"/>
    <w:rsid w:val="007F4A44"/>
    <w:rsid w:val="007F63E1"/>
    <w:rsid w:val="007F6FEC"/>
    <w:rsid w:val="00804229"/>
    <w:rsid w:val="00810B98"/>
    <w:rsid w:val="008117D3"/>
    <w:rsid w:val="00811DEA"/>
    <w:rsid w:val="00826DE5"/>
    <w:rsid w:val="00833D4E"/>
    <w:rsid w:val="008350E2"/>
    <w:rsid w:val="008372A9"/>
    <w:rsid w:val="00844644"/>
    <w:rsid w:val="00852A3F"/>
    <w:rsid w:val="00853F33"/>
    <w:rsid w:val="0085684A"/>
    <w:rsid w:val="00867457"/>
    <w:rsid w:val="00883F23"/>
    <w:rsid w:val="00897BA0"/>
    <w:rsid w:val="008A4A14"/>
    <w:rsid w:val="008C0426"/>
    <w:rsid w:val="008C299A"/>
    <w:rsid w:val="008C5B3A"/>
    <w:rsid w:val="008D68E6"/>
    <w:rsid w:val="008E4FA9"/>
    <w:rsid w:val="008E5062"/>
    <w:rsid w:val="008F7897"/>
    <w:rsid w:val="00911574"/>
    <w:rsid w:val="00914949"/>
    <w:rsid w:val="00915BC7"/>
    <w:rsid w:val="00922B31"/>
    <w:rsid w:val="00924CE6"/>
    <w:rsid w:val="00930E20"/>
    <w:rsid w:val="00933262"/>
    <w:rsid w:val="009360DD"/>
    <w:rsid w:val="00956D01"/>
    <w:rsid w:val="00960AAD"/>
    <w:rsid w:val="00961CB1"/>
    <w:rsid w:val="00963BCD"/>
    <w:rsid w:val="00973C3F"/>
    <w:rsid w:val="00976916"/>
    <w:rsid w:val="00994F6D"/>
    <w:rsid w:val="009A0208"/>
    <w:rsid w:val="009A06FB"/>
    <w:rsid w:val="009A1D71"/>
    <w:rsid w:val="009C3F86"/>
    <w:rsid w:val="009C47BB"/>
    <w:rsid w:val="009C649E"/>
    <w:rsid w:val="009D2135"/>
    <w:rsid w:val="009D2A71"/>
    <w:rsid w:val="009E008C"/>
    <w:rsid w:val="009F12F1"/>
    <w:rsid w:val="00A037CC"/>
    <w:rsid w:val="00A05630"/>
    <w:rsid w:val="00A0763E"/>
    <w:rsid w:val="00A15DA3"/>
    <w:rsid w:val="00A24A29"/>
    <w:rsid w:val="00A24E27"/>
    <w:rsid w:val="00A251D4"/>
    <w:rsid w:val="00A27068"/>
    <w:rsid w:val="00A320A6"/>
    <w:rsid w:val="00A34538"/>
    <w:rsid w:val="00A4452C"/>
    <w:rsid w:val="00A46399"/>
    <w:rsid w:val="00A47372"/>
    <w:rsid w:val="00A4741E"/>
    <w:rsid w:val="00A47450"/>
    <w:rsid w:val="00A528E2"/>
    <w:rsid w:val="00A54512"/>
    <w:rsid w:val="00A56EBA"/>
    <w:rsid w:val="00A6185F"/>
    <w:rsid w:val="00A65EC7"/>
    <w:rsid w:val="00A6644F"/>
    <w:rsid w:val="00A6680D"/>
    <w:rsid w:val="00A704FE"/>
    <w:rsid w:val="00A72313"/>
    <w:rsid w:val="00A84941"/>
    <w:rsid w:val="00A87AF9"/>
    <w:rsid w:val="00A956DD"/>
    <w:rsid w:val="00AA0D51"/>
    <w:rsid w:val="00AA680F"/>
    <w:rsid w:val="00AB0FFA"/>
    <w:rsid w:val="00AB1812"/>
    <w:rsid w:val="00AB5A2D"/>
    <w:rsid w:val="00AD29B3"/>
    <w:rsid w:val="00AD3901"/>
    <w:rsid w:val="00AD4B7F"/>
    <w:rsid w:val="00AD79F9"/>
    <w:rsid w:val="00AE3652"/>
    <w:rsid w:val="00AF2535"/>
    <w:rsid w:val="00AF5D2F"/>
    <w:rsid w:val="00AF6D87"/>
    <w:rsid w:val="00AF6EC8"/>
    <w:rsid w:val="00B02D41"/>
    <w:rsid w:val="00B07785"/>
    <w:rsid w:val="00B121A7"/>
    <w:rsid w:val="00B12840"/>
    <w:rsid w:val="00B2289E"/>
    <w:rsid w:val="00B24C3B"/>
    <w:rsid w:val="00B31B45"/>
    <w:rsid w:val="00B32AA4"/>
    <w:rsid w:val="00B33264"/>
    <w:rsid w:val="00B46964"/>
    <w:rsid w:val="00B53A4C"/>
    <w:rsid w:val="00B555A3"/>
    <w:rsid w:val="00B5576D"/>
    <w:rsid w:val="00B61212"/>
    <w:rsid w:val="00B61E4D"/>
    <w:rsid w:val="00B620A6"/>
    <w:rsid w:val="00B625E5"/>
    <w:rsid w:val="00B7027D"/>
    <w:rsid w:val="00B716EE"/>
    <w:rsid w:val="00B720AC"/>
    <w:rsid w:val="00B812C4"/>
    <w:rsid w:val="00B831D6"/>
    <w:rsid w:val="00B9772C"/>
    <w:rsid w:val="00BA2003"/>
    <w:rsid w:val="00BA50B8"/>
    <w:rsid w:val="00BB0716"/>
    <w:rsid w:val="00BB5AF4"/>
    <w:rsid w:val="00BC0797"/>
    <w:rsid w:val="00BC2128"/>
    <w:rsid w:val="00BD0EA0"/>
    <w:rsid w:val="00BD29EA"/>
    <w:rsid w:val="00BD55D3"/>
    <w:rsid w:val="00BF22F3"/>
    <w:rsid w:val="00BF251E"/>
    <w:rsid w:val="00BF4348"/>
    <w:rsid w:val="00BF5527"/>
    <w:rsid w:val="00BF6CF1"/>
    <w:rsid w:val="00C04410"/>
    <w:rsid w:val="00C054D6"/>
    <w:rsid w:val="00C07431"/>
    <w:rsid w:val="00C13859"/>
    <w:rsid w:val="00C156A8"/>
    <w:rsid w:val="00C20606"/>
    <w:rsid w:val="00C21241"/>
    <w:rsid w:val="00C25E5C"/>
    <w:rsid w:val="00C2782E"/>
    <w:rsid w:val="00C3123C"/>
    <w:rsid w:val="00C341CA"/>
    <w:rsid w:val="00C37DFB"/>
    <w:rsid w:val="00C424CF"/>
    <w:rsid w:val="00C46BCA"/>
    <w:rsid w:val="00C67581"/>
    <w:rsid w:val="00C7321A"/>
    <w:rsid w:val="00C73DC9"/>
    <w:rsid w:val="00C83116"/>
    <w:rsid w:val="00C86C3F"/>
    <w:rsid w:val="00C86FA4"/>
    <w:rsid w:val="00C94EB5"/>
    <w:rsid w:val="00CA01E8"/>
    <w:rsid w:val="00CA3748"/>
    <w:rsid w:val="00CB017E"/>
    <w:rsid w:val="00CB1641"/>
    <w:rsid w:val="00CB3381"/>
    <w:rsid w:val="00CD3410"/>
    <w:rsid w:val="00CD40C6"/>
    <w:rsid w:val="00CE2CCC"/>
    <w:rsid w:val="00CE4C4E"/>
    <w:rsid w:val="00CE6795"/>
    <w:rsid w:val="00CF3624"/>
    <w:rsid w:val="00CF5A75"/>
    <w:rsid w:val="00CF728B"/>
    <w:rsid w:val="00D00080"/>
    <w:rsid w:val="00D01F0A"/>
    <w:rsid w:val="00D1657A"/>
    <w:rsid w:val="00D26FDB"/>
    <w:rsid w:val="00D41293"/>
    <w:rsid w:val="00D41D79"/>
    <w:rsid w:val="00D46440"/>
    <w:rsid w:val="00D52FCE"/>
    <w:rsid w:val="00D76E96"/>
    <w:rsid w:val="00D8403D"/>
    <w:rsid w:val="00D84736"/>
    <w:rsid w:val="00D93F34"/>
    <w:rsid w:val="00DA3E96"/>
    <w:rsid w:val="00DA6A0B"/>
    <w:rsid w:val="00DB5453"/>
    <w:rsid w:val="00DB6DED"/>
    <w:rsid w:val="00DC59C8"/>
    <w:rsid w:val="00DD5AE4"/>
    <w:rsid w:val="00DE47D6"/>
    <w:rsid w:val="00DF140C"/>
    <w:rsid w:val="00DF1904"/>
    <w:rsid w:val="00DF4E49"/>
    <w:rsid w:val="00E02D10"/>
    <w:rsid w:val="00E07985"/>
    <w:rsid w:val="00E110E1"/>
    <w:rsid w:val="00E3675C"/>
    <w:rsid w:val="00E42C25"/>
    <w:rsid w:val="00E54040"/>
    <w:rsid w:val="00E549A5"/>
    <w:rsid w:val="00E56B2A"/>
    <w:rsid w:val="00E6057F"/>
    <w:rsid w:val="00E71825"/>
    <w:rsid w:val="00E72510"/>
    <w:rsid w:val="00E83355"/>
    <w:rsid w:val="00E8357F"/>
    <w:rsid w:val="00E914E9"/>
    <w:rsid w:val="00EA0A0B"/>
    <w:rsid w:val="00EA2A90"/>
    <w:rsid w:val="00EB1EE5"/>
    <w:rsid w:val="00EB6F2B"/>
    <w:rsid w:val="00EC2D01"/>
    <w:rsid w:val="00EC3B5B"/>
    <w:rsid w:val="00EC4702"/>
    <w:rsid w:val="00ED70E8"/>
    <w:rsid w:val="00EE41D5"/>
    <w:rsid w:val="00EE7D31"/>
    <w:rsid w:val="00F01A2B"/>
    <w:rsid w:val="00F148D9"/>
    <w:rsid w:val="00F22695"/>
    <w:rsid w:val="00F23ED3"/>
    <w:rsid w:val="00F2406A"/>
    <w:rsid w:val="00F2699D"/>
    <w:rsid w:val="00F31399"/>
    <w:rsid w:val="00F37D24"/>
    <w:rsid w:val="00F412CA"/>
    <w:rsid w:val="00F43671"/>
    <w:rsid w:val="00F469AC"/>
    <w:rsid w:val="00F51A93"/>
    <w:rsid w:val="00F541B5"/>
    <w:rsid w:val="00F6292F"/>
    <w:rsid w:val="00F65FDB"/>
    <w:rsid w:val="00F70515"/>
    <w:rsid w:val="00F71E6F"/>
    <w:rsid w:val="00F84636"/>
    <w:rsid w:val="00F945A1"/>
    <w:rsid w:val="00FA05EA"/>
    <w:rsid w:val="00FA062C"/>
    <w:rsid w:val="00FA3279"/>
    <w:rsid w:val="00FA677B"/>
    <w:rsid w:val="00FC5293"/>
    <w:rsid w:val="00FC7864"/>
    <w:rsid w:val="00FD4368"/>
    <w:rsid w:val="00FE693B"/>
    <w:rsid w:val="00FE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A64E3AB"/>
  <w15:docId w15:val="{1DC75AF8-1AC9-4C30-8780-E5175DFA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9" w:line="269" w:lineRule="auto"/>
      <w:ind w:left="351" w:hanging="351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"/>
      <w:outlineLvl w:val="0"/>
    </w:pPr>
    <w:rPr>
      <w:rFonts w:ascii="Calibri" w:eastAsia="Calibri" w:hAnsi="Calibri" w:cs="Calibri"/>
      <w:b/>
      <w:color w:val="0070C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70C0"/>
      <w:sz w:val="36"/>
    </w:rPr>
  </w:style>
  <w:style w:type="paragraph" w:styleId="Footer">
    <w:name w:val="footer"/>
    <w:basedOn w:val="Normal"/>
    <w:link w:val="FooterChar"/>
    <w:uiPriority w:val="99"/>
    <w:unhideWhenUsed/>
    <w:rsid w:val="001B59F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9F7"/>
    <w:rPr>
      <w:rFonts w:ascii="Calibri" w:eastAsia="Calibri" w:hAnsi="Calibri" w:cs="Calibri"/>
      <w:color w:val="000000"/>
    </w:rPr>
  </w:style>
  <w:style w:type="paragraph" w:styleId="NoSpacing">
    <w:name w:val="No Spacing"/>
    <w:link w:val="NoSpacingChar"/>
    <w:uiPriority w:val="1"/>
    <w:qFormat/>
    <w:rsid w:val="001B59F7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B59F7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6360D"/>
    <w:pPr>
      <w:ind w:left="720"/>
      <w:contextualSpacing/>
    </w:pPr>
  </w:style>
  <w:style w:type="table" w:styleId="TableGrid">
    <w:name w:val="Table Grid"/>
    <w:basedOn w:val="TableNormal"/>
    <w:uiPriority w:val="39"/>
    <w:rsid w:val="00EE7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EE7D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1">
    <w:name w:val="Plain Table 1"/>
    <w:basedOn w:val="TableNormal"/>
    <w:uiPriority w:val="41"/>
    <w:rsid w:val="0039393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BF6CF1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A6644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644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B8DCE3744FC0438642F3C700ECC877" ma:contentTypeVersion="17" ma:contentTypeDescription="Create a new document." ma:contentTypeScope="" ma:versionID="18a25252aa55a7704467b897ad638d72">
  <xsd:schema xmlns:xsd="http://www.w3.org/2001/XMLSchema" xmlns:xs="http://www.w3.org/2001/XMLSchema" xmlns:p="http://schemas.microsoft.com/office/2006/metadata/properties" xmlns:ns1="http://schemas.microsoft.com/sharepoint/v3" xmlns:ns3="e442e9ac-9387-47a4-92d5-6f8ae01d57c4" xmlns:ns4="2934d386-a636-4996-8e08-f88dfb59878a" targetNamespace="http://schemas.microsoft.com/office/2006/metadata/properties" ma:root="true" ma:fieldsID="25a57c07c686275bf0f42f984de161e3" ns1:_="" ns3:_="" ns4:_="">
    <xsd:import namespace="http://schemas.microsoft.com/sharepoint/v3"/>
    <xsd:import namespace="e442e9ac-9387-47a4-92d5-6f8ae01d57c4"/>
    <xsd:import namespace="2934d386-a636-4996-8e08-f88dfb59878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_STS_x0020_Hashtags" minOccurs="0"/>
                <xsd:element ref="ns3:_STS_x0020_AppliedHashtags" minOccurs="0"/>
                <xsd:element ref="ns1:_ip_UnifiedCompliancePolicyProperties" minOccurs="0"/>
                <xsd:element ref="ns1:_ip_UnifiedCompliancePolicyUIActio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2e9ac-9387-47a4-92d5-6f8ae01d57c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_STS_x0020_AppliedHashtags" ma:index="15" nillable="true" ma:displayName="Applied Hashtags" ma:description="" ma:internalName="_STS_x0020_AppliedHashtags" ma:readOnly="true" ma:showField="Titl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d386-a636-4996-8e08-f88dfb5987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_STS_x0020_Hashtags" ma:index="14" nillable="true" ma:displayName="Hashtags" ma:description="" ma:list="{e1790af4-3144-479c-afbc-9ded36f1e052}" ma:internalName="_STS_x0020_Hashtags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ediaServiceAutoTags" ma:index="18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9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0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STS_x0020_Hashtags xmlns="2934d386-a636-4996-8e08-f88dfb59878a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EFD890-E143-4E77-BF12-3F3F57CE80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442e9ac-9387-47a4-92d5-6f8ae01d57c4"/>
    <ds:schemaRef ds:uri="2934d386-a636-4996-8e08-f88dfb5987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138E75-36A3-4CB9-8704-3773ACF5B04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934d386-a636-4996-8e08-f88dfb59878a"/>
  </ds:schemaRefs>
</ds:datastoreItem>
</file>

<file path=customXml/itemProps3.xml><?xml version="1.0" encoding="utf-8"?>
<ds:datastoreItem xmlns:ds="http://schemas.openxmlformats.org/officeDocument/2006/customXml" ds:itemID="{223B8962-DF60-4AD2-8635-E4E4B919CC2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2872</Words>
  <Characters>16377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Jan Cordtz</cp:lastModifiedBy>
  <cp:revision>31</cp:revision>
  <dcterms:created xsi:type="dcterms:W3CDTF">2020-02-21T07:20:00Z</dcterms:created>
  <dcterms:modified xsi:type="dcterms:W3CDTF">2025-04-11T09:12:00Z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jcordtz@microsoft.com</vt:lpwstr>
  </property>
  <property fmtid="{D5CDD505-2E9C-101B-9397-08002B2CF9AE}" pid="5" name="MSIP_Label_f42aa342-8706-4288-bd11-ebb85995028c_SetDate">
    <vt:lpwstr>2020-02-21T12:15:52.9439736Z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f468e669-116d-46eb-97db-81be26d1a0d1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0x010100DBB8DCE3744FC0438642F3C700ECC877</vt:lpwstr>
  </property>
</Properties>
</file>