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71" w:rsidRPr="000D6323" w:rsidRDefault="009B3071" w:rsidP="000D6323">
      <w:pPr>
        <w:pStyle w:val="Prrafodelista"/>
        <w:numPr>
          <w:ilvl w:val="0"/>
          <w:numId w:val="1"/>
        </w:numPr>
        <w:spacing w:line="240" w:lineRule="auto"/>
        <w:rPr>
          <w:rFonts w:ascii="Times New Roman" w:hAnsi="Times New Roman" w:cs="Times New Roman"/>
          <w:b/>
          <w:sz w:val="24"/>
          <w:szCs w:val="24"/>
        </w:rPr>
      </w:pPr>
      <w:r w:rsidRPr="000D6323">
        <w:rPr>
          <w:rFonts w:ascii="Times New Roman" w:hAnsi="Times New Roman" w:cs="Times New Roman"/>
          <w:b/>
          <w:sz w:val="24"/>
          <w:szCs w:val="24"/>
        </w:rPr>
        <w:t>Escuela Politécnica Nacional</w:t>
      </w:r>
    </w:p>
    <w:p w:rsidR="009B3071" w:rsidRPr="000D6323" w:rsidRDefault="009B3071" w:rsidP="000D6323">
      <w:pPr>
        <w:pStyle w:val="Ttulo3"/>
        <w:rPr>
          <w:sz w:val="24"/>
          <w:szCs w:val="24"/>
        </w:rPr>
      </w:pPr>
      <w:r w:rsidRPr="000D6323">
        <w:rPr>
          <w:sz w:val="24"/>
          <w:szCs w:val="24"/>
        </w:rPr>
        <w:t xml:space="preserve">1.2. DOCTORADO EN </w:t>
      </w:r>
      <w:r w:rsidRPr="009B3071">
        <w:rPr>
          <w:sz w:val="24"/>
          <w:szCs w:val="24"/>
        </w:rPr>
        <w:t>CIENCIAS DE LA MECÁNICA</w:t>
      </w:r>
    </w:p>
    <w:p w:rsidR="00DB1F90" w:rsidRPr="009B3071" w:rsidRDefault="00DB1F90" w:rsidP="000D6323">
      <w:pPr>
        <w:pStyle w:val="Ttulo3"/>
        <w:rPr>
          <w:sz w:val="24"/>
          <w:szCs w:val="24"/>
        </w:rPr>
      </w:pPr>
      <w:r w:rsidRPr="000D6323">
        <w:rPr>
          <w:sz w:val="24"/>
          <w:szCs w:val="24"/>
        </w:rPr>
        <w:t>https://www.epn.edu.ec/posgrados/maestrias-profesionales/doctorado-en-ciencias-de-la-mecanica/</w:t>
      </w:r>
    </w:p>
    <w:p w:rsidR="009B3071" w:rsidRPr="009B3071" w:rsidRDefault="009B3071" w:rsidP="000D6323">
      <w:pPr>
        <w:spacing w:before="100" w:beforeAutospacing="1" w:after="100" w:afterAutospacing="1" w:line="240" w:lineRule="auto"/>
        <w:rPr>
          <w:rFonts w:ascii="Times New Roman" w:eastAsia="Times New Roman" w:hAnsi="Times New Roman" w:cs="Times New Roman"/>
          <w:sz w:val="24"/>
          <w:szCs w:val="24"/>
          <w:lang w:eastAsia="es-EC"/>
        </w:rPr>
      </w:pPr>
      <w:r w:rsidRPr="000D6323">
        <w:rPr>
          <w:rFonts w:ascii="Times New Roman" w:eastAsia="Times New Roman" w:hAnsi="Times New Roman" w:cs="Times New Roman"/>
          <w:b/>
          <w:bCs/>
          <w:color w:val="153177"/>
          <w:sz w:val="24"/>
          <w:szCs w:val="24"/>
          <w:lang w:eastAsia="es-EC"/>
        </w:rPr>
        <w:t>Resolución de aprobación CES:</w:t>
      </w:r>
      <w:r w:rsidRPr="009B3071">
        <w:rPr>
          <w:rFonts w:ascii="Times New Roman" w:eastAsia="Times New Roman" w:hAnsi="Times New Roman" w:cs="Times New Roman"/>
          <w:sz w:val="24"/>
          <w:szCs w:val="24"/>
          <w:lang w:eastAsia="es-EC"/>
        </w:rPr>
        <w:t xml:space="preserve"> RPC-SO-16-No.336-2020</w:t>
      </w:r>
    </w:p>
    <w:p w:rsidR="009B3071" w:rsidRPr="009B3071" w:rsidRDefault="009B3071" w:rsidP="000D6323">
      <w:pPr>
        <w:spacing w:before="100" w:beforeAutospacing="1" w:after="100" w:afterAutospacing="1" w:line="240" w:lineRule="auto"/>
        <w:outlineLvl w:val="2"/>
        <w:rPr>
          <w:rFonts w:ascii="Times New Roman" w:eastAsia="Times New Roman" w:hAnsi="Times New Roman" w:cs="Times New Roman"/>
          <w:b/>
          <w:bCs/>
          <w:sz w:val="24"/>
          <w:szCs w:val="24"/>
          <w:lang w:eastAsia="es-EC"/>
        </w:rPr>
      </w:pPr>
      <w:r w:rsidRPr="009B3071">
        <w:rPr>
          <w:rFonts w:ascii="Times New Roman" w:eastAsia="Times New Roman" w:hAnsi="Times New Roman" w:cs="Times New Roman"/>
          <w:b/>
          <w:bCs/>
          <w:sz w:val="24"/>
          <w:szCs w:val="24"/>
          <w:lang w:eastAsia="es-EC"/>
        </w:rPr>
        <w:t>Perfil de Egreso</w:t>
      </w:r>
    </w:p>
    <w:p w:rsidR="009B3071" w:rsidRPr="000D6323" w:rsidRDefault="009B3071" w:rsidP="000D6323">
      <w:pPr>
        <w:spacing w:before="100" w:beforeAutospacing="1" w:after="100" w:afterAutospacing="1" w:line="240" w:lineRule="auto"/>
        <w:rPr>
          <w:rFonts w:ascii="Times New Roman" w:eastAsia="Times New Roman" w:hAnsi="Times New Roman" w:cs="Times New Roman"/>
          <w:sz w:val="24"/>
          <w:szCs w:val="24"/>
          <w:lang w:eastAsia="es-EC"/>
        </w:rPr>
      </w:pPr>
      <w:r w:rsidRPr="009B3071">
        <w:rPr>
          <w:rFonts w:ascii="Times New Roman" w:eastAsia="Times New Roman" w:hAnsi="Times New Roman" w:cs="Times New Roman"/>
          <w:sz w:val="24"/>
          <w:szCs w:val="24"/>
          <w:lang w:eastAsia="es-EC"/>
        </w:rPr>
        <w:t xml:space="preserve">Los egresados tendrán una amplia formación en las materias implicadas en las Ciencias de la Mecánica, con una metodología que se apoyará en una importante formación, tanto en los laboratorios de los Grupos de Investigación, como en el seno de los departamentos de la Escuela Politécnica Nacional. </w:t>
      </w:r>
    </w:p>
    <w:p w:rsidR="000D6323" w:rsidRPr="000D6323" w:rsidRDefault="000D6323" w:rsidP="000D6323">
      <w:pPr>
        <w:pStyle w:val="Ttulo2"/>
        <w:rPr>
          <w:sz w:val="24"/>
          <w:szCs w:val="24"/>
        </w:rPr>
      </w:pPr>
      <w:r w:rsidRPr="000D6323">
        <w:rPr>
          <w:sz w:val="24"/>
          <w:szCs w:val="24"/>
        </w:rPr>
        <w:t>Título que otorga</w:t>
      </w:r>
    </w:p>
    <w:p w:rsidR="000D6323" w:rsidRPr="000D6323" w:rsidRDefault="000D6323" w:rsidP="000D6323">
      <w:pPr>
        <w:pStyle w:val="NormalWeb"/>
      </w:pPr>
      <w:r w:rsidRPr="000D6323">
        <w:t>Doctor/a en Ciencias de la Mecánica</w:t>
      </w:r>
    </w:p>
    <w:p w:rsidR="000D6323" w:rsidRPr="000D6323" w:rsidRDefault="000D6323" w:rsidP="000D6323">
      <w:pPr>
        <w:pStyle w:val="Ttulo2"/>
        <w:rPr>
          <w:sz w:val="24"/>
          <w:szCs w:val="24"/>
        </w:rPr>
      </w:pPr>
      <w:r w:rsidRPr="000D6323">
        <w:rPr>
          <w:sz w:val="24"/>
          <w:szCs w:val="24"/>
        </w:rPr>
        <w:t>Duración</w:t>
      </w:r>
    </w:p>
    <w:p w:rsidR="000D6323" w:rsidRPr="000D6323" w:rsidRDefault="000D6323" w:rsidP="000D6323">
      <w:pPr>
        <w:pStyle w:val="NormalWeb"/>
      </w:pPr>
      <w:r w:rsidRPr="000D6323">
        <w:t>Cuatro (4) años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0"/>
      </w:tblGrid>
      <w:tr w:rsidR="000D6323" w:rsidRPr="000D6323" w:rsidTr="000D6323">
        <w:trPr>
          <w:tblCellSpacing w:w="15" w:type="dxa"/>
        </w:trPr>
        <w:tc>
          <w:tcPr>
            <w:tcW w:w="4967" w:type="pct"/>
            <w:vAlign w:val="center"/>
            <w:hideMark/>
          </w:tcPr>
          <w:p w:rsidR="000D6323" w:rsidRPr="000D6323" w:rsidRDefault="000D6323" w:rsidP="000D6323">
            <w:pPr>
              <w:pStyle w:val="NormalWeb"/>
            </w:pPr>
            <w:r w:rsidRPr="000D6323">
              <w:rPr>
                <w:b/>
              </w:rPr>
              <w:t>Horarios</w:t>
            </w:r>
            <w:r>
              <w:t xml:space="preserve"> </w:t>
            </w:r>
            <w:r w:rsidRPr="000D6323">
              <w:rPr>
                <w:b/>
                <w:bCs/>
              </w:rPr>
              <w:t>semestre:</w:t>
            </w:r>
            <w:r w:rsidRPr="000D6323">
              <w:rPr>
                <w:b/>
                <w:bCs/>
              </w:rPr>
              <w:br/>
            </w:r>
            <w:proofErr w:type="gramStart"/>
            <w:r w:rsidRPr="000D6323">
              <w:t>Lunes</w:t>
            </w:r>
            <w:proofErr w:type="gramEnd"/>
            <w:r w:rsidRPr="000D6323">
              <w:t xml:space="preserve"> a viernes 10:00 hasta las 19:00 </w:t>
            </w:r>
            <w:r w:rsidRPr="000D6323">
              <w:br/>
            </w:r>
            <w:r w:rsidRPr="000D6323">
              <w:br/>
              <w:t xml:space="preserve">Actividades de investigación y de aprendizaje autónomo en horario de oficina. </w:t>
            </w:r>
          </w:p>
        </w:tc>
      </w:tr>
    </w:tbl>
    <w:p w:rsidR="000D6323" w:rsidRPr="000D6323" w:rsidRDefault="000D6323" w:rsidP="000D6323">
      <w:pPr>
        <w:pStyle w:val="Ttulo2"/>
        <w:rPr>
          <w:sz w:val="24"/>
          <w:szCs w:val="24"/>
        </w:rPr>
      </w:pPr>
      <w:r w:rsidRPr="000D6323">
        <w:rPr>
          <w:sz w:val="24"/>
          <w:szCs w:val="24"/>
        </w:rPr>
        <w:t>Nivel de suficiencia del idioma inglés</w:t>
      </w:r>
    </w:p>
    <w:p w:rsidR="000D6323" w:rsidRPr="000D6323" w:rsidRDefault="000D6323" w:rsidP="000D6323">
      <w:pPr>
        <w:pStyle w:val="Ttulo1"/>
        <w:shd w:val="clear" w:color="auto" w:fill="00AEEF"/>
        <w:spacing w:line="240" w:lineRule="auto"/>
        <w:rPr>
          <w:color w:val="FFFFFF"/>
          <w:sz w:val="24"/>
          <w:szCs w:val="24"/>
        </w:rPr>
      </w:pPr>
      <w:r w:rsidRPr="000D6323">
        <w:rPr>
          <w:color w:val="FFFFFF"/>
          <w:sz w:val="24"/>
          <w:szCs w:val="24"/>
        </w:rPr>
        <w:t>  B2</w:t>
      </w:r>
    </w:p>
    <w:p w:rsidR="000D6323" w:rsidRPr="000D6323" w:rsidRDefault="000D6323" w:rsidP="000D6323">
      <w:pPr>
        <w:spacing w:after="240" w:line="240" w:lineRule="auto"/>
        <w:rPr>
          <w:rFonts w:ascii="Times New Roman" w:hAnsi="Times New Roman" w:cs="Times New Roman"/>
          <w:sz w:val="24"/>
          <w:szCs w:val="24"/>
        </w:rPr>
      </w:pPr>
      <w:r w:rsidRPr="000D6323">
        <w:rPr>
          <w:sz w:val="24"/>
          <w:szCs w:val="24"/>
        </w:rPr>
        <w:br/>
      </w:r>
      <w:r w:rsidRPr="000D6323">
        <w:rPr>
          <w:rFonts w:ascii="Times New Roman" w:hAnsi="Times New Roman" w:cs="Times New Roman"/>
          <w:sz w:val="24"/>
          <w:szCs w:val="24"/>
        </w:rPr>
        <w:t>Inversión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15"/>
        <w:gridCol w:w="2555"/>
      </w:tblGrid>
      <w:tr w:rsidR="000D6323" w:rsidRPr="000D6323" w:rsidTr="000D6323">
        <w:trPr>
          <w:tblCellSpacing w:w="15" w:type="dxa"/>
        </w:trPr>
        <w:tc>
          <w:tcPr>
            <w:tcW w:w="0" w:type="auto"/>
            <w:vAlign w:val="center"/>
            <w:hideMark/>
          </w:tcPr>
          <w:p w:rsidR="000D6323" w:rsidRPr="000D6323" w:rsidRDefault="000D6323" w:rsidP="000D6323">
            <w:pPr>
              <w:spacing w:line="240" w:lineRule="auto"/>
              <w:rPr>
                <w:rFonts w:ascii="Times New Roman" w:hAnsi="Times New Roman" w:cs="Times New Roman"/>
                <w:color w:val="00AEEF"/>
                <w:sz w:val="24"/>
                <w:szCs w:val="24"/>
              </w:rPr>
            </w:pPr>
            <w:r w:rsidRPr="000D6323">
              <w:rPr>
                <w:rFonts w:ascii="Times New Roman" w:hAnsi="Times New Roman" w:cs="Times New Roman"/>
                <w:color w:val="00AEEF"/>
                <w:sz w:val="24"/>
                <w:szCs w:val="24"/>
              </w:rPr>
              <w:t>Matrícula por semestre</w:t>
            </w:r>
          </w:p>
        </w:tc>
        <w:tc>
          <w:tcPr>
            <w:tcW w:w="0" w:type="auto"/>
            <w:vAlign w:val="center"/>
            <w:hideMark/>
          </w:tcPr>
          <w:p w:rsidR="000D6323" w:rsidRPr="000D6323" w:rsidRDefault="000D6323" w:rsidP="000D6323">
            <w:pPr>
              <w:spacing w:line="240" w:lineRule="auto"/>
              <w:rPr>
                <w:rFonts w:ascii="Times New Roman" w:hAnsi="Times New Roman" w:cs="Times New Roman"/>
                <w:color w:val="00AEEF"/>
                <w:sz w:val="24"/>
                <w:szCs w:val="24"/>
              </w:rPr>
            </w:pPr>
            <w:r w:rsidRPr="000D6323">
              <w:rPr>
                <w:rFonts w:ascii="Times New Roman" w:hAnsi="Times New Roman" w:cs="Times New Roman"/>
                <w:color w:val="00AEEF"/>
                <w:sz w:val="24"/>
                <w:szCs w:val="24"/>
              </w:rPr>
              <w:t>$ 215,66</w:t>
            </w:r>
          </w:p>
        </w:tc>
      </w:tr>
    </w:tbl>
    <w:p w:rsidR="000D6323" w:rsidRPr="000D6323" w:rsidRDefault="000D6323" w:rsidP="000D6323">
      <w:pPr>
        <w:pStyle w:val="NormalWeb"/>
      </w:pPr>
      <w:bookmarkStart w:id="0" w:name="_GoBack"/>
      <w:bookmarkEnd w:id="0"/>
      <w:r w:rsidRPr="000D6323">
        <w:t xml:space="preserve">Los valores del proceso de admisión pueden variar dependiendo del programa de doctorado. </w:t>
      </w:r>
      <w:r w:rsidRPr="000D6323">
        <w:br/>
      </w:r>
      <w:r w:rsidRPr="000D6323">
        <w:br/>
        <w:t>Los métodos de pago son en efectivo o con tarjetas de crédito.</w:t>
      </w:r>
    </w:p>
    <w:p w:rsidR="000D6323" w:rsidRPr="009B3071" w:rsidRDefault="000D6323" w:rsidP="000D6323">
      <w:pPr>
        <w:spacing w:before="100" w:beforeAutospacing="1" w:after="100" w:afterAutospacing="1" w:line="240" w:lineRule="auto"/>
        <w:rPr>
          <w:rFonts w:ascii="Times New Roman" w:eastAsia="Times New Roman" w:hAnsi="Times New Roman" w:cs="Times New Roman"/>
          <w:sz w:val="24"/>
          <w:szCs w:val="24"/>
          <w:lang w:eastAsia="es-EC"/>
        </w:rPr>
      </w:pPr>
    </w:p>
    <w:p w:rsidR="00B35269" w:rsidRPr="000D6323" w:rsidRDefault="00B35269" w:rsidP="000D6323">
      <w:pPr>
        <w:spacing w:line="240" w:lineRule="auto"/>
        <w:rPr>
          <w:sz w:val="24"/>
          <w:szCs w:val="24"/>
        </w:rPr>
      </w:pPr>
    </w:p>
    <w:sectPr w:rsidR="00B35269" w:rsidRPr="000D6323" w:rsidSect="009B3071">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174"/>
    <w:multiLevelType w:val="multilevel"/>
    <w:tmpl w:val="2D766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71"/>
    <w:rsid w:val="000D6323"/>
    <w:rsid w:val="009B3071"/>
    <w:rsid w:val="00B35269"/>
    <w:rsid w:val="00DB1F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05A0"/>
  <w15:chartTrackingRefBased/>
  <w15:docId w15:val="{08D06B8D-A9E2-444C-B63B-661236A3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6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B307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9B307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071"/>
    <w:pPr>
      <w:ind w:left="720"/>
      <w:contextualSpacing/>
    </w:pPr>
  </w:style>
  <w:style w:type="character" w:customStyle="1" w:styleId="Ttulo2Car">
    <w:name w:val="Título 2 Car"/>
    <w:basedOn w:val="Fuentedeprrafopredeter"/>
    <w:link w:val="Ttulo2"/>
    <w:uiPriority w:val="9"/>
    <w:rsid w:val="009B3071"/>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9B3071"/>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9B307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9B3071"/>
    <w:rPr>
      <w:b/>
      <w:bCs/>
    </w:rPr>
  </w:style>
  <w:style w:type="character" w:customStyle="1" w:styleId="Ttulo1Car">
    <w:name w:val="Título 1 Car"/>
    <w:basedOn w:val="Fuentedeprrafopredeter"/>
    <w:link w:val="Ttulo1"/>
    <w:uiPriority w:val="9"/>
    <w:rsid w:val="000D63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5052">
      <w:bodyDiv w:val="1"/>
      <w:marLeft w:val="0"/>
      <w:marRight w:val="0"/>
      <w:marTop w:val="0"/>
      <w:marBottom w:val="0"/>
      <w:divBdr>
        <w:top w:val="none" w:sz="0" w:space="0" w:color="auto"/>
        <w:left w:val="none" w:sz="0" w:space="0" w:color="auto"/>
        <w:bottom w:val="none" w:sz="0" w:space="0" w:color="auto"/>
        <w:right w:val="none" w:sz="0" w:space="0" w:color="auto"/>
      </w:divBdr>
      <w:divsChild>
        <w:div w:id="1093403510">
          <w:marLeft w:val="0"/>
          <w:marRight w:val="0"/>
          <w:marTop w:val="0"/>
          <w:marBottom w:val="0"/>
          <w:divBdr>
            <w:top w:val="none" w:sz="0" w:space="0" w:color="auto"/>
            <w:left w:val="none" w:sz="0" w:space="0" w:color="auto"/>
            <w:bottom w:val="none" w:sz="0" w:space="0" w:color="auto"/>
            <w:right w:val="none" w:sz="0" w:space="0" w:color="auto"/>
          </w:divBdr>
          <w:divsChild>
            <w:div w:id="1002195117">
              <w:marLeft w:val="0"/>
              <w:marRight w:val="0"/>
              <w:marTop w:val="0"/>
              <w:marBottom w:val="0"/>
              <w:divBdr>
                <w:top w:val="none" w:sz="0" w:space="0" w:color="auto"/>
                <w:left w:val="none" w:sz="0" w:space="0" w:color="auto"/>
                <w:bottom w:val="none" w:sz="0" w:space="0" w:color="auto"/>
                <w:right w:val="none" w:sz="0" w:space="0" w:color="auto"/>
              </w:divBdr>
              <w:divsChild>
                <w:div w:id="89131394">
                  <w:marLeft w:val="0"/>
                  <w:marRight w:val="0"/>
                  <w:marTop w:val="0"/>
                  <w:marBottom w:val="0"/>
                  <w:divBdr>
                    <w:top w:val="none" w:sz="0" w:space="0" w:color="auto"/>
                    <w:left w:val="none" w:sz="0" w:space="0" w:color="auto"/>
                    <w:bottom w:val="none" w:sz="0" w:space="0" w:color="auto"/>
                    <w:right w:val="none" w:sz="0" w:space="0" w:color="auto"/>
                  </w:divBdr>
                  <w:divsChild>
                    <w:div w:id="2025670524">
                      <w:marLeft w:val="0"/>
                      <w:marRight w:val="0"/>
                      <w:marTop w:val="0"/>
                      <w:marBottom w:val="0"/>
                      <w:divBdr>
                        <w:top w:val="none" w:sz="0" w:space="0" w:color="auto"/>
                        <w:left w:val="none" w:sz="0" w:space="0" w:color="auto"/>
                        <w:bottom w:val="none" w:sz="0" w:space="0" w:color="auto"/>
                        <w:right w:val="none" w:sz="0" w:space="0" w:color="auto"/>
                      </w:divBdr>
                      <w:divsChild>
                        <w:div w:id="582447202">
                          <w:marLeft w:val="0"/>
                          <w:marRight w:val="0"/>
                          <w:marTop w:val="0"/>
                          <w:marBottom w:val="0"/>
                          <w:divBdr>
                            <w:top w:val="none" w:sz="0" w:space="0" w:color="auto"/>
                            <w:left w:val="none" w:sz="0" w:space="0" w:color="auto"/>
                            <w:bottom w:val="none" w:sz="0" w:space="0" w:color="auto"/>
                            <w:right w:val="none" w:sz="0" w:space="0" w:color="auto"/>
                          </w:divBdr>
                          <w:divsChild>
                            <w:div w:id="4934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531471">
          <w:marLeft w:val="0"/>
          <w:marRight w:val="0"/>
          <w:marTop w:val="0"/>
          <w:marBottom w:val="0"/>
          <w:divBdr>
            <w:top w:val="none" w:sz="0" w:space="0" w:color="auto"/>
            <w:left w:val="none" w:sz="0" w:space="0" w:color="auto"/>
            <w:bottom w:val="none" w:sz="0" w:space="0" w:color="auto"/>
            <w:right w:val="none" w:sz="0" w:space="0" w:color="auto"/>
          </w:divBdr>
          <w:divsChild>
            <w:div w:id="973948364">
              <w:marLeft w:val="0"/>
              <w:marRight w:val="0"/>
              <w:marTop w:val="0"/>
              <w:marBottom w:val="0"/>
              <w:divBdr>
                <w:top w:val="none" w:sz="0" w:space="0" w:color="auto"/>
                <w:left w:val="none" w:sz="0" w:space="0" w:color="auto"/>
                <w:bottom w:val="none" w:sz="0" w:space="0" w:color="auto"/>
                <w:right w:val="none" w:sz="0" w:space="0" w:color="auto"/>
              </w:divBdr>
              <w:divsChild>
                <w:div w:id="1890845137">
                  <w:marLeft w:val="0"/>
                  <w:marRight w:val="0"/>
                  <w:marTop w:val="0"/>
                  <w:marBottom w:val="0"/>
                  <w:divBdr>
                    <w:top w:val="none" w:sz="0" w:space="0" w:color="auto"/>
                    <w:left w:val="none" w:sz="0" w:space="0" w:color="auto"/>
                    <w:bottom w:val="none" w:sz="0" w:space="0" w:color="auto"/>
                    <w:right w:val="none" w:sz="0" w:space="0" w:color="auto"/>
                  </w:divBdr>
                  <w:divsChild>
                    <w:div w:id="1511026458">
                      <w:marLeft w:val="0"/>
                      <w:marRight w:val="0"/>
                      <w:marTop w:val="0"/>
                      <w:marBottom w:val="0"/>
                      <w:divBdr>
                        <w:top w:val="none" w:sz="0" w:space="0" w:color="auto"/>
                        <w:left w:val="none" w:sz="0" w:space="0" w:color="auto"/>
                        <w:bottom w:val="none" w:sz="0" w:space="0" w:color="auto"/>
                        <w:right w:val="none" w:sz="0" w:space="0" w:color="auto"/>
                      </w:divBdr>
                      <w:divsChild>
                        <w:div w:id="408892792">
                          <w:marLeft w:val="0"/>
                          <w:marRight w:val="0"/>
                          <w:marTop w:val="0"/>
                          <w:marBottom w:val="0"/>
                          <w:divBdr>
                            <w:top w:val="none" w:sz="0" w:space="0" w:color="auto"/>
                            <w:left w:val="none" w:sz="0" w:space="0" w:color="auto"/>
                            <w:bottom w:val="none" w:sz="0" w:space="0" w:color="auto"/>
                            <w:right w:val="none" w:sz="0" w:space="0" w:color="auto"/>
                          </w:divBdr>
                          <w:divsChild>
                            <w:div w:id="1592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21735">
          <w:marLeft w:val="0"/>
          <w:marRight w:val="0"/>
          <w:marTop w:val="0"/>
          <w:marBottom w:val="0"/>
          <w:divBdr>
            <w:top w:val="none" w:sz="0" w:space="0" w:color="auto"/>
            <w:left w:val="none" w:sz="0" w:space="0" w:color="auto"/>
            <w:bottom w:val="none" w:sz="0" w:space="0" w:color="auto"/>
            <w:right w:val="none" w:sz="0" w:space="0" w:color="auto"/>
          </w:divBdr>
          <w:divsChild>
            <w:div w:id="1740785125">
              <w:marLeft w:val="0"/>
              <w:marRight w:val="0"/>
              <w:marTop w:val="0"/>
              <w:marBottom w:val="0"/>
              <w:divBdr>
                <w:top w:val="none" w:sz="0" w:space="0" w:color="auto"/>
                <w:left w:val="none" w:sz="0" w:space="0" w:color="auto"/>
                <w:bottom w:val="none" w:sz="0" w:space="0" w:color="auto"/>
                <w:right w:val="none" w:sz="0" w:space="0" w:color="auto"/>
              </w:divBdr>
              <w:divsChild>
                <w:div w:id="913468153">
                  <w:marLeft w:val="0"/>
                  <w:marRight w:val="0"/>
                  <w:marTop w:val="0"/>
                  <w:marBottom w:val="0"/>
                  <w:divBdr>
                    <w:top w:val="none" w:sz="0" w:space="0" w:color="auto"/>
                    <w:left w:val="none" w:sz="0" w:space="0" w:color="auto"/>
                    <w:bottom w:val="none" w:sz="0" w:space="0" w:color="auto"/>
                    <w:right w:val="none" w:sz="0" w:space="0" w:color="auto"/>
                  </w:divBdr>
                  <w:divsChild>
                    <w:div w:id="2029214624">
                      <w:marLeft w:val="0"/>
                      <w:marRight w:val="0"/>
                      <w:marTop w:val="0"/>
                      <w:marBottom w:val="0"/>
                      <w:divBdr>
                        <w:top w:val="none" w:sz="0" w:space="0" w:color="auto"/>
                        <w:left w:val="none" w:sz="0" w:space="0" w:color="auto"/>
                        <w:bottom w:val="none" w:sz="0" w:space="0" w:color="auto"/>
                        <w:right w:val="none" w:sz="0" w:space="0" w:color="auto"/>
                      </w:divBdr>
                      <w:divsChild>
                        <w:div w:id="723413660">
                          <w:marLeft w:val="0"/>
                          <w:marRight w:val="0"/>
                          <w:marTop w:val="0"/>
                          <w:marBottom w:val="0"/>
                          <w:divBdr>
                            <w:top w:val="none" w:sz="0" w:space="0" w:color="auto"/>
                            <w:left w:val="none" w:sz="0" w:space="0" w:color="auto"/>
                            <w:bottom w:val="none" w:sz="0" w:space="0" w:color="auto"/>
                            <w:right w:val="none" w:sz="0" w:space="0" w:color="auto"/>
                          </w:divBdr>
                          <w:divsChild>
                            <w:div w:id="1938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76800">
      <w:bodyDiv w:val="1"/>
      <w:marLeft w:val="0"/>
      <w:marRight w:val="0"/>
      <w:marTop w:val="0"/>
      <w:marBottom w:val="0"/>
      <w:divBdr>
        <w:top w:val="none" w:sz="0" w:space="0" w:color="auto"/>
        <w:left w:val="none" w:sz="0" w:space="0" w:color="auto"/>
        <w:bottom w:val="none" w:sz="0" w:space="0" w:color="auto"/>
        <w:right w:val="none" w:sz="0" w:space="0" w:color="auto"/>
      </w:divBdr>
      <w:divsChild>
        <w:div w:id="1932544432">
          <w:marLeft w:val="0"/>
          <w:marRight w:val="0"/>
          <w:marTop w:val="0"/>
          <w:marBottom w:val="0"/>
          <w:divBdr>
            <w:top w:val="none" w:sz="0" w:space="0" w:color="auto"/>
            <w:left w:val="none" w:sz="0" w:space="0" w:color="auto"/>
            <w:bottom w:val="none" w:sz="0" w:space="0" w:color="auto"/>
            <w:right w:val="none" w:sz="0" w:space="0" w:color="auto"/>
          </w:divBdr>
          <w:divsChild>
            <w:div w:id="1584995192">
              <w:marLeft w:val="0"/>
              <w:marRight w:val="0"/>
              <w:marTop w:val="0"/>
              <w:marBottom w:val="0"/>
              <w:divBdr>
                <w:top w:val="none" w:sz="0" w:space="0" w:color="auto"/>
                <w:left w:val="none" w:sz="0" w:space="0" w:color="auto"/>
                <w:bottom w:val="none" w:sz="0" w:space="0" w:color="auto"/>
                <w:right w:val="none" w:sz="0" w:space="0" w:color="auto"/>
              </w:divBdr>
            </w:div>
            <w:div w:id="15303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3</cp:revision>
  <dcterms:created xsi:type="dcterms:W3CDTF">2023-05-05T22:46:00Z</dcterms:created>
  <dcterms:modified xsi:type="dcterms:W3CDTF">2023-05-05T22:49:00Z</dcterms:modified>
</cp:coreProperties>
</file>