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A7A8" w14:textId="77777777" w:rsidR="00163EE6" w:rsidRPr="00163EE6" w:rsidRDefault="00163EE6" w:rsidP="00163EE6">
      <w:pPr>
        <w:shd w:val="clear" w:color="auto" w:fill="F4F4F4"/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0853B997" w14:textId="77777777" w:rsidR="00163EE6" w:rsidRPr="00163EE6" w:rsidRDefault="00163EE6" w:rsidP="00163EE6">
      <w:pPr>
        <w:shd w:val="clear" w:color="auto" w:fill="F4F4F4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ECOEFICIENCIA INDUSTRIAL</w:t>
      </w:r>
    </w:p>
    <w:p w14:paraId="0F039C5E" w14:textId="77777777" w:rsidR="00163EE6" w:rsidRPr="00163EE6" w:rsidRDefault="00163EE6" w:rsidP="00163EE6">
      <w:pPr>
        <w:shd w:val="clear" w:color="auto" w:fill="F4F4F4"/>
        <w:spacing w:line="240" w:lineRule="atLeast"/>
        <w:outlineLvl w:val="3"/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  <w:t>Mención Eficiencia Energética</w:t>
      </w:r>
    </w:p>
    <w:p w14:paraId="189272B4" w14:textId="77777777" w:rsidR="00163EE6" w:rsidRPr="00163EE6" w:rsidRDefault="00163EE6" w:rsidP="00163EE6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163EE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RPC-SO-06-No.105-2022</w:t>
      </w:r>
    </w:p>
    <w:p w14:paraId="29215DA7" w14:textId="77777777" w:rsidR="00163EE6" w:rsidRPr="00163EE6" w:rsidRDefault="00163EE6" w:rsidP="00163EE6">
      <w:pPr>
        <w:shd w:val="clear" w:color="auto" w:fill="F4F4F4"/>
        <w:spacing w:line="240" w:lineRule="atLeast"/>
        <w:outlineLvl w:val="3"/>
        <w:rPr>
          <w:rFonts w:ascii="Arial" w:eastAsia="Times New Roman" w:hAnsi="Arial" w:cs="Arial"/>
          <w:color w:val="052E5E"/>
          <w:kern w:val="0"/>
          <w:sz w:val="27"/>
          <w:szCs w:val="27"/>
          <w:lang w:eastAsia="it-IT"/>
          <w14:ligatures w14:val="none"/>
        </w:rPr>
      </w:pPr>
      <w:r w:rsidRPr="00163EE6">
        <w:rPr>
          <w:rFonts w:ascii="Arial" w:eastAsia="Times New Roman" w:hAnsi="Arial" w:cs="Arial"/>
          <w:color w:val="052E5E"/>
          <w:kern w:val="0"/>
          <w:sz w:val="27"/>
          <w:szCs w:val="27"/>
          <w:lang w:eastAsia="it-IT"/>
          <w14:ligatures w14:val="none"/>
        </w:rPr>
        <w:br/>
        <w:t>Más información</w:t>
      </w:r>
    </w:p>
    <w:p w14:paraId="001292BC" w14:textId="77777777" w:rsidR="00163EE6" w:rsidRPr="00163EE6" w:rsidRDefault="00163EE6" w:rsidP="00163EE6">
      <w:pPr>
        <w:numPr>
          <w:ilvl w:val="0"/>
          <w:numId w:val="1"/>
        </w:numPr>
        <w:shd w:val="clear" w:color="auto" w:fill="F4F4F4"/>
        <w:spacing w:after="0" w:line="240" w:lineRule="auto"/>
        <w:ind w:left="607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163EE6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 de Egreso</w:t>
        </w:r>
      </w:hyperlink>
    </w:p>
    <w:p w14:paraId="6393D936" w14:textId="77777777" w:rsidR="00163EE6" w:rsidRPr="00163EE6" w:rsidRDefault="00163EE6" w:rsidP="00163EE6">
      <w:pPr>
        <w:numPr>
          <w:ilvl w:val="0"/>
          <w:numId w:val="1"/>
        </w:numPr>
        <w:shd w:val="clear" w:color="auto" w:fill="F4F4F4"/>
        <w:spacing w:after="0" w:line="240" w:lineRule="auto"/>
        <w:ind w:left="607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163EE6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3A00DF2F" w14:textId="77777777" w:rsidR="00163EE6" w:rsidRPr="00163EE6" w:rsidRDefault="00163EE6" w:rsidP="00163EE6">
      <w:pPr>
        <w:numPr>
          <w:ilvl w:val="0"/>
          <w:numId w:val="1"/>
        </w:numPr>
        <w:shd w:val="clear" w:color="auto" w:fill="F4F4F4"/>
        <w:spacing w:after="0" w:line="240" w:lineRule="auto"/>
        <w:ind w:left="607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r w:rsidRPr="00163EE6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</w:hyperlink>
    </w:p>
    <w:p w14:paraId="4E7EEB22" w14:textId="77777777" w:rsidR="00163EE6" w:rsidRPr="00163EE6" w:rsidRDefault="00163EE6" w:rsidP="00163EE6">
      <w:pPr>
        <w:numPr>
          <w:ilvl w:val="0"/>
          <w:numId w:val="1"/>
        </w:numPr>
        <w:shd w:val="clear" w:color="auto" w:fill="F4F4F4"/>
        <w:spacing w:after="0" w:line="240" w:lineRule="auto"/>
        <w:ind w:left="607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r w:rsidRPr="00163EE6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</w:hyperlink>
    </w:p>
    <w:p w14:paraId="760F681E" w14:textId="77777777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¿Qué resultados de aprendizaje y competencias profesionales son necesarias para el futuro desempeño profesional?</w:t>
      </w:r>
    </w:p>
    <w:p w14:paraId="481A2EE6" w14:textId="77777777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RE1.</w:t>
      </w:r>
      <w:r w:rsidRPr="00163EE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Evaluar el estado actual de los sistemas energéticos, mecánicos y eléctricos en el sector industrial.</w:t>
      </w:r>
    </w:p>
    <w:p w14:paraId="2F860BE4" w14:textId="77777777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RE2.</w:t>
      </w:r>
      <w:r w:rsidRPr="00163EE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Dimensionar y seleccionar componentes mecánicos y eléctricos en los principales sectores de consumo energético.</w:t>
      </w:r>
    </w:p>
    <w:p w14:paraId="6F61BD9D" w14:textId="59D152D8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RE3.</w:t>
      </w:r>
      <w:r w:rsidRPr="00163EE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Conocer estándares nacionales e internacionales relacionados con el uso racional de los recursos energéticos y el manejo sostenible de la energía.</w:t>
      </w:r>
    </w:p>
    <w:p w14:paraId="13B414BE" w14:textId="77777777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¿Qué resultados de aprendizaje relacionados con el manejo de métodos, metodologías, modelos, protocolos, procesos y procedimientos de carácter profesional e investigativo se garantizarán en la implementación de la carrera/programa?</w:t>
      </w:r>
    </w:p>
    <w:p w14:paraId="7E8C754B" w14:textId="77777777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RE4.</w:t>
      </w:r>
      <w:r w:rsidRPr="00163EE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Seleccionar e implementar sistemas de inspección y monitores para sistemas energéticos.</w:t>
      </w:r>
    </w:p>
    <w:p w14:paraId="6D7CA7E4" w14:textId="77777777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RE5</w:t>
      </w:r>
      <w:r w:rsidRPr="00163EE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. Proponer soluciones prácticas, económicas y amigables con el ambiente que mejoren la gestión de la energía en procesos o industrias.</w:t>
      </w:r>
    </w:p>
    <w:p w14:paraId="6241DA86" w14:textId="77777777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RE6.</w:t>
      </w:r>
      <w:r w:rsidRPr="00163EE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Implementar y aplicar estándares nacionales e internaciones de gestión energética</w:t>
      </w:r>
    </w:p>
    <w:p w14:paraId="13693AE6" w14:textId="77777777" w:rsidR="00163EE6" w:rsidRPr="00163EE6" w:rsidRDefault="00163EE6" w:rsidP="00163EE6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47053277" w14:textId="77777777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¿Cómo contribuirá el futuro profesional al mejoramiento de la calidad de vida, el medio ambiente, el desarrollo productivo y la preservación, difusión y enriquecimiento de las culturas y saberes?</w:t>
      </w:r>
    </w:p>
    <w:p w14:paraId="6B300D92" w14:textId="6E463C08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RG2.</w:t>
      </w:r>
      <w:r w:rsidRPr="00163EE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Sensibilizarse a los impactos ambientales del uso ineficiente de la energía generando conciencia ambiental.</w:t>
      </w:r>
    </w:p>
    <w:p w14:paraId="2D85802B" w14:textId="77777777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¿Cuáles son los valores y los principios, en el marco de un enfoque de derechos, igualdad e interculturalidad y pensamiento universal, crítico y creativo, que se promoverán en la formación profesional que ofrece el programa?</w:t>
      </w:r>
    </w:p>
    <w:p w14:paraId="7592BB46" w14:textId="77777777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RG1.</w:t>
      </w:r>
      <w:r w:rsidRPr="00163EE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Juzgar los problemas energéticos actuales mediante pensamiento crítico enfocado en la sostenibilidad.</w:t>
      </w:r>
    </w:p>
    <w:p w14:paraId="19275B7A" w14:textId="77777777" w:rsidR="00163EE6" w:rsidRPr="00163EE6" w:rsidRDefault="00163EE6" w:rsidP="00163EE6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163EE6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RG3.</w:t>
      </w:r>
      <w:r w:rsidRPr="00163EE6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Desarrollar hábitos de auto aprendizaje y actualización del conocimiento orientado a solucionar problemas energéticos</w:t>
      </w:r>
    </w:p>
    <w:p w14:paraId="241F329A" w14:textId="77777777" w:rsidR="00163EE6" w:rsidRPr="00163EE6" w:rsidRDefault="00163EE6">
      <w:pPr>
        <w:rPr>
          <w:lang w:val="es-ES"/>
        </w:rPr>
      </w:pPr>
    </w:p>
    <w:sectPr w:rsidR="00163EE6" w:rsidRPr="00163E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F7E3B"/>
    <w:multiLevelType w:val="multilevel"/>
    <w:tmpl w:val="D8FA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80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E6"/>
    <w:rsid w:val="0016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C4DA"/>
  <w15:chartTrackingRefBased/>
  <w15:docId w15:val="{D8F7616B-2EF0-4FA0-B0B5-237E44AB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80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91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72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61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88937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4656">
                          <w:marLeft w:val="0"/>
                          <w:marRight w:val="0"/>
                          <w:marTop w:val="0"/>
                          <w:marBottom w:val="32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0173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58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45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0F0"/>
                                        <w:left w:val="single" w:sz="6" w:space="0" w:color="F0F0F0"/>
                                        <w:bottom w:val="single" w:sz="6" w:space="0" w:color="F0F0F0"/>
                                        <w:right w:val="single" w:sz="6" w:space="0" w:color="F0F0F0"/>
                                      </w:divBdr>
                                      <w:divsChild>
                                        <w:div w:id="432096094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52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86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ecoeficiencia-indust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ecoeficiencia-indust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ecoeficiencia-industrial/" TargetMode="External"/><Relationship Id="rId5" Type="http://schemas.openxmlformats.org/officeDocument/2006/relationships/hyperlink" Target="https://www.epn.edu.ec/posgrados/maestrias-profesionales/maestria-en-ecoeficiencia-industr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2023-05-09T14:10:00Z</dcterms:created>
  <dcterms:modified xsi:type="dcterms:W3CDTF">2023-05-09T14:11:00Z</dcterms:modified>
</cp:coreProperties>
</file>