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AC1E" w14:textId="77777777" w:rsidR="00946D7F" w:rsidRDefault="00946D7F" w:rsidP="00946D7F">
      <w:pPr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</w:p>
    <w:p w14:paraId="0C502797" w14:textId="77777777" w:rsidR="00946D7F" w:rsidRDefault="00946D7F" w:rsidP="00946D7F">
      <w:pPr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946D7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6120746F" wp14:editId="351FBAFD">
            <wp:extent cx="4764405" cy="3331210"/>
            <wp:effectExtent l="0" t="0" r="0" b="2540"/>
            <wp:docPr id="1" name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946D7F" w:rsidRPr="00946D7F" w14:paraId="43A271EA" w14:textId="77777777" w:rsidTr="0076105B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vAlign w:val="center"/>
            <w:hideMark/>
          </w:tcPr>
          <w:p w14:paraId="6ADEA344" w14:textId="77777777" w:rsidR="00946D7F" w:rsidRPr="00946D7F" w:rsidRDefault="00946D7F" w:rsidP="007610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46D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    </w:t>
            </w:r>
            <w:r w:rsidRPr="00946D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  <w:proofErr w:type="spellStart"/>
            <w:r w:rsidRPr="00946D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Resolución</w:t>
            </w:r>
            <w:proofErr w:type="spellEnd"/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A2A4B94" w14:textId="77777777" w:rsidR="00946D7F" w:rsidRPr="00946D7F" w:rsidRDefault="00946D7F" w:rsidP="007610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46D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RPC-SO-51-No.834-2022</w:t>
            </w:r>
          </w:p>
        </w:tc>
      </w:tr>
    </w:tbl>
    <w:p w14:paraId="4771BBC5" w14:textId="42D8A574" w:rsidR="00946D7F" w:rsidRPr="00946D7F" w:rsidRDefault="00946D7F" w:rsidP="00946D7F">
      <w:pPr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QUIENES SOMOS</w:t>
      </w:r>
    </w:p>
    <w:p w14:paraId="713D47BC" w14:textId="77777777" w:rsidR="00946D7F" w:rsidRPr="00946D7F" w:rsidRDefault="00946D7F" w:rsidP="00946D7F">
      <w:pPr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OBJETIVOS GENERAL</w:t>
      </w:r>
    </w:p>
    <w:p w14:paraId="56F5E8F6" w14:textId="77777777" w:rsidR="00946D7F" w:rsidRPr="00946D7F" w:rsidRDefault="00946D7F" w:rsidP="00946D7F">
      <w:pPr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 xml:space="preserve">Fortalecer los conocimientos y las capacidades de los profesionales con teorías modernas y de alto impacto, hallazgos científicos y nuevas formas de administrar para ser capaces de resolver problemas reales de la </w:t>
      </w:r>
      <w:proofErr w:type="gramStart"/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administración pública y políticas públicas</w:t>
      </w:r>
      <w:proofErr w:type="gramEnd"/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; mediante el uso de innovadores métodos, modelos, procesos y procedimientos profesionales e investigativos contribuyendo a la construcción de una visión estratégica de la administración pública eficiente, eficaz y de calidad. El contar con habilidades estratégicas en la Administración Pública es fundamental para la toma de decisiones acertadas y oportunas, más aún cuando se espera de los gobiernos el hacer más con menos recursos.</w:t>
      </w:r>
    </w:p>
    <w:p w14:paraId="32F71456" w14:textId="77777777" w:rsidR="00946D7F" w:rsidRPr="00946D7F" w:rsidRDefault="00946D7F" w:rsidP="00946D7F">
      <w:pPr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</w:t>
      </w:r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OBJETIVOS ESPECÍFICOS</w:t>
      </w:r>
    </w:p>
    <w:p w14:paraId="4BD40175" w14:textId="77777777" w:rsidR="00946D7F" w:rsidRPr="00946D7F" w:rsidRDefault="00946D7F" w:rsidP="00946D7F">
      <w:pPr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proofErr w:type="spellStart"/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Conocimientos</w:t>
      </w:r>
      <w:proofErr w:type="spellEnd"/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 xml:space="preserve"> y </w:t>
      </w:r>
      <w:proofErr w:type="spellStart"/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saberes</w:t>
      </w:r>
      <w:proofErr w:type="spellEnd"/>
    </w:p>
    <w:p w14:paraId="1F48B3A8" w14:textId="77777777" w:rsidR="00946D7F" w:rsidRPr="00946D7F" w:rsidRDefault="00946D7F" w:rsidP="00946D7F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Fomentar un profundo conocimiento y dominio de los conceptos, teorías, métodos y procedimientos en administración pública, para su posterior aplicación en el ejercicio profesional.</w:t>
      </w:r>
    </w:p>
    <w:p w14:paraId="4320F8D1" w14:textId="77777777" w:rsidR="00946D7F" w:rsidRPr="00946D7F" w:rsidRDefault="00946D7F" w:rsidP="00946D7F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Fortalecer los conocimientos en planificación estratégica, diseño organizativo y marketing de las instituciones públicas</w:t>
      </w:r>
    </w:p>
    <w:p w14:paraId="62F63A06" w14:textId="77777777" w:rsidR="00946D7F" w:rsidRPr="00946D7F" w:rsidRDefault="00946D7F" w:rsidP="00946D7F">
      <w:pPr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proofErr w:type="spellStart"/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Pertinencia</w:t>
      </w:r>
      <w:proofErr w:type="spellEnd"/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 xml:space="preserve"> y </w:t>
      </w:r>
      <w:proofErr w:type="spellStart"/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aprendizaje</w:t>
      </w:r>
      <w:proofErr w:type="spellEnd"/>
    </w:p>
    <w:p w14:paraId="1B1CD8B1" w14:textId="77777777" w:rsidR="00946D7F" w:rsidRPr="00946D7F" w:rsidRDefault="00946D7F" w:rsidP="00946D7F">
      <w:pPr>
        <w:numPr>
          <w:ilvl w:val="0"/>
          <w:numId w:val="2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Fomentar una mejor y más eficiente administración y desarrollo de las instituciones públicas.</w:t>
      </w:r>
    </w:p>
    <w:p w14:paraId="3CB1AFFB" w14:textId="77777777" w:rsidR="00946D7F" w:rsidRPr="00946D7F" w:rsidRDefault="00946D7F" w:rsidP="00946D7F">
      <w:pPr>
        <w:numPr>
          <w:ilvl w:val="0"/>
          <w:numId w:val="2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lastRenderedPageBreak/>
        <w:t>Desarrollar y potencializar el talento humano estratégico necesarios para el correcto funcionamiento de las instituciones públicas.</w:t>
      </w:r>
    </w:p>
    <w:p w14:paraId="07B8F413" w14:textId="77777777" w:rsidR="00946D7F" w:rsidRPr="00946D7F" w:rsidRDefault="00946D7F" w:rsidP="00946D7F">
      <w:pPr>
        <w:numPr>
          <w:ilvl w:val="0"/>
          <w:numId w:val="2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Promover la prevención, control y fortalecimiento de la transparencia, como elemento activo contra la corrupción.</w:t>
      </w:r>
    </w:p>
    <w:p w14:paraId="5D781FBE" w14:textId="77777777" w:rsidR="00946D7F" w:rsidRPr="00946D7F" w:rsidRDefault="00946D7F" w:rsidP="00946D7F">
      <w:pPr>
        <w:numPr>
          <w:ilvl w:val="0"/>
          <w:numId w:val="2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Elaborar, controlar y evaluar las políticas públicas como herramienta para la toma de decisiones y solución de problemas de forma eficaz y oportuna.</w:t>
      </w:r>
    </w:p>
    <w:p w14:paraId="6466A79E" w14:textId="77777777" w:rsidR="00946D7F" w:rsidRPr="00946D7F" w:rsidRDefault="00946D7F" w:rsidP="00946D7F">
      <w:pPr>
        <w:numPr>
          <w:ilvl w:val="0"/>
          <w:numId w:val="2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Desarrollar la formación básica para la elaboración, manejo y evaluación de asociaciones público-privadas.</w:t>
      </w:r>
    </w:p>
    <w:p w14:paraId="5139524E" w14:textId="77777777" w:rsidR="00946D7F" w:rsidRPr="00946D7F" w:rsidRDefault="00946D7F" w:rsidP="00946D7F">
      <w:pPr>
        <w:numPr>
          <w:ilvl w:val="0"/>
          <w:numId w:val="2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Preparar profesionales para la innovación necesaria de las instituciones públicas con la finalidad de estar a la par de la evolución de la sociedad.</w:t>
      </w:r>
    </w:p>
    <w:p w14:paraId="1F17687C" w14:textId="77777777" w:rsidR="00946D7F" w:rsidRPr="00946D7F" w:rsidRDefault="00946D7F" w:rsidP="00946D7F">
      <w:pPr>
        <w:numPr>
          <w:ilvl w:val="0"/>
          <w:numId w:val="2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Fomentar la investigación generativa, articuladas con las líneas de investigación del Sistema de Investigación y Desarrollo (SINDE) de la Universidad Católica de Santiago de Guayaquil, con la finalidad de buscar soluciones a las problemáticas de la administración pública.</w:t>
      </w:r>
    </w:p>
    <w:p w14:paraId="601010F8" w14:textId="77777777" w:rsidR="00946D7F" w:rsidRPr="00946D7F" w:rsidRDefault="00946D7F" w:rsidP="00946D7F">
      <w:pPr>
        <w:numPr>
          <w:ilvl w:val="0"/>
          <w:numId w:val="2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Generar en los maestrantes una cultura permanente de investigación científica en el campo de la administración pública.</w:t>
      </w:r>
    </w:p>
    <w:p w14:paraId="6367F593" w14:textId="77777777" w:rsidR="00946D7F" w:rsidRPr="00946D7F" w:rsidRDefault="00946D7F" w:rsidP="00946D7F">
      <w:pPr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proofErr w:type="spellStart"/>
      <w:r w:rsidRPr="00946D7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Interculturalidad</w:t>
      </w:r>
      <w:proofErr w:type="spellEnd"/>
    </w:p>
    <w:p w14:paraId="2644EF6E" w14:textId="77777777" w:rsidR="00946D7F" w:rsidRPr="00946D7F" w:rsidRDefault="00946D7F" w:rsidP="00946D7F">
      <w:pPr>
        <w:numPr>
          <w:ilvl w:val="0"/>
          <w:numId w:val="3"/>
        </w:numPr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Capacitar a los profesionales para que apliquen las normas éticas en el ejercicio de su profesión, manteniendo los parámetros de responsabilidad y respeto a las características interculturales y personales de la población.</w:t>
      </w:r>
    </w:p>
    <w:p w14:paraId="3DA21F6F" w14:textId="77777777" w:rsidR="00946D7F" w:rsidRPr="00946D7F" w:rsidRDefault="00946D7F" w:rsidP="00946D7F">
      <w:pPr>
        <w:numPr>
          <w:ilvl w:val="0"/>
          <w:numId w:val="3"/>
        </w:numPr>
        <w:spacing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Desarrollar una profunda sensibilidad y franca concienciación sobre la importancia de los saberes ancestrales y la interculturalidad, para el mejoramiento de la calidad de vida, así como de la problemática social, y ambiental, tanto propia como la de su entorno.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946D7F" w:rsidRPr="00946D7F" w14:paraId="0BD73A80" w14:textId="77777777" w:rsidTr="00946D7F">
        <w:tc>
          <w:tcPr>
            <w:tcW w:w="0" w:type="auto"/>
            <w:gridSpan w:val="2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vAlign w:val="center"/>
            <w:hideMark/>
          </w:tcPr>
          <w:p w14:paraId="0F9CC250" w14:textId="4F53D161" w:rsidR="00946D7F" w:rsidRPr="00946D7F" w:rsidRDefault="00946D7F" w:rsidP="00946D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946D7F" w:rsidRPr="00946D7F" w14:paraId="70D99B7B" w14:textId="77777777" w:rsidTr="00946D7F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vAlign w:val="center"/>
          </w:tcPr>
          <w:p w14:paraId="5AEC0642" w14:textId="351D87E7" w:rsidR="00946D7F" w:rsidRPr="00946D7F" w:rsidRDefault="00946D7F" w:rsidP="00946D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BB8EFF0" w14:textId="4C10A1D7" w:rsidR="00946D7F" w:rsidRPr="00946D7F" w:rsidRDefault="00946D7F" w:rsidP="00946D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0F617FE1" w14:textId="77777777" w:rsidR="00946D7F" w:rsidRPr="00946D7F" w:rsidRDefault="00946D7F" w:rsidP="00946D7F">
      <w:pPr>
        <w:spacing w:after="255"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  <w:t>CONTÁCTENOS</w:t>
      </w:r>
    </w:p>
    <w:p w14:paraId="2A739CE7" w14:textId="77777777" w:rsidR="00946D7F" w:rsidRPr="00946D7F" w:rsidRDefault="00946D7F" w:rsidP="00946D7F">
      <w:pPr>
        <w:spacing w:after="255"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  <w:t>WhatsApp: 0990994445</w:t>
      </w:r>
    </w:p>
    <w:p w14:paraId="30570C4E" w14:textId="77777777" w:rsidR="00946D7F" w:rsidRPr="00946D7F" w:rsidRDefault="00946D7F" w:rsidP="00946D7F">
      <w:pPr>
        <w:spacing w:after="255"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val="es-ES" w:eastAsia="it-IT"/>
          <w14:ligatures w14:val="none"/>
        </w:rPr>
        <w:t>Av. Carlos Julio Arosemena Km 1 ½</w:t>
      </w:r>
    </w:p>
    <w:p w14:paraId="167FE3A1" w14:textId="77777777" w:rsidR="00946D7F" w:rsidRPr="00946D7F" w:rsidRDefault="00946D7F" w:rsidP="00946D7F">
      <w:pPr>
        <w:spacing w:after="255"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  <w:t>admisiones@cu.ucsg.edu.ec</w:t>
      </w:r>
    </w:p>
    <w:p w14:paraId="434C626B" w14:textId="77777777" w:rsidR="00946D7F" w:rsidRPr="00946D7F" w:rsidRDefault="00946D7F" w:rsidP="00946D7F">
      <w:pPr>
        <w:spacing w:after="255"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</w:pPr>
      <w:r w:rsidRPr="00946D7F"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  <w:t>info@cu.ucsg.edu.ec</w:t>
      </w:r>
    </w:p>
    <w:p w14:paraId="64686EEC" w14:textId="77777777" w:rsidR="00946D7F" w:rsidRPr="00946D7F" w:rsidRDefault="00946D7F" w:rsidP="00946D7F">
      <w:pPr>
        <w:spacing w:line="300" w:lineRule="atLeast"/>
        <w:rPr>
          <w:rFonts w:ascii="Montserrat" w:eastAsia="Times New Roman" w:hAnsi="Montserrat" w:cs="Times New Roman"/>
          <w:color w:val="FFFFFF"/>
          <w:kern w:val="0"/>
          <w:sz w:val="23"/>
          <w:szCs w:val="23"/>
          <w:lang w:eastAsia="it-IT"/>
          <w14:ligatures w14:val="none"/>
        </w:rPr>
      </w:pPr>
      <w:hyperlink r:id="rId6" w:history="1">
        <w:r w:rsidRPr="00946D7F">
          <w:rPr>
            <w:rFonts w:ascii="Montserrat" w:eastAsia="Times New Roman" w:hAnsi="Montserrat" w:cs="Times New Roman"/>
            <w:color w:val="FFFFFF"/>
            <w:kern w:val="0"/>
            <w:sz w:val="23"/>
            <w:szCs w:val="23"/>
            <w:u w:val="single"/>
            <w:lang w:eastAsia="it-IT"/>
            <w14:ligatures w14:val="none"/>
          </w:rPr>
          <w:t>ENVÍENOS SU MENSAJE</w:t>
        </w:r>
      </w:hyperlink>
    </w:p>
    <w:p w14:paraId="15743B97" w14:textId="77777777" w:rsidR="00946D7F" w:rsidRPr="00946D7F" w:rsidRDefault="00946D7F" w:rsidP="00946D7F">
      <w:pPr>
        <w:numPr>
          <w:ilvl w:val="0"/>
          <w:numId w:val="4"/>
        </w:numPr>
        <w:spacing w:after="0" w:line="450" w:lineRule="atLeast"/>
        <w:ind w:left="495"/>
        <w:rPr>
          <w:rFonts w:ascii="Montserrat" w:eastAsia="Times New Roman" w:hAnsi="Montserrat" w:cs="Times New Roman"/>
          <w:color w:val="FFFFFF"/>
          <w:kern w:val="0"/>
          <w:sz w:val="24"/>
          <w:szCs w:val="24"/>
          <w:lang w:eastAsia="it-IT"/>
          <w14:ligatures w14:val="none"/>
        </w:rPr>
      </w:pPr>
    </w:p>
    <w:p w14:paraId="271EB9E4" w14:textId="77777777" w:rsidR="00946D7F" w:rsidRPr="00946D7F" w:rsidRDefault="00946D7F" w:rsidP="00946D7F">
      <w:pPr>
        <w:numPr>
          <w:ilvl w:val="0"/>
          <w:numId w:val="4"/>
        </w:numPr>
        <w:spacing w:after="0" w:line="450" w:lineRule="atLeast"/>
        <w:ind w:left="495"/>
        <w:rPr>
          <w:rFonts w:ascii="Montserrat" w:eastAsia="Times New Roman" w:hAnsi="Montserrat" w:cs="Times New Roman"/>
          <w:color w:val="FFFFFF"/>
          <w:kern w:val="0"/>
          <w:sz w:val="24"/>
          <w:szCs w:val="24"/>
          <w:lang w:eastAsia="it-IT"/>
          <w14:ligatures w14:val="none"/>
        </w:rPr>
      </w:pPr>
    </w:p>
    <w:p w14:paraId="3AFEF999" w14:textId="52B61EF2" w:rsidR="00946D7F" w:rsidRPr="00946D7F" w:rsidRDefault="00946D7F" w:rsidP="00946D7F">
      <w:pPr>
        <w:spacing w:after="0" w:line="450" w:lineRule="atLeast"/>
        <w:ind w:left="495"/>
        <w:rPr>
          <w:rFonts w:ascii="Montserrat" w:eastAsia="Times New Roman" w:hAnsi="Montserrat" w:cs="Times New Roman"/>
          <w:color w:val="FFFFFF"/>
          <w:kern w:val="0"/>
          <w:sz w:val="24"/>
          <w:szCs w:val="24"/>
          <w:lang w:eastAsia="it-IT"/>
          <w14:ligatures w14:val="none"/>
        </w:rPr>
      </w:pPr>
    </w:p>
    <w:p w14:paraId="7A3ED284" w14:textId="77777777" w:rsidR="00946D7F" w:rsidRDefault="00946D7F"/>
    <w:sectPr w:rsidR="00946D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918"/>
    <w:multiLevelType w:val="multilevel"/>
    <w:tmpl w:val="827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213F"/>
    <w:multiLevelType w:val="multilevel"/>
    <w:tmpl w:val="4394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061A"/>
    <w:multiLevelType w:val="multilevel"/>
    <w:tmpl w:val="909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53651"/>
    <w:multiLevelType w:val="multilevel"/>
    <w:tmpl w:val="1E14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554114">
    <w:abstractNumId w:val="0"/>
  </w:num>
  <w:num w:numId="2" w16cid:durableId="2018995655">
    <w:abstractNumId w:val="3"/>
  </w:num>
  <w:num w:numId="3" w16cid:durableId="679091630">
    <w:abstractNumId w:val="2"/>
  </w:num>
  <w:num w:numId="4" w16cid:durableId="163664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7F"/>
    <w:rsid w:val="009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EB59"/>
  <w15:chartTrackingRefBased/>
  <w15:docId w15:val="{D4D5E7C0-6B68-4CAF-A6DC-193E6085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18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2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9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08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78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7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5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4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sg.edu.ec/contact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2023-05-15T15:36:00Z</dcterms:created>
  <dcterms:modified xsi:type="dcterms:W3CDTF">2023-05-15T15:37:00Z</dcterms:modified>
</cp:coreProperties>
</file>