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07E7" w14:textId="77777777" w:rsidR="00CC3A69" w:rsidRDefault="00CC3A69" w:rsidP="00CC3A69">
      <w:pPr>
        <w:shd w:val="clear" w:color="auto" w:fill="FFFFFF"/>
        <w:spacing w:before="300" w:after="150" w:line="384" w:lineRule="atLeast"/>
        <w:outlineLvl w:val="1"/>
        <w:rPr>
          <w:rFonts w:ascii="Montserrat" w:eastAsia="Times New Roman" w:hAnsi="Montserrat" w:cs="Times New Roman"/>
          <w:b/>
          <w:bCs/>
          <w:color w:val="FF0000"/>
          <w:kern w:val="0"/>
          <w:sz w:val="42"/>
          <w:szCs w:val="42"/>
          <w:lang w:val="es-ES" w:eastAsia="it-IT"/>
          <w14:ligatures w14:val="none"/>
        </w:rPr>
      </w:pPr>
      <w:r w:rsidRPr="00CC3A69">
        <w:rPr>
          <w:rFonts w:ascii="Montserrat" w:eastAsia="Times New Roman" w:hAnsi="Montserrat" w:cs="Times New Roman"/>
          <w:b/>
          <w:bCs/>
          <w:color w:val="FF0000"/>
          <w:kern w:val="0"/>
          <w:sz w:val="42"/>
          <w:szCs w:val="42"/>
          <w:lang w:val="es-ES" w:eastAsia="it-IT"/>
          <w14:ligatures w14:val="none"/>
        </w:rPr>
        <w:t>Maestría en Gerencia en Servicios de la Salud – QUIÉNES SOMOS</w:t>
      </w:r>
    </w:p>
    <w:p w14:paraId="57A9A9BF" w14:textId="69060868" w:rsidR="00CC3A69" w:rsidRPr="00CC3A69" w:rsidRDefault="00CC3A69" w:rsidP="00CC3A69">
      <w:pPr>
        <w:shd w:val="clear" w:color="auto" w:fill="FFFFFF"/>
        <w:spacing w:before="300" w:after="150" w:line="384" w:lineRule="atLeast"/>
        <w:outlineLvl w:val="1"/>
        <w:rPr>
          <w:rFonts w:ascii="Montserrat" w:eastAsia="Times New Roman" w:hAnsi="Montserrat" w:cs="Times New Roman"/>
          <w:b/>
          <w:bCs/>
          <w:color w:val="FF0000"/>
          <w:kern w:val="0"/>
          <w:sz w:val="42"/>
          <w:szCs w:val="42"/>
          <w:lang w:val="es-ES" w:eastAsia="it-IT"/>
          <w14:ligatures w14:val="none"/>
        </w:rPr>
      </w:pPr>
      <w:r>
        <w:rPr>
          <w:rFonts w:ascii="Montserrat" w:hAnsi="Montserrat"/>
          <w:color w:val="333333"/>
          <w:sz w:val="23"/>
          <w:szCs w:val="23"/>
          <w:shd w:val="clear" w:color="auto" w:fill="FFFFFF"/>
        </w:rPr>
        <w:t>RPC-SO-36-No.826-2021</w:t>
      </w:r>
    </w:p>
    <w:p w14:paraId="2EA4199D" w14:textId="77777777" w:rsidR="00CC3A69" w:rsidRPr="00CC3A69" w:rsidRDefault="00CC3A69" w:rsidP="00CC3A69">
      <w:pPr>
        <w:shd w:val="clear" w:color="auto" w:fill="FFFFFF"/>
        <w:spacing w:after="0" w:line="240" w:lineRule="auto"/>
        <w:rPr>
          <w:rFonts w:ascii="Montserrat" w:eastAsia="Times New Roman" w:hAnsi="Montserrat" w:cs="Times New Roman"/>
          <w:color w:val="666666"/>
          <w:kern w:val="0"/>
          <w:sz w:val="23"/>
          <w:szCs w:val="23"/>
          <w:lang w:val="es-ES" w:eastAsia="it-IT"/>
          <w14:ligatures w14:val="none"/>
        </w:rPr>
      </w:pPr>
      <w:r w:rsidRPr="00CC3A69">
        <w:rPr>
          <w:rFonts w:ascii="Montserrat" w:eastAsia="Times New Roman" w:hAnsi="Montserrat" w:cs="Times New Roman"/>
          <w:b/>
          <w:bCs/>
          <w:color w:val="666666"/>
          <w:kern w:val="0"/>
          <w:sz w:val="23"/>
          <w:szCs w:val="23"/>
          <w:lang w:val="es-ES" w:eastAsia="it-IT"/>
          <w14:ligatures w14:val="none"/>
        </w:rPr>
        <w:t> GRADO ACADÉMICO QUE OTORGA</w:t>
      </w:r>
    </w:p>
    <w:p w14:paraId="687756B4" w14:textId="77777777" w:rsidR="00CC3A69" w:rsidRPr="00CC3A69" w:rsidRDefault="00CC3A69" w:rsidP="00CC3A69">
      <w:pPr>
        <w:shd w:val="clear" w:color="auto" w:fill="FFFFFF"/>
        <w:spacing w:after="300" w:line="240" w:lineRule="auto"/>
        <w:rPr>
          <w:rFonts w:ascii="Montserrat" w:eastAsia="Times New Roman" w:hAnsi="Montserrat" w:cs="Times New Roman"/>
          <w:color w:val="666666"/>
          <w:kern w:val="0"/>
          <w:sz w:val="23"/>
          <w:szCs w:val="23"/>
          <w:lang w:val="es-ES" w:eastAsia="it-IT"/>
          <w14:ligatures w14:val="none"/>
        </w:rPr>
      </w:pPr>
      <w:r w:rsidRPr="00CC3A69">
        <w:rPr>
          <w:rFonts w:ascii="Montserrat" w:eastAsia="Times New Roman" w:hAnsi="Montserrat" w:cs="Times New Roman"/>
          <w:color w:val="666666"/>
          <w:kern w:val="0"/>
          <w:sz w:val="23"/>
          <w:szCs w:val="23"/>
          <w:lang w:val="es-ES" w:eastAsia="it-IT"/>
          <w14:ligatures w14:val="none"/>
        </w:rPr>
        <w:t>Magíster en Gerencia en Servicios de la Salud</w:t>
      </w:r>
    </w:p>
    <w:p w14:paraId="454619D9" w14:textId="77777777" w:rsidR="00CC3A69" w:rsidRPr="00CC3A69" w:rsidRDefault="00CC3A69" w:rsidP="00CC3A69">
      <w:pPr>
        <w:shd w:val="clear" w:color="auto" w:fill="FFFFFF"/>
        <w:spacing w:after="0" w:line="240" w:lineRule="auto"/>
        <w:rPr>
          <w:rFonts w:ascii="Montserrat" w:eastAsia="Times New Roman" w:hAnsi="Montserrat" w:cs="Times New Roman"/>
          <w:color w:val="666666"/>
          <w:kern w:val="0"/>
          <w:sz w:val="23"/>
          <w:szCs w:val="23"/>
          <w:lang w:val="es-ES" w:eastAsia="it-IT"/>
          <w14:ligatures w14:val="none"/>
        </w:rPr>
      </w:pPr>
      <w:r w:rsidRPr="00CC3A69">
        <w:rPr>
          <w:rFonts w:ascii="Montserrat" w:eastAsia="Times New Roman" w:hAnsi="Montserrat" w:cs="Times New Roman"/>
          <w:b/>
          <w:bCs/>
          <w:color w:val="666666"/>
          <w:kern w:val="0"/>
          <w:sz w:val="23"/>
          <w:szCs w:val="23"/>
          <w:lang w:val="es-ES" w:eastAsia="it-IT"/>
          <w14:ligatures w14:val="none"/>
        </w:rPr>
        <w:t> OBJETIVOS</w:t>
      </w:r>
    </w:p>
    <w:p w14:paraId="2D5A673C" w14:textId="77777777" w:rsidR="00CC3A69" w:rsidRPr="00CC3A69" w:rsidRDefault="00CC3A69" w:rsidP="00CC3A69">
      <w:pPr>
        <w:shd w:val="clear" w:color="auto" w:fill="FFFFFF"/>
        <w:spacing w:after="0" w:line="240" w:lineRule="auto"/>
        <w:rPr>
          <w:rFonts w:ascii="Montserrat" w:eastAsia="Times New Roman" w:hAnsi="Montserrat" w:cs="Times New Roman"/>
          <w:color w:val="333333"/>
          <w:kern w:val="0"/>
          <w:sz w:val="23"/>
          <w:szCs w:val="23"/>
          <w:lang w:val="es-ES" w:eastAsia="it-IT"/>
          <w14:ligatures w14:val="none"/>
        </w:rPr>
      </w:pPr>
      <w:r w:rsidRPr="00CC3A69">
        <w:rPr>
          <w:rFonts w:ascii="Montserrat" w:eastAsia="Times New Roman" w:hAnsi="Montserrat" w:cs="Times New Roman"/>
          <w:b/>
          <w:bCs/>
          <w:color w:val="333333"/>
          <w:kern w:val="0"/>
          <w:sz w:val="23"/>
          <w:szCs w:val="23"/>
          <w:lang w:val="es-ES" w:eastAsia="it-IT"/>
          <w14:ligatures w14:val="none"/>
        </w:rPr>
        <w:t>Objetivos Generales:</w:t>
      </w:r>
      <w:r w:rsidRPr="00CC3A69">
        <w:rPr>
          <w:rFonts w:ascii="Montserrat" w:eastAsia="Times New Roman" w:hAnsi="Montserrat" w:cs="Times New Roman"/>
          <w:color w:val="333333"/>
          <w:kern w:val="0"/>
          <w:sz w:val="23"/>
          <w:szCs w:val="23"/>
          <w:lang w:val="es-ES" w:eastAsia="it-IT"/>
          <w14:ligatures w14:val="none"/>
        </w:rPr>
        <w:t> Potencializar a los profesionales de la salud en las competencias y habilidades necesarias para gerenciar con liderazgo los sistemas integrales de salud, aplicando la investigación científica en el estudio de los diversos problemas del sector de la salud tanto pública como privada; sustentado en el enfoque multidisciplinario, dentro del marco del compromiso social y la interculturalidad.</w:t>
      </w:r>
    </w:p>
    <w:p w14:paraId="003734A1" w14:textId="77777777" w:rsidR="00CC3A69" w:rsidRPr="00CC3A69" w:rsidRDefault="00CC3A69" w:rsidP="00CC3A69">
      <w:pPr>
        <w:shd w:val="clear" w:color="auto" w:fill="FFFFFF"/>
        <w:spacing w:after="0" w:line="240" w:lineRule="auto"/>
        <w:rPr>
          <w:rFonts w:ascii="Montserrat" w:eastAsia="Times New Roman" w:hAnsi="Montserrat" w:cs="Times New Roman"/>
          <w:color w:val="333333"/>
          <w:kern w:val="0"/>
          <w:sz w:val="23"/>
          <w:szCs w:val="23"/>
          <w:lang w:eastAsia="it-IT"/>
          <w14:ligatures w14:val="none"/>
        </w:rPr>
      </w:pPr>
      <w:r w:rsidRPr="00CC3A69">
        <w:rPr>
          <w:rFonts w:ascii="Montserrat" w:eastAsia="Times New Roman" w:hAnsi="Montserrat" w:cs="Times New Roman"/>
          <w:b/>
          <w:bCs/>
          <w:color w:val="333333"/>
          <w:kern w:val="0"/>
          <w:sz w:val="23"/>
          <w:szCs w:val="23"/>
          <w:lang w:eastAsia="it-IT"/>
          <w14:ligatures w14:val="none"/>
        </w:rPr>
        <w:t>Objetivos Específicos</w:t>
      </w:r>
    </w:p>
    <w:p w14:paraId="60EAB112" w14:textId="77777777" w:rsidR="00CC3A69" w:rsidRPr="00CC3A69" w:rsidRDefault="00CC3A69" w:rsidP="00CC3A69">
      <w:pPr>
        <w:numPr>
          <w:ilvl w:val="0"/>
          <w:numId w:val="1"/>
        </w:numPr>
        <w:shd w:val="clear" w:color="auto" w:fill="FFFFFF"/>
        <w:spacing w:after="0" w:line="240" w:lineRule="auto"/>
        <w:ind w:left="1095"/>
        <w:jc w:val="both"/>
        <w:rPr>
          <w:rFonts w:ascii="Montserrat" w:eastAsia="Times New Roman" w:hAnsi="Montserrat" w:cs="Times New Roman"/>
          <w:color w:val="333333"/>
          <w:kern w:val="0"/>
          <w:sz w:val="23"/>
          <w:szCs w:val="23"/>
          <w:lang w:val="es-ES" w:eastAsia="it-IT"/>
          <w14:ligatures w14:val="none"/>
        </w:rPr>
      </w:pPr>
      <w:r w:rsidRPr="00CC3A69">
        <w:rPr>
          <w:rFonts w:ascii="Montserrat" w:eastAsia="Times New Roman" w:hAnsi="Montserrat" w:cs="Times New Roman"/>
          <w:color w:val="333333"/>
          <w:kern w:val="0"/>
          <w:sz w:val="23"/>
          <w:szCs w:val="23"/>
          <w:lang w:val="es-ES" w:eastAsia="it-IT"/>
          <w14:ligatures w14:val="none"/>
        </w:rPr>
        <w:t>Proporcionar las técnicas gerenciales para la creación y manejo integral de centros de servicios de salud privados y públicos, combinando los conocimientos médicos con los empresariales.</w:t>
      </w:r>
    </w:p>
    <w:p w14:paraId="2697DC4E" w14:textId="77777777" w:rsidR="00CC3A69" w:rsidRPr="00CC3A69" w:rsidRDefault="00CC3A69" w:rsidP="00CC3A69">
      <w:pPr>
        <w:numPr>
          <w:ilvl w:val="0"/>
          <w:numId w:val="1"/>
        </w:numPr>
        <w:shd w:val="clear" w:color="auto" w:fill="FFFFFF"/>
        <w:spacing w:after="0" w:line="240" w:lineRule="auto"/>
        <w:ind w:left="1095"/>
        <w:jc w:val="both"/>
        <w:rPr>
          <w:rFonts w:ascii="Montserrat" w:eastAsia="Times New Roman" w:hAnsi="Montserrat" w:cs="Times New Roman"/>
          <w:color w:val="333333"/>
          <w:kern w:val="0"/>
          <w:sz w:val="23"/>
          <w:szCs w:val="23"/>
          <w:lang w:val="es-ES" w:eastAsia="it-IT"/>
          <w14:ligatures w14:val="none"/>
        </w:rPr>
      </w:pPr>
      <w:r w:rsidRPr="00CC3A69">
        <w:rPr>
          <w:rFonts w:ascii="Montserrat" w:eastAsia="Times New Roman" w:hAnsi="Montserrat" w:cs="Times New Roman"/>
          <w:color w:val="333333"/>
          <w:kern w:val="0"/>
          <w:sz w:val="23"/>
          <w:szCs w:val="23"/>
          <w:lang w:val="es-ES" w:eastAsia="it-IT"/>
          <w14:ligatures w14:val="none"/>
        </w:rPr>
        <w:t>Capacitar a los profesionales de salud en habilidades para la administración de centros de servicios: de los recursos físicos, humanos y tecnológicos a disposición de los usuarios.</w:t>
      </w:r>
    </w:p>
    <w:p w14:paraId="2AEB5941" w14:textId="77777777" w:rsidR="00CC3A69" w:rsidRPr="00CC3A69" w:rsidRDefault="00CC3A69" w:rsidP="00CC3A69">
      <w:pPr>
        <w:numPr>
          <w:ilvl w:val="0"/>
          <w:numId w:val="1"/>
        </w:numPr>
        <w:shd w:val="clear" w:color="auto" w:fill="FFFFFF"/>
        <w:spacing w:after="0" w:line="240" w:lineRule="auto"/>
        <w:ind w:left="1095"/>
        <w:jc w:val="both"/>
        <w:rPr>
          <w:rFonts w:ascii="Montserrat" w:eastAsia="Times New Roman" w:hAnsi="Montserrat" w:cs="Times New Roman"/>
          <w:color w:val="333333"/>
          <w:kern w:val="0"/>
          <w:sz w:val="23"/>
          <w:szCs w:val="23"/>
          <w:lang w:val="es-ES" w:eastAsia="it-IT"/>
          <w14:ligatures w14:val="none"/>
        </w:rPr>
      </w:pPr>
      <w:r w:rsidRPr="00CC3A69">
        <w:rPr>
          <w:rFonts w:ascii="Montserrat" w:eastAsia="Times New Roman" w:hAnsi="Montserrat" w:cs="Times New Roman"/>
          <w:color w:val="333333"/>
          <w:kern w:val="0"/>
          <w:sz w:val="23"/>
          <w:szCs w:val="23"/>
          <w:lang w:val="es-ES" w:eastAsia="it-IT"/>
          <w14:ligatures w14:val="none"/>
        </w:rPr>
        <w:t>Participar como conductor de los procesos de modernización y reforma a nivel empresarial, sectorial e institucional, encaminados al logro de la equidad con eficiencia y calidad.</w:t>
      </w:r>
    </w:p>
    <w:p w14:paraId="21CBDFF1" w14:textId="77777777" w:rsidR="00CC3A69" w:rsidRPr="00CC3A69" w:rsidRDefault="00CC3A69" w:rsidP="00CC3A69">
      <w:pPr>
        <w:numPr>
          <w:ilvl w:val="0"/>
          <w:numId w:val="1"/>
        </w:numPr>
        <w:shd w:val="clear" w:color="auto" w:fill="FFFFFF"/>
        <w:spacing w:after="0" w:line="240" w:lineRule="auto"/>
        <w:ind w:left="1095"/>
        <w:jc w:val="both"/>
        <w:rPr>
          <w:rFonts w:ascii="Montserrat" w:eastAsia="Times New Roman" w:hAnsi="Montserrat" w:cs="Times New Roman"/>
          <w:color w:val="333333"/>
          <w:kern w:val="0"/>
          <w:sz w:val="23"/>
          <w:szCs w:val="23"/>
          <w:lang w:val="es-ES" w:eastAsia="it-IT"/>
          <w14:ligatures w14:val="none"/>
        </w:rPr>
      </w:pPr>
      <w:r w:rsidRPr="00CC3A69">
        <w:rPr>
          <w:rFonts w:ascii="Montserrat" w:eastAsia="Times New Roman" w:hAnsi="Montserrat" w:cs="Times New Roman"/>
          <w:color w:val="333333"/>
          <w:kern w:val="0"/>
          <w:sz w:val="23"/>
          <w:szCs w:val="23"/>
          <w:lang w:val="es-ES" w:eastAsia="it-IT"/>
          <w14:ligatures w14:val="none"/>
        </w:rPr>
        <w:t>Fomentar la investigación generativa, teniendo como base líneas de investigación aprobadas por el Sistema de Investigación y Desarrollo (SINDE), y por la Maestría Profesional con la finalidad de buscar soluciones a las problemáticas de los sistemas de la salud, dentro del marco del compromiso social y bienestar colectivo, apreciando la diversidad, la equidad de género.</w:t>
      </w:r>
    </w:p>
    <w:p w14:paraId="255AE569" w14:textId="77777777" w:rsidR="00CC3A69" w:rsidRPr="00CC3A69" w:rsidRDefault="00CC3A69" w:rsidP="00CC3A69">
      <w:pPr>
        <w:shd w:val="clear" w:color="auto" w:fill="FFFFFF"/>
        <w:spacing w:after="0" w:line="240" w:lineRule="auto"/>
        <w:rPr>
          <w:rFonts w:ascii="Montserrat" w:eastAsia="Times New Roman" w:hAnsi="Montserrat" w:cs="Times New Roman"/>
          <w:color w:val="333333"/>
          <w:kern w:val="0"/>
          <w:sz w:val="23"/>
          <w:szCs w:val="23"/>
          <w:lang w:val="es-ES" w:eastAsia="it-IT"/>
          <w14:ligatures w14:val="none"/>
        </w:rPr>
      </w:pPr>
      <w:r w:rsidRPr="00CC3A69">
        <w:rPr>
          <w:rFonts w:ascii="Montserrat" w:eastAsia="Times New Roman" w:hAnsi="Montserrat" w:cs="Times New Roman"/>
          <w:b/>
          <w:bCs/>
          <w:color w:val="333333"/>
          <w:kern w:val="0"/>
          <w:sz w:val="23"/>
          <w:szCs w:val="23"/>
          <w:lang w:val="es-ES" w:eastAsia="it-IT"/>
          <w14:ligatures w14:val="none"/>
        </w:rPr>
        <w:t> DIRIGIDO A</w:t>
      </w:r>
    </w:p>
    <w:p w14:paraId="2B1FC436" w14:textId="77777777" w:rsidR="00CC3A69" w:rsidRPr="00CC3A69" w:rsidRDefault="00CC3A69" w:rsidP="00CC3A69">
      <w:pPr>
        <w:shd w:val="clear" w:color="auto" w:fill="FFFFFF"/>
        <w:spacing w:after="0" w:line="240" w:lineRule="auto"/>
        <w:rPr>
          <w:rFonts w:ascii="Montserrat" w:eastAsia="Times New Roman" w:hAnsi="Montserrat" w:cs="Times New Roman"/>
          <w:color w:val="333333"/>
          <w:kern w:val="0"/>
          <w:sz w:val="23"/>
          <w:szCs w:val="23"/>
          <w:lang w:val="es-ES" w:eastAsia="it-IT"/>
          <w14:ligatures w14:val="none"/>
        </w:rPr>
      </w:pPr>
      <w:r w:rsidRPr="00CC3A69">
        <w:rPr>
          <w:rFonts w:ascii="Montserrat" w:eastAsia="Times New Roman" w:hAnsi="Montserrat" w:cs="Times New Roman"/>
          <w:color w:val="333333"/>
          <w:kern w:val="0"/>
          <w:sz w:val="23"/>
          <w:szCs w:val="23"/>
          <w:lang w:val="es-ES" w:eastAsia="it-IT"/>
          <w14:ligatures w14:val="none"/>
        </w:rPr>
        <w:t>La Maestría Profesional en Gerencia en Servicios de la Salud, está dirigida a todo tipo de profesional vinculado a la salud, o que desee vincularse a ella, procedente de diversas disciplinas médicas o administrativas, en niveles de dirección técnica, gerencial, administración general, coordinación y planificación hospitalaria; capaz de asumir el liderazgo en un contexto de transformaciones promovidas por el proceso de modernización y reforma del sector salud.</w:t>
      </w:r>
    </w:p>
    <w:p w14:paraId="7D3FE942" w14:textId="77777777" w:rsidR="00CC3A69" w:rsidRPr="00CC3A69" w:rsidRDefault="00CC3A69">
      <w:pPr>
        <w:rPr>
          <w:lang w:val="es-ES"/>
        </w:rPr>
      </w:pPr>
    </w:p>
    <w:sectPr w:rsidR="00CC3A69" w:rsidRPr="00CC3A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C23FE"/>
    <w:multiLevelType w:val="multilevel"/>
    <w:tmpl w:val="09F4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30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69"/>
    <w:rsid w:val="00CC3A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2898"/>
  <w15:chartTrackingRefBased/>
  <w15:docId w15:val="{15713E2E-32BE-4ADD-9641-618A5C2E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2023-05-15T15:52:00Z</dcterms:created>
  <dcterms:modified xsi:type="dcterms:W3CDTF">2023-05-15T15:53:00Z</dcterms:modified>
</cp:coreProperties>
</file>