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4C9F" w14:textId="77777777" w:rsidR="00A21BD9" w:rsidRDefault="00A21BD9" w:rsidP="00A21BD9">
      <w:pPr>
        <w:shd w:val="clear" w:color="auto" w:fill="FFFFFF"/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</w:pPr>
      <w:r w:rsidRPr="00A21BD9"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  <w:t>Maestría en Contabilidad y Finanzas</w:t>
      </w:r>
    </w:p>
    <w:p w14:paraId="4E2D550E" w14:textId="44E09B4A" w:rsidR="00A21BD9" w:rsidRPr="00A21BD9" w:rsidRDefault="00A21BD9" w:rsidP="00A21BD9">
      <w:pPr>
        <w:shd w:val="clear" w:color="auto" w:fill="FFFFFF"/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</w:pPr>
      <w:r>
        <w:rPr>
          <w:rFonts w:ascii="Montserrat" w:hAnsi="Montserrat"/>
          <w:color w:val="666666"/>
          <w:sz w:val="23"/>
          <w:szCs w:val="23"/>
          <w:shd w:val="clear" w:color="auto" w:fill="FFFFFF"/>
        </w:rPr>
        <w:t>RPC-SO-26-No. 634-2021</w:t>
      </w:r>
    </w:p>
    <w:p w14:paraId="00EE2C9C" w14:textId="77777777" w:rsidR="00A21BD9" w:rsidRPr="00A21BD9" w:rsidRDefault="00A21BD9" w:rsidP="00A21BD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A21BD9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val="es-ES" w:eastAsia="it-IT"/>
          <w14:ligatures w14:val="none"/>
        </w:rPr>
        <w:t> GRADO ACADÉMICO QUE OTORGA</w:t>
      </w:r>
    </w:p>
    <w:p w14:paraId="4C31FCAA" w14:textId="77777777" w:rsidR="00A21BD9" w:rsidRPr="00A21BD9" w:rsidRDefault="00A21BD9" w:rsidP="00A21BD9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A21BD9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Magíster en Contabilidad y Finanzas</w:t>
      </w:r>
    </w:p>
    <w:p w14:paraId="34B6F51A" w14:textId="77777777" w:rsidR="00A21BD9" w:rsidRPr="00A21BD9" w:rsidRDefault="00A21BD9" w:rsidP="00A21BD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A21BD9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val="es-ES" w:eastAsia="it-IT"/>
          <w14:ligatures w14:val="none"/>
        </w:rPr>
        <w:t> OBJETIVOS</w:t>
      </w:r>
    </w:p>
    <w:p w14:paraId="69E5C899" w14:textId="77777777" w:rsidR="00A21BD9" w:rsidRPr="00A21BD9" w:rsidRDefault="00A21BD9" w:rsidP="00A21BD9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A21BD9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Proponer el uso de instrumentos contables, financieros y tributarios orientados al fortalecimiento de habilidades, conocimientos y destrezas en los campos contables y financieros a través de la investigación en búsqueda del desarrollo social y empresarial.</w:t>
      </w:r>
    </w:p>
    <w:p w14:paraId="79F7C6F8" w14:textId="77777777" w:rsidR="00A21BD9" w:rsidRPr="00A21BD9" w:rsidRDefault="00A21BD9">
      <w:pPr>
        <w:rPr>
          <w:lang w:val="es-ES"/>
        </w:rPr>
      </w:pPr>
    </w:p>
    <w:sectPr w:rsidR="00A21BD9" w:rsidRPr="00A21B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D9"/>
    <w:rsid w:val="00A2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70125"/>
  <w15:chartTrackingRefBased/>
  <w15:docId w15:val="{8702F79C-FAF7-4538-8A0A-07954FFB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6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2023-05-15T16:17:00Z</dcterms:created>
  <dcterms:modified xsi:type="dcterms:W3CDTF">2023-05-15T16:17:00Z</dcterms:modified>
</cp:coreProperties>
</file>