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48E9" w14:textId="77777777" w:rsidR="00FE456C" w:rsidRPr="00FE456C" w:rsidRDefault="00FE456C" w:rsidP="00FE456C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FE456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 xml:space="preserve">MAESTRÍA EN </w:t>
      </w:r>
      <w:proofErr w:type="spellStart"/>
      <w:r w:rsidRPr="00FE456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EN</w:t>
      </w:r>
      <w:proofErr w:type="spellEnd"/>
      <w:r w:rsidRPr="00FE456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 xml:space="preserve"> GESTIÓN DE PROYECTOS</w:t>
      </w:r>
    </w:p>
    <w:p w14:paraId="7A0E9434" w14:textId="2827B094" w:rsidR="00FE456C" w:rsidRDefault="00FE456C" w:rsidP="00FE456C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FE456C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shd w:val="clear" w:color="auto" w:fill="99CCFF"/>
          <w:lang w:val="es-ES" w:eastAsia="it-IT"/>
          <w14:ligatures w14:val="none"/>
        </w:rPr>
        <w:t>Resolución Consejo de Educación Superior </w:t>
      </w:r>
      <w:r w:rsidRPr="00FE456C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CES RPC-SO-07- N.  138-2020</w:t>
      </w:r>
    </w:p>
    <w:tbl>
      <w:tblPr>
        <w:tblW w:w="892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595"/>
      </w:tblGrid>
      <w:tr w:rsidR="00FE456C" w:rsidRPr="00FE456C" w14:paraId="625E61EF" w14:textId="77777777" w:rsidTr="00FE456C">
        <w:tc>
          <w:tcPr>
            <w:tcW w:w="3330" w:type="dxa"/>
            <w:shd w:val="clear" w:color="auto" w:fill="FFFFFF"/>
            <w:vAlign w:val="center"/>
            <w:hideMark/>
          </w:tcPr>
          <w:p w14:paraId="28BEFC88" w14:textId="3DD3F832" w:rsidR="00FE456C" w:rsidRPr="00FE456C" w:rsidRDefault="00FE456C" w:rsidP="00FE456C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  <w:t>Tì</w:t>
            </w:r>
            <w:r w:rsidRPr="00FE456C"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  <w:t>tulo</w:t>
            </w:r>
            <w:proofErr w:type="spellEnd"/>
            <w:r w:rsidRPr="00FE456C"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  <w:t xml:space="preserve"> a </w:t>
            </w:r>
            <w:proofErr w:type="spellStart"/>
            <w:r w:rsidRPr="00FE456C"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  <w:t>obtener</w:t>
            </w:r>
            <w:proofErr w:type="spellEnd"/>
            <w:r w:rsidRPr="00FE456C"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  <w:tc>
          <w:tcPr>
            <w:tcW w:w="5595" w:type="dxa"/>
            <w:shd w:val="clear" w:color="auto" w:fill="FFFFFF"/>
            <w:vAlign w:val="center"/>
            <w:hideMark/>
          </w:tcPr>
          <w:p w14:paraId="41EAA8E6" w14:textId="77777777" w:rsidR="00FE456C" w:rsidRPr="00FE456C" w:rsidRDefault="00FE456C" w:rsidP="00FE456C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val="es-ES" w:eastAsia="it-IT"/>
                <w14:ligatures w14:val="none"/>
              </w:rPr>
            </w:pPr>
            <w:r w:rsidRPr="00FE456C"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val="es-ES" w:eastAsia="it-IT"/>
                <w14:ligatures w14:val="none"/>
              </w:rPr>
              <w:t>Magíster en Gestión de Proyectos</w:t>
            </w:r>
          </w:p>
        </w:tc>
      </w:tr>
      <w:tr w:rsidR="00FE456C" w:rsidRPr="00FE456C" w14:paraId="08F82077" w14:textId="77777777" w:rsidTr="00FE456C">
        <w:tc>
          <w:tcPr>
            <w:tcW w:w="3330" w:type="dxa"/>
            <w:shd w:val="clear" w:color="auto" w:fill="FFFFFF"/>
            <w:vAlign w:val="center"/>
          </w:tcPr>
          <w:p w14:paraId="0EF06F34" w14:textId="77777777" w:rsidR="00FE456C" w:rsidRDefault="00FE456C" w:rsidP="00FE456C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5595" w:type="dxa"/>
            <w:shd w:val="clear" w:color="auto" w:fill="FFFFFF"/>
            <w:vAlign w:val="center"/>
          </w:tcPr>
          <w:p w14:paraId="38E6CAA0" w14:textId="77777777" w:rsidR="00FE456C" w:rsidRPr="00FE456C" w:rsidRDefault="00FE456C" w:rsidP="00FE456C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4"/>
                <w:szCs w:val="24"/>
                <w:lang w:val="es-ES" w:eastAsia="it-IT"/>
                <w14:ligatures w14:val="none"/>
              </w:rPr>
            </w:pPr>
          </w:p>
        </w:tc>
      </w:tr>
    </w:tbl>
    <w:p w14:paraId="4C6B7937" w14:textId="77777777" w:rsidR="00FE456C" w:rsidRDefault="00FE456C" w:rsidP="00FE456C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7BF14AAB" w14:textId="77777777" w:rsidR="00FE456C" w:rsidRPr="00FE456C" w:rsidRDefault="00FE456C" w:rsidP="00FE456C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16161"/>
          <w:sz w:val="26"/>
          <w:szCs w:val="26"/>
          <w:lang w:val="es-ES"/>
        </w:rPr>
      </w:pPr>
      <w:r w:rsidRPr="00FE456C">
        <w:rPr>
          <w:rFonts w:ascii="Segoe UI" w:hAnsi="Segoe UI" w:cs="Segoe UI"/>
          <w:color w:val="616161"/>
          <w:sz w:val="26"/>
          <w:szCs w:val="26"/>
          <w:lang w:val="es-ES"/>
        </w:rPr>
        <w:t>El objeto general de este programa profesional es formar profesionales con capacidades técnicas, habilidades y actitudes gerenciales para formular, gestionar y evaluar proyectos de inversión públicos, privados y de contenido social; a la vez, el programa enfocará al profesional a realizar análisis de costo beneficio financiero, análisis costo beneficio económico y ambiental, apoyándose en estándares internacionales para la gestión de proyectos como los establecidos por el Project Management Institute (PMI), para generar valor en las empresas e instituciones donde colaboran.</w:t>
      </w:r>
    </w:p>
    <w:p w14:paraId="72CA7941" w14:textId="77777777" w:rsidR="00FE456C" w:rsidRPr="00FE456C" w:rsidRDefault="00FE456C" w:rsidP="00FE456C">
      <w:pPr>
        <w:pStyle w:val="NormaleWeb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555555"/>
          <w:sz w:val="21"/>
          <w:szCs w:val="21"/>
          <w:lang w:val="es-ES"/>
        </w:rPr>
      </w:pPr>
      <w:r w:rsidRPr="00FE456C">
        <w:rPr>
          <w:rFonts w:ascii="Segoe UI" w:hAnsi="Segoe UI" w:cs="Segoe UI"/>
          <w:color w:val="555555"/>
          <w:sz w:val="21"/>
          <w:szCs w:val="21"/>
          <w:lang w:val="es-ES"/>
        </w:rPr>
        <w:t xml:space="preserve">Como objetivos específicos, </w:t>
      </w:r>
      <w:proofErr w:type="gramStart"/>
      <w:r w:rsidRPr="00FE456C">
        <w:rPr>
          <w:rFonts w:ascii="Segoe UI" w:hAnsi="Segoe UI" w:cs="Segoe UI"/>
          <w:color w:val="555555"/>
          <w:sz w:val="21"/>
          <w:szCs w:val="21"/>
          <w:lang w:val="es-ES"/>
        </w:rPr>
        <w:t>de acuerdo al</w:t>
      </w:r>
      <w:proofErr w:type="gramEnd"/>
      <w:r w:rsidRPr="00FE456C">
        <w:rPr>
          <w:rFonts w:ascii="Segoe UI" w:hAnsi="Segoe UI" w:cs="Segoe UI"/>
          <w:color w:val="555555"/>
          <w:sz w:val="21"/>
          <w:szCs w:val="21"/>
          <w:lang w:val="es-ES"/>
        </w:rPr>
        <w:t xml:space="preserve"> campo vinculado, se presentan los siguientes:</w:t>
      </w:r>
    </w:p>
    <w:p w14:paraId="5C9AAB9F" w14:textId="77777777" w:rsidR="00FE456C" w:rsidRPr="00FE456C" w:rsidRDefault="00FE456C" w:rsidP="00FE456C">
      <w:pPr>
        <w:pStyle w:val="Normale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16161"/>
          <w:sz w:val="26"/>
          <w:szCs w:val="26"/>
          <w:lang w:val="es-ES"/>
        </w:rPr>
      </w:pPr>
      <w:proofErr w:type="gramStart"/>
      <w:r w:rsidRPr="00FE456C">
        <w:rPr>
          <w:rFonts w:ascii="Segoe UI" w:hAnsi="Segoe UI" w:cs="Segoe UI"/>
          <w:color w:val="616161"/>
          <w:sz w:val="26"/>
          <w:szCs w:val="26"/>
          <w:lang w:val="es-ES"/>
        </w:rPr>
        <w:t>Dotar  de</w:t>
      </w:r>
      <w:proofErr w:type="gramEnd"/>
      <w:r w:rsidRPr="00FE456C">
        <w:rPr>
          <w:rFonts w:ascii="Segoe UI" w:hAnsi="Segoe UI" w:cs="Segoe UI"/>
          <w:color w:val="616161"/>
          <w:sz w:val="26"/>
          <w:szCs w:val="26"/>
          <w:lang w:val="es-ES"/>
        </w:rPr>
        <w:t xml:space="preserve"> conocimientos teórico-prácticos necesarios   para  optar como director de diferentes modalidades de proyectos apoyándose en una variedad de herramientas y metodologías en gestión de proyectos  avaladas internacionalmente por el referente a nivel Mundial en Project Management (PMI).Preparar al alumno para las certificaciones más reconocidas en gestión de proyectos como la del Project Management Profesional (PMP) o Certified Associate in Project Management (CAMP).</w:t>
      </w:r>
    </w:p>
    <w:p w14:paraId="15E69031" w14:textId="77777777" w:rsidR="00FE456C" w:rsidRDefault="00FE456C" w:rsidP="00FE456C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3012D539" w14:textId="77777777" w:rsidR="00FE456C" w:rsidRPr="00FE456C" w:rsidRDefault="00FE456C" w:rsidP="00FE456C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7076F268" w14:textId="77777777" w:rsidR="00FE456C" w:rsidRPr="00FE456C" w:rsidRDefault="00FE456C">
      <w:pPr>
        <w:rPr>
          <w:lang w:val="es-ES"/>
        </w:rPr>
      </w:pPr>
    </w:p>
    <w:sectPr w:rsidR="00FE456C" w:rsidRPr="00FE45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6C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FFCB"/>
  <w15:chartTrackingRefBased/>
  <w15:docId w15:val="{2481C7B2-DE27-42CD-B4C2-45224A65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E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377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537114011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</w:divsChild>
    </w:div>
    <w:div w:id="258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486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270087229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</w:divsChild>
    </w:div>
    <w:div w:id="461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2023-05-15T21:19:00Z</dcterms:created>
  <dcterms:modified xsi:type="dcterms:W3CDTF">2023-05-15T21:22:00Z</dcterms:modified>
</cp:coreProperties>
</file>