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03AC" w14:textId="77777777" w:rsidR="004C13E8" w:rsidRDefault="004C13E8" w:rsidP="004C13E8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4C13E8"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  <w:t>MAESTRÍA EN TRASTORNOS DEL LENGUAJE INFANTIL</w:t>
      </w:r>
    </w:p>
    <w:p w14:paraId="2FB1C064" w14:textId="7ACA96AD" w:rsidR="004C13E8" w:rsidRDefault="004C13E8" w:rsidP="004C13E8">
      <w:pPr>
        <w:shd w:val="clear" w:color="auto" w:fill="FFFFFF"/>
        <w:spacing w:before="300" w:after="300" w:line="240" w:lineRule="auto"/>
        <w:jc w:val="center"/>
        <w:outlineLvl w:val="0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4C13E8">
        <w:rPr>
          <w:rFonts w:ascii="Arial" w:eastAsia="Times New Roman" w:hAnsi="Arial" w:cs="Arial"/>
          <w:i/>
          <w:iCs/>
          <w:color w:val="555555"/>
          <w:kern w:val="0"/>
          <w:sz w:val="24"/>
          <w:szCs w:val="24"/>
          <w:lang w:val="es-ES" w:eastAsia="it-IT"/>
          <w14:ligatures w14:val="none"/>
        </w:rPr>
        <w:t>Resolución Consejo de Educación Superior </w:t>
      </w:r>
      <w:r w:rsidRPr="004C13E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CES</w:t>
      </w:r>
      <w:r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  <w:t xml:space="preserve"> </w:t>
      </w:r>
      <w:r w:rsidRPr="004C13E8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RPC-SO-18-No.380-2020</w:t>
      </w:r>
    </w:p>
    <w:p w14:paraId="227F4B6F" w14:textId="142E447A" w:rsidR="004C13E8" w:rsidRDefault="004C13E8" w:rsidP="004C13E8">
      <w:pPr>
        <w:shd w:val="clear" w:color="auto" w:fill="FFFFFF"/>
        <w:spacing w:before="300" w:after="300" w:line="240" w:lineRule="auto"/>
        <w:outlineLvl w:val="0"/>
        <w:rPr>
          <w:rFonts w:ascii="Georgia" w:hAnsi="Georgia"/>
          <w:color w:val="252525"/>
          <w:sz w:val="20"/>
          <w:szCs w:val="20"/>
          <w:shd w:val="clear" w:color="auto" w:fill="FFFFFF"/>
          <w:lang w:val="es-ES"/>
        </w:rPr>
      </w:pPr>
      <w:r w:rsidRPr="004C13E8">
        <w:rPr>
          <w:rFonts w:ascii="Georgia" w:hAnsi="Georgia"/>
          <w:color w:val="252525"/>
          <w:sz w:val="20"/>
          <w:szCs w:val="20"/>
          <w:shd w:val="clear" w:color="auto" w:fill="FFFFFF"/>
          <w:lang w:val="es-ES"/>
        </w:rPr>
        <w:t>La Maestría en Trastornos del Lenguaje Infantil, acoge las tendencias nacionales e internacionales que promueven el desarrollo humano integral, pero, además, aportan a resolver, desde su especificidad, varios problemas como: a) prevalencia alta en trastornos del lenguaje en la población infantil; b) el escaso número de profesionales especializados en trastornos del lenguaje infantil y, c) la necesidad de implementar, en el sector público y privado centros que cuenten con áreas de rehabilitación en trastornos del lenguaje para la atención a  niños con profesionales de cuarto nivel.</w:t>
      </w:r>
    </w:p>
    <w:p w14:paraId="4A02649E" w14:textId="6F0A675A" w:rsidR="004C13E8" w:rsidRPr="004C13E8" w:rsidRDefault="004C13E8" w:rsidP="004C13E8">
      <w:pPr>
        <w:shd w:val="clear" w:color="auto" w:fill="FFFFFF"/>
        <w:spacing w:before="300" w:after="300" w:line="240" w:lineRule="auto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4C13E8">
        <w:rPr>
          <w:rFonts w:ascii="Arial" w:hAnsi="Arial" w:cs="Arial"/>
          <w:color w:val="555555"/>
          <w:sz w:val="21"/>
          <w:szCs w:val="21"/>
          <w:shd w:val="clear" w:color="auto" w:fill="FFFFFF"/>
          <w:lang w:val="es-ES"/>
        </w:rPr>
        <w:t xml:space="preserve">Formar profesionales competentes y reflexivos, con </w:t>
      </w:r>
      <w:proofErr w:type="spellStart"/>
      <w:r w:rsidRPr="004C13E8">
        <w:rPr>
          <w:rFonts w:ascii="Arial" w:hAnsi="Arial" w:cs="Arial"/>
          <w:color w:val="555555"/>
          <w:sz w:val="21"/>
          <w:szCs w:val="21"/>
          <w:shd w:val="clear" w:color="auto" w:fill="FFFFFF"/>
          <w:lang w:val="es-ES"/>
        </w:rPr>
        <w:t>unalto</w:t>
      </w:r>
      <w:proofErr w:type="spellEnd"/>
      <w:r w:rsidRPr="004C13E8">
        <w:rPr>
          <w:rFonts w:ascii="Arial" w:hAnsi="Arial" w:cs="Arial"/>
          <w:color w:val="555555"/>
          <w:sz w:val="21"/>
          <w:szCs w:val="21"/>
          <w:shd w:val="clear" w:color="auto" w:fill="FFFFFF"/>
          <w:lang w:val="es-ES"/>
        </w:rPr>
        <w:t xml:space="preserve"> sustento académico, científico, tecnológico y ético, con una concepción cultural y multidisciplinaria de los problemas; con capacidades y destrezas para realizar actividades de prevención, evaluación, diagnóstico e intervención en los Trastornos del Lenguaje Infantil. Con potencialidades para responder a las urgentes demandas del sistema educativo, de salud del país.</w:t>
      </w:r>
    </w:p>
    <w:p w14:paraId="6B8185A8" w14:textId="77777777" w:rsidR="004C13E8" w:rsidRPr="004C13E8" w:rsidRDefault="004C13E8">
      <w:pPr>
        <w:rPr>
          <w:lang w:val="es-ES"/>
        </w:rPr>
      </w:pPr>
    </w:p>
    <w:sectPr w:rsidR="004C13E8" w:rsidRPr="004C13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8"/>
    <w:rsid w:val="004C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A2DC"/>
  <w15:chartTrackingRefBased/>
  <w15:docId w15:val="{D74DD7BE-E690-45A3-B8F0-0CEF37A2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2023-05-15T21:12:00Z</dcterms:created>
  <dcterms:modified xsi:type="dcterms:W3CDTF">2023-05-15T21:14:00Z</dcterms:modified>
</cp:coreProperties>
</file>