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A48C" w14:textId="77777777" w:rsidR="00084613" w:rsidRDefault="00084613" w:rsidP="00084613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  <w:t>Maestría en Seguridad e Higiene Industrial con mención en Minería</w:t>
      </w:r>
    </w:p>
    <w:p w14:paraId="3D2594C5" w14:textId="77777777" w:rsidR="00084613" w:rsidRPr="00084613" w:rsidRDefault="00084613" w:rsidP="00084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No. de Resolución:</w:t>
      </w:r>
      <w:r w:rsidRPr="00084613"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  <w:t> RPC-SO-23-No.508-2020</w:t>
      </w:r>
    </w:p>
    <w:p w14:paraId="65C91F82" w14:textId="77777777" w:rsidR="00084613" w:rsidRPr="00084613" w:rsidRDefault="00084613" w:rsidP="0008461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461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8E3C1D0">
          <v:rect id="_x0000_i1029" style="width:0;height:.75pt" o:hrstd="t" o:hrnoshade="t" o:hr="t" fillcolor="#6b6b6b" stroked="f"/>
        </w:pict>
      </w:r>
    </w:p>
    <w:p w14:paraId="6FCAA52D" w14:textId="77777777" w:rsidR="00084613" w:rsidRPr="00084613" w:rsidRDefault="00084613" w:rsidP="00084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Título que otorga: Magíster en Seguridad e Higiene Industrial con Mención en Minería</w:t>
      </w:r>
    </w:p>
    <w:p w14:paraId="4C2F9F37" w14:textId="77777777" w:rsidR="00084613" w:rsidRPr="00084613" w:rsidRDefault="00084613" w:rsidP="00084613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84613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48F00FC">
          <v:rect id="_x0000_i1030" style="width:0;height:.75pt" o:hrstd="t" o:hrnoshade="t" o:hr="t" fillcolor="#6b6b6b" stroked="f"/>
        </w:pict>
      </w:r>
    </w:p>
    <w:p w14:paraId="59FBE229" w14:textId="77777777" w:rsidR="00084613" w:rsidRPr="00084613" w:rsidRDefault="00084613" w:rsidP="000846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B6B6B"/>
          <w:kern w:val="0"/>
          <w:sz w:val="20"/>
          <w:szCs w:val="20"/>
          <w:lang w:eastAsia="it-IT"/>
          <w14:ligatures w14:val="none"/>
        </w:rPr>
      </w:pPr>
      <w:proofErr w:type="spellStart"/>
      <w:r w:rsidRPr="00084613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Modalidad</w:t>
      </w:r>
      <w:proofErr w:type="spellEnd"/>
      <w:r w:rsidRPr="00084613">
        <w:rPr>
          <w:rFonts w:ascii="Arial" w:eastAsia="Times New Roman" w:hAnsi="Arial" w:cs="Arial"/>
          <w:b/>
          <w:bCs/>
          <w:color w:val="6B6B6B"/>
          <w:kern w:val="0"/>
          <w:sz w:val="20"/>
          <w:szCs w:val="20"/>
          <w:bdr w:val="none" w:sz="0" w:space="0" w:color="auto" w:frame="1"/>
          <w:lang w:eastAsia="it-IT"/>
          <w14:ligatures w14:val="none"/>
        </w:rPr>
        <w:t>:</w:t>
      </w:r>
      <w:r w:rsidRPr="00084613">
        <w:rPr>
          <w:rFonts w:ascii="Arial" w:eastAsia="Times New Roman" w:hAnsi="Arial" w:cs="Arial"/>
          <w:color w:val="6B6B6B"/>
          <w:kern w:val="0"/>
          <w:sz w:val="20"/>
          <w:szCs w:val="20"/>
          <w:lang w:eastAsia="it-IT"/>
          <w14:ligatures w14:val="none"/>
        </w:rPr>
        <w:t xml:space="preserve"> Semi- </w:t>
      </w:r>
      <w:proofErr w:type="spellStart"/>
      <w:r w:rsidRPr="00084613">
        <w:rPr>
          <w:rFonts w:ascii="Arial" w:eastAsia="Times New Roman" w:hAnsi="Arial" w:cs="Arial"/>
          <w:color w:val="6B6B6B"/>
          <w:kern w:val="0"/>
          <w:sz w:val="20"/>
          <w:szCs w:val="20"/>
          <w:lang w:eastAsia="it-IT"/>
          <w14:ligatures w14:val="none"/>
        </w:rPr>
        <w:t>Presencial</w:t>
      </w:r>
      <w:proofErr w:type="spellEnd"/>
    </w:p>
    <w:p w14:paraId="36D2E84E" w14:textId="77777777" w:rsidR="00084613" w:rsidRPr="00084613" w:rsidRDefault="00084613" w:rsidP="00084613">
      <w:pPr>
        <w:spacing w:after="0" w:line="240" w:lineRule="auto"/>
        <w:jc w:val="center"/>
        <w:textAlignment w:val="baseline"/>
        <w:outlineLvl w:val="2"/>
        <w:rPr>
          <w:rFonts w:ascii="Arial" w:eastAsia="Times New Roman" w:hAnsi="Arial" w:cs="Arial"/>
          <w:b/>
          <w:bCs/>
          <w:color w:val="002856"/>
          <w:kern w:val="0"/>
          <w:sz w:val="45"/>
          <w:szCs w:val="45"/>
          <w:lang w:val="es-ES" w:eastAsia="it-IT"/>
          <w14:ligatures w14:val="none"/>
        </w:rPr>
      </w:pPr>
    </w:p>
    <w:p w14:paraId="366F6421" w14:textId="77777777" w:rsidR="00084613" w:rsidRPr="00084613" w:rsidRDefault="00084613" w:rsidP="0008461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754DCFD7">
          <v:rect id="_x0000_i1025" style="width:0;height:.75pt" o:hralign="center" o:hrstd="t" o:hr="t" fillcolor="#a0a0a0" stroked="f"/>
        </w:pict>
      </w:r>
    </w:p>
    <w:p w14:paraId="6A611496" w14:textId="77777777" w:rsidR="00084613" w:rsidRPr="00084613" w:rsidRDefault="00084613" w:rsidP="00084613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Descripción:</w:t>
      </w:r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br/>
        <w:t xml:space="preserve">El programa pretende ser una vía que proporcione a los profesionales de la Seguridad Industrial y Salud Ocupacional, una formación científica que les permita aplicar el método científico apropiado para resolver los problemas actuales de la industria minera asociado al manejo adecuado de recursos y cuidado integral de los trabajadores y de la comunidad.  El crecimiento de la industria minera en el país y la consecuente necesidad de contar con altos estándares referidos a la Seguridad e Higiene Industrial y Salud Ocupacional es un factor estratégico en la sostenibilidad de esta industria. De igual manera la responsabilidad y obligatoriedad de la conservación de los recursos naturales de un país </w:t>
      </w:r>
      <w:proofErr w:type="gramStart"/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mega diverso</w:t>
      </w:r>
      <w:proofErr w:type="gramEnd"/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 xml:space="preserve"> como el Ecuador requiere que el profesional conozca e implemente las regulaciones vigentes para el sector minero. Sin olvidar que el alto grado de conflictividad con las comunidades circundantes, requiere un manejo apropiado y una exposición cada vez mejor de la responsabilidad que las organizaciones mineras tienen con las comunidades.</w:t>
      </w:r>
    </w:p>
    <w:p w14:paraId="295FAD17" w14:textId="77777777" w:rsidR="00084613" w:rsidRPr="00084613" w:rsidRDefault="00084613" w:rsidP="00084613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</w:pPr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eastAsia="it-IT"/>
          <w14:ligatures w14:val="none"/>
        </w:rPr>
        <w:pict w14:anchorId="452B6D08">
          <v:rect id="_x0000_i1026" style="width:0;height:.75pt" o:hralign="center" o:hrstd="t" o:hr="t" fillcolor="#a0a0a0" stroked="f"/>
        </w:pict>
      </w:r>
    </w:p>
    <w:p w14:paraId="568002BA" w14:textId="77777777" w:rsidR="00084613" w:rsidRPr="00084613" w:rsidRDefault="00084613" w:rsidP="00084613">
      <w:pPr>
        <w:spacing w:after="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b/>
          <w:bCs/>
          <w:color w:val="6F6F6F"/>
          <w:kern w:val="0"/>
          <w:sz w:val="20"/>
          <w:szCs w:val="20"/>
          <w:bdr w:val="none" w:sz="0" w:space="0" w:color="auto" w:frame="1"/>
          <w:lang w:val="es-ES" w:eastAsia="it-IT"/>
          <w14:ligatures w14:val="none"/>
        </w:rPr>
        <w:t>Objetivo:</w:t>
      </w:r>
    </w:p>
    <w:p w14:paraId="07F57C54" w14:textId="77777777" w:rsidR="00084613" w:rsidRPr="00084613" w:rsidRDefault="00084613" w:rsidP="00084613">
      <w:pPr>
        <w:spacing w:after="300" w:line="240" w:lineRule="auto"/>
        <w:textAlignment w:val="baseline"/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</w:pPr>
      <w:r w:rsidRPr="00084613">
        <w:rPr>
          <w:rFonts w:ascii="Arial" w:eastAsia="Times New Roman" w:hAnsi="Arial" w:cs="Arial"/>
          <w:color w:val="6F6F6F"/>
          <w:kern w:val="0"/>
          <w:sz w:val="20"/>
          <w:szCs w:val="20"/>
          <w:lang w:val="es-ES" w:eastAsia="it-IT"/>
          <w14:ligatures w14:val="none"/>
        </w:rPr>
        <w:t>Formar profesionales de cuarto nivel con sólidos conocimientos teórico – prácticos en las disciplinas asociadas a la gestión de la seguridad y salud, en la responsabilidad social corporativa y de la gestión ambiental en la Industria Minera, en el desarrollo de sus actividades en el país, para fomentar el beneficio de los trabajadores, comunidad y la conservación del entorno.</w:t>
      </w:r>
    </w:p>
    <w:p w14:paraId="5F9B7E0B" w14:textId="77777777" w:rsidR="00084613" w:rsidRPr="00084613" w:rsidRDefault="00084613">
      <w:pPr>
        <w:rPr>
          <w:lang w:val="es-ES"/>
        </w:rPr>
      </w:pPr>
    </w:p>
    <w:sectPr w:rsidR="00084613" w:rsidRPr="00084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13"/>
    <w:rsid w:val="0008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8FE2"/>
  <w15:chartTrackingRefBased/>
  <w15:docId w15:val="{B4E93AA9-AC1F-48BC-9ECD-17A494F5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3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2023-05-10T15:39:00Z</dcterms:created>
  <dcterms:modified xsi:type="dcterms:W3CDTF">2023-05-10T15:39:00Z</dcterms:modified>
</cp:coreProperties>
</file>