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69343" w14:textId="77777777" w:rsidR="006F2464" w:rsidRDefault="006F2464" w:rsidP="006F2464">
      <w:pPr>
        <w:spacing w:after="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002856"/>
          <w:kern w:val="0"/>
          <w:sz w:val="45"/>
          <w:szCs w:val="45"/>
          <w:lang w:val="es-ES" w:eastAsia="it-IT"/>
          <w14:ligatures w14:val="none"/>
        </w:rPr>
      </w:pPr>
      <w:r w:rsidRPr="006F2464">
        <w:rPr>
          <w:rFonts w:ascii="Arial" w:eastAsia="Times New Roman" w:hAnsi="Arial" w:cs="Arial"/>
          <w:b/>
          <w:bCs/>
          <w:color w:val="002856"/>
          <w:kern w:val="0"/>
          <w:sz w:val="45"/>
          <w:szCs w:val="45"/>
          <w:lang w:val="es-ES" w:eastAsia="it-IT"/>
          <w14:ligatures w14:val="none"/>
        </w:rPr>
        <w:t>Maestría en Gerencia de Proyectos BIM I Cohorte</w:t>
      </w:r>
    </w:p>
    <w:p w14:paraId="53D772FA" w14:textId="73889456" w:rsidR="006F2464" w:rsidRPr="006F2464" w:rsidRDefault="006F2464" w:rsidP="006F2464">
      <w:pPr>
        <w:spacing w:after="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002856"/>
          <w:kern w:val="0"/>
          <w:sz w:val="45"/>
          <w:szCs w:val="45"/>
          <w:lang w:val="es-ES" w:eastAsia="it-IT"/>
          <w14:ligatures w14:val="none"/>
        </w:rPr>
      </w:pPr>
      <w:r w:rsidRPr="006F2464">
        <w:rPr>
          <w:rStyle w:val="Enfasigrassetto"/>
          <w:rFonts w:ascii="Arial" w:hAnsi="Arial" w:cs="Arial"/>
          <w:color w:val="6B6B6B"/>
          <w:sz w:val="20"/>
          <w:szCs w:val="20"/>
          <w:bdr w:val="none" w:sz="0" w:space="0" w:color="auto" w:frame="1"/>
          <w:shd w:val="clear" w:color="auto" w:fill="FFFFFF"/>
          <w:lang w:val="es-ES"/>
        </w:rPr>
        <w:t>No. de Resolución:</w:t>
      </w:r>
      <w:r w:rsidRPr="006F2464">
        <w:rPr>
          <w:rFonts w:ascii="Arial" w:hAnsi="Arial" w:cs="Arial"/>
          <w:color w:val="6B6B6B"/>
          <w:sz w:val="20"/>
          <w:szCs w:val="20"/>
          <w:shd w:val="clear" w:color="auto" w:fill="FFFFFF"/>
          <w:lang w:val="es-ES"/>
        </w:rPr>
        <w:t> RPC-SO-11-No.199-2023</w:t>
      </w:r>
    </w:p>
    <w:p w14:paraId="32FC6D33" w14:textId="77777777" w:rsidR="006F2464" w:rsidRPr="006F2464" w:rsidRDefault="006F2464" w:rsidP="006F2464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6F6F6F"/>
          <w:kern w:val="0"/>
          <w:sz w:val="20"/>
          <w:szCs w:val="20"/>
          <w:lang w:eastAsia="it-IT"/>
          <w14:ligatures w14:val="none"/>
        </w:rPr>
      </w:pPr>
      <w:r w:rsidRPr="006F2464">
        <w:rPr>
          <w:rFonts w:ascii="Arial" w:eastAsia="Times New Roman" w:hAnsi="Arial" w:cs="Arial"/>
          <w:color w:val="6F6F6F"/>
          <w:kern w:val="0"/>
          <w:sz w:val="20"/>
          <w:szCs w:val="20"/>
          <w:lang w:eastAsia="it-IT"/>
          <w14:ligatures w14:val="none"/>
        </w:rPr>
        <w:pict w14:anchorId="5F698DEC">
          <v:rect id="_x0000_i1025" style="width:0;height:.75pt" o:hralign="center" o:hrstd="t" o:hr="t" fillcolor="#a0a0a0" stroked="f"/>
        </w:pict>
      </w:r>
    </w:p>
    <w:p w14:paraId="18F5FABF" w14:textId="77777777" w:rsidR="006F2464" w:rsidRPr="006F2464" w:rsidRDefault="006F2464" w:rsidP="006F2464">
      <w:pPr>
        <w:spacing w:after="0" w:line="240" w:lineRule="auto"/>
        <w:textAlignment w:val="baseline"/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</w:pPr>
      <w:r w:rsidRPr="006F2464">
        <w:rPr>
          <w:rFonts w:ascii="Arial" w:eastAsia="Times New Roman" w:hAnsi="Arial" w:cs="Arial"/>
          <w:b/>
          <w:bCs/>
          <w:color w:val="6F6F6F"/>
          <w:kern w:val="0"/>
          <w:sz w:val="20"/>
          <w:szCs w:val="20"/>
          <w:bdr w:val="none" w:sz="0" w:space="0" w:color="auto" w:frame="1"/>
          <w:lang w:val="es-ES" w:eastAsia="it-IT"/>
          <w14:ligatures w14:val="none"/>
        </w:rPr>
        <w:t>Descripción:</w:t>
      </w:r>
    </w:p>
    <w:p w14:paraId="2FA13439" w14:textId="77777777" w:rsidR="006F2464" w:rsidRDefault="006F2464" w:rsidP="006F2464">
      <w:pPr>
        <w:spacing w:after="300" w:line="240" w:lineRule="auto"/>
        <w:textAlignment w:val="baseline"/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</w:pPr>
      <w:r w:rsidRPr="006F2464"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  <w:t xml:space="preserve">La maestría en Gerencia de proyectos BIM, está dirigida a profesionales relacionados con el campo de la construcción, arquitectura e ingeniería. Tendrá una modalidad en Línea, con el uso de tecnologías interactivas multimedia y entornos virtuales de aprendizaje que organizan la interacción de los actores del proceso educativo, de forma sincrónica o asincrónica, a través de plataformas digitales. El programa será de trayectoria profesional y se divide en tres semestres en el que se distribuyen diez módulos. Los maestrantes deberán acudir de manera virtual 10 horas por semana de </w:t>
      </w:r>
      <w:proofErr w:type="gramStart"/>
      <w:r w:rsidRPr="006F2464"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  <w:t>Lunes</w:t>
      </w:r>
      <w:proofErr w:type="gramEnd"/>
      <w:r w:rsidRPr="006F2464"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  <w:t xml:space="preserve"> a Viernes en horario de la mañana. La planta docente se compone en su mayoría por expertos internacionales y las sesiones de docencia serán sincrónicas en contacto en línea con el docente a través de entornos virtuales, con constatación habitual de presencia de los maestrantes. La etapa del trabajo final de titulación se desarrolla en el tercer semestre con supervisión y apoyo de la coordinación de investigación y un profesor tutor guía asignado, quién podrá o no ser externo a la Universidad y que intervendrá con figura de servicio profesional al programa de estudios.  </w:t>
      </w:r>
    </w:p>
    <w:p w14:paraId="007C61E2" w14:textId="77777777" w:rsidR="006F2464" w:rsidRPr="006F2464" w:rsidRDefault="006F2464" w:rsidP="006F246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1"/>
          <w:szCs w:val="21"/>
          <w:lang w:eastAsia="it-IT"/>
          <w14:ligatures w14:val="none"/>
        </w:rPr>
      </w:pPr>
      <w:r w:rsidRPr="006F2464">
        <w:rPr>
          <w:rFonts w:ascii="Arial" w:eastAsia="Times New Roman" w:hAnsi="Arial" w:cs="Arial"/>
          <w:b/>
          <w:bCs/>
          <w:color w:val="6B6B6B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 xml:space="preserve">Objetivo </w:t>
      </w:r>
      <w:proofErr w:type="gramStart"/>
      <w:r w:rsidRPr="006F2464">
        <w:rPr>
          <w:rFonts w:ascii="Arial" w:eastAsia="Times New Roman" w:hAnsi="Arial" w:cs="Arial"/>
          <w:b/>
          <w:bCs/>
          <w:color w:val="6B6B6B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General :</w:t>
      </w:r>
      <w:proofErr w:type="gramEnd"/>
    </w:p>
    <w:p w14:paraId="3EC3C656" w14:textId="77777777" w:rsidR="006F2464" w:rsidRPr="006F2464" w:rsidRDefault="006F2464" w:rsidP="006F246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6F2464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07CDE2A4">
          <v:rect id="_x0000_i1027" style="width:0;height:.75pt" o:hrstd="t" o:hrnoshade="t" o:hr="t" fillcolor="#6b6b6b" stroked="f"/>
        </w:pict>
      </w:r>
    </w:p>
    <w:p w14:paraId="779CA3A9" w14:textId="77777777" w:rsidR="006F2464" w:rsidRPr="006F2464" w:rsidRDefault="006F2464" w:rsidP="006F2464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</w:pPr>
      <w:r w:rsidRPr="006F2464"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  <w:t>Este programa de posgrado tiene el objetivo de formar profesionales con las competencias y habilidades necesarias de un BIM MANAGER, quién tendrá la capacidad de gestionar los recursos para optimizar procesos y conseguir mayor eficiencia sea de forma autónoma o colaborativa mediante entornos BIM, tal como lo demanda el mercado actual nacional e internacional de la construcción, tanto a nivel de diseño en consultorías como en la etapa constructiva.</w:t>
      </w:r>
    </w:p>
    <w:p w14:paraId="4F3F8E91" w14:textId="77777777" w:rsidR="006F2464" w:rsidRPr="006F2464" w:rsidRDefault="006F2464" w:rsidP="006F2464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</w:pPr>
      <w:r w:rsidRPr="006F2464">
        <w:rPr>
          <w:rFonts w:ascii="Arial" w:eastAsia="Times New Roman" w:hAnsi="Arial" w:cs="Arial"/>
          <w:color w:val="6B6B6B"/>
          <w:kern w:val="0"/>
          <w:sz w:val="21"/>
          <w:szCs w:val="21"/>
          <w:lang w:val="es-ES" w:eastAsia="it-IT"/>
          <w14:ligatures w14:val="none"/>
        </w:rPr>
        <w:t> </w:t>
      </w:r>
    </w:p>
    <w:p w14:paraId="5F7AFA73" w14:textId="77777777" w:rsidR="006F2464" w:rsidRPr="006F2464" w:rsidRDefault="006F2464" w:rsidP="006F2464">
      <w:pPr>
        <w:spacing w:after="300" w:line="240" w:lineRule="auto"/>
        <w:textAlignment w:val="baseline"/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</w:pPr>
    </w:p>
    <w:p w14:paraId="4A62698E" w14:textId="77777777" w:rsidR="006F2464" w:rsidRPr="006F2464" w:rsidRDefault="006F2464">
      <w:pPr>
        <w:rPr>
          <w:lang w:val="es-ES"/>
        </w:rPr>
      </w:pPr>
    </w:p>
    <w:sectPr w:rsidR="006F2464" w:rsidRPr="006F24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464"/>
    <w:rsid w:val="006F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549A1"/>
  <w15:chartTrackingRefBased/>
  <w15:docId w15:val="{6885AB37-1840-4F3C-BCCA-9F6C2594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6F24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3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2023-05-10T15:15:00Z</dcterms:created>
  <dcterms:modified xsi:type="dcterms:W3CDTF">2023-05-10T15:16:00Z</dcterms:modified>
</cp:coreProperties>
</file>