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2A" w:rsidRPr="00A3502A" w:rsidRDefault="00A3502A" w:rsidP="00A350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Maestría en Derecho Constitucional</w:t>
      </w:r>
    </w:p>
    <w:p w:rsidR="00A3502A" w:rsidRPr="00A3502A" w:rsidRDefault="00A3502A" w:rsidP="00A350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2A" w:rsidRPr="00A3502A" w:rsidRDefault="00A3502A" w:rsidP="00A350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A3502A" w:rsidRPr="00A3502A" w:rsidRDefault="00A3502A" w:rsidP="00A350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sz w:val="24"/>
          <w:szCs w:val="24"/>
          <w:lang w:eastAsia="es-EC"/>
        </w:rPr>
        <w:t>Magíster en Derecho Constitucional</w:t>
      </w:r>
    </w:p>
    <w:p w:rsidR="00A3502A" w:rsidRPr="00A3502A" w:rsidRDefault="00A3502A" w:rsidP="00A350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2A" w:rsidRPr="00A3502A" w:rsidRDefault="00A3502A" w:rsidP="00A350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A3502A" w:rsidRPr="00A3502A" w:rsidRDefault="00A3502A" w:rsidP="00A350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RPC-SO-18-No.329-2017</w:t>
      </w:r>
    </w:p>
    <w:p w:rsidR="00A3502A" w:rsidRPr="00A3502A" w:rsidRDefault="00A3502A" w:rsidP="00A350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2A" w:rsidRPr="00A3502A" w:rsidRDefault="00A3502A" w:rsidP="00A350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A3502A" w:rsidRPr="00A3502A" w:rsidRDefault="00A3502A" w:rsidP="00A350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sz w:val="24"/>
          <w:szCs w:val="24"/>
          <w:lang w:eastAsia="es-EC"/>
        </w:rPr>
        <w:t>12 meses</w:t>
      </w:r>
    </w:p>
    <w:p w:rsidR="00A3502A" w:rsidRPr="00A3502A" w:rsidRDefault="00BB3F1A" w:rsidP="00A3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="00A3502A" w:rsidRPr="00A350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UEES - Universidad Espíritu Santo</w:t>
        </w:r>
      </w:hyperlink>
      <w:r w:rsidR="00A3502A" w:rsidRPr="00A350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="00A3502A" w:rsidRPr="00A350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Postgrado</w:t>
        </w:r>
      </w:hyperlink>
      <w:r w:rsidR="00A3502A" w:rsidRPr="00A350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Derecho." w:history="1">
        <w:r w:rsidR="00A3502A" w:rsidRPr="00A350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Escuela de Postgrado en Derecho</w:t>
        </w:r>
      </w:hyperlink>
      <w:r w:rsidR="00A3502A" w:rsidRPr="00A3502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Maestría en Derecho Constitucional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Obtén tu título en solo 1 año</w:t>
      </w:r>
    </w:p>
    <w:p w:rsidR="00A3502A" w:rsidRDefault="00A3502A" w:rsidP="00A3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Objetivos</w:t>
      </w:r>
    </w:p>
    <w:p w:rsidR="00BB3F1A" w:rsidRPr="00A3502A" w:rsidRDefault="00BB3F1A" w:rsidP="00A3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t>Formar profesionales de cuarto nivel, capaces de entender con profundidad los fundamentos de las instituciones procesales, su relevancia como mecanismo de resolución pacífica de controversias y su rol como herramienta indispensable para garantizar los derechos de las partes y los procesados en el marco de la administración de la justicia.</w:t>
      </w:r>
      <w:bookmarkStart w:id="0" w:name="_GoBack"/>
      <w:bookmarkEnd w:id="0"/>
    </w:p>
    <w:p w:rsidR="00A3502A" w:rsidRPr="00A3502A" w:rsidRDefault="00A3502A" w:rsidP="00A3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Metodología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Malla curricular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Horarios de clases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Universidad de Génova, Italia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University</w:t>
      </w:r>
      <w:proofErr w:type="spellEnd"/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Dayton - </w:t>
      </w:r>
      <w:proofErr w:type="spellStart"/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School</w:t>
      </w:r>
      <w:proofErr w:type="spellEnd"/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Law</w:t>
      </w:r>
      <w:proofErr w:type="spellEnd"/>
    </w:p>
    <w:p w:rsidR="00A3502A" w:rsidRPr="00A3502A" w:rsidRDefault="00A3502A" w:rsidP="00A3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Convenios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Financiamiento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lastRenderedPageBreak/>
        <w:t>Perfil de Ingreso</w:t>
      </w:r>
    </w:p>
    <w:p w:rsidR="00A3502A" w:rsidRPr="00A3502A" w:rsidRDefault="00A3502A" w:rsidP="00A3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Profesionales del Derecho con título de tercer nivel, debidamente inscrito en el SENESCYT.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profesional a obtenerse</w:t>
      </w:r>
    </w:p>
    <w:p w:rsidR="00A3502A" w:rsidRPr="00A3502A" w:rsidRDefault="00A3502A" w:rsidP="00A3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El egresado de la maestría será un profesional con competencias para: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Formular una visión holística del constitucionalismo contemporáneo, su aplicación y efectos en la sociedad ecuatoriana.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Identificar y asimilar los efectos de irradiación que genera el Estado constitucional de derechos y justicia.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Evaluar críticamente, desde la realidad, la efectividad de las teorías y normas que componen el sistema constitucional.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Asimilar la normatividad de los valores, principios y reglas constitucionales y sus efectos en el modo de interpretar y aplicar las normas.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Desentrañar el diseño y la efectividad de los derechos y las garantías constitucionales en el Ecuador.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Resolver afectaciones o amenazas a derechos constitucionales mediante la utilización adecuada de las garantías constitucionales.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Comprender el rol del Estado en la tutela y garantía de los derechos de las personas.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Aportar a la tutela y garantía de los derechos de los grupos de atención prioritaria.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Desentrañar el contenido esencial de los derechos constitucionales.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Comprender los efectos y alcance del carácter plurinacional e intercultural del Estado.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Formular propuestas de políticas públicas, con parámetros de interculturalidad y género, que permitan alcanzar los mínimos necesarios para un goce efectivo de los derechos.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Comprender y aplicar estándares de los sistemas internacionales de protección de derechos humanos.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Ejercer adecuadamente el control de constitucionalidad y convencionalidad.</w:t>
      </w:r>
    </w:p>
    <w:p w:rsidR="00A3502A" w:rsidRPr="00A3502A" w:rsidRDefault="00A3502A" w:rsidP="00A3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Asimilar el valor de la jurisprudencia constitucional como fuente de evaluación permanente de la efectividad del Estado Constitucional.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Proceso de Admisión</w:t>
      </w:r>
    </w:p>
    <w:p w:rsidR="00A3502A" w:rsidRPr="00A3502A" w:rsidRDefault="00A3502A" w:rsidP="00A3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Llenar el formulario de admisión y entregarlo junto con la cédula de identidad.</w:t>
      </w:r>
    </w:p>
    <w:p w:rsidR="00A3502A" w:rsidRPr="00A3502A" w:rsidRDefault="00A3502A" w:rsidP="00A3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pago del valor de inscripción.</w:t>
      </w:r>
    </w:p>
    <w:p w:rsidR="00A3502A" w:rsidRPr="00A3502A" w:rsidRDefault="00A3502A" w:rsidP="00A3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Entregar los siguientes documentos de admisión: </w:t>
      </w:r>
    </w:p>
    <w:p w:rsidR="00A3502A" w:rsidRPr="00A3502A" w:rsidRDefault="00A3502A" w:rsidP="00A350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2 copias a color del título de tercer nivel. En el caso de títulos extranjeros, debidamente apostillados o</w:t>
      </w:r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br/>
        <w:t>legalizados por v a consular. (Art. 22, RRA)</w:t>
      </w:r>
    </w:p>
    <w:p w:rsidR="00A3502A" w:rsidRPr="00A3502A" w:rsidRDefault="00A3502A" w:rsidP="00A350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2 copias del registro de t </w:t>
      </w:r>
      <w:proofErr w:type="spellStart"/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tulo</w:t>
      </w:r>
      <w:proofErr w:type="spellEnd"/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 en </w:t>
      </w:r>
      <w:proofErr w:type="gramStart"/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SENESCYT(</w:t>
      </w:r>
      <w:proofErr w:type="gramEnd"/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PDF del certificado que emite la página web)</w:t>
      </w:r>
    </w:p>
    <w:p w:rsidR="00A3502A" w:rsidRPr="00A3502A" w:rsidRDefault="00A3502A" w:rsidP="00A3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prueba de aptitud.</w:t>
      </w:r>
    </w:p>
    <w:p w:rsidR="00A3502A" w:rsidRPr="00A3502A" w:rsidRDefault="00A3502A" w:rsidP="00A3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prueba de inglés: Se requiere suficiencia A1.</w:t>
      </w:r>
    </w:p>
    <w:p w:rsidR="00A3502A" w:rsidRPr="00A3502A" w:rsidRDefault="00A3502A" w:rsidP="00A3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Entrevista con la Dirección del programa de maestría.</w:t>
      </w:r>
    </w:p>
    <w:p w:rsidR="00A3502A" w:rsidRPr="00A3502A" w:rsidRDefault="00A3502A" w:rsidP="00A35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Dirección</w:t>
      </w:r>
    </w:p>
    <w:p w:rsidR="00A3502A" w:rsidRPr="00A3502A" w:rsidRDefault="00A3502A" w:rsidP="00A3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  <w:lastRenderedPageBreak/>
        <w:t>Km 2.5 Vía Puntilla – Samborondón. Facultad de Postgrado, Edificio P.</w:t>
      </w:r>
    </w:p>
    <w:p w:rsidR="00A3502A" w:rsidRPr="00A3502A" w:rsidRDefault="00A3502A" w:rsidP="00A35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Telf.: (04) 500 0950 - Ext. 1274– 1299 – 1202 – 1220-1201</w:t>
      </w:r>
    </w:p>
    <w:p w:rsidR="00A3502A" w:rsidRPr="00A3502A" w:rsidRDefault="00A3502A" w:rsidP="00A35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Celular: 0939317447 / 0959657803 / 0985218487 / 0999426904 / 0985009710</w:t>
      </w:r>
    </w:p>
    <w:p w:rsidR="00A3502A" w:rsidRPr="00A3502A" w:rsidRDefault="00A3502A" w:rsidP="00A350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Email: postgrado@uees.edu.ec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Reciba más información</w:t>
      </w:r>
    </w:p>
    <w:p w:rsidR="00A3502A" w:rsidRPr="00A3502A" w:rsidRDefault="00A3502A" w:rsidP="00A3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</w:pPr>
      <w:r w:rsidRPr="00A3502A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t>Pablo Alarcón Peña</w:t>
      </w:r>
    </w:p>
    <w:p w:rsidR="00A3502A" w:rsidRPr="00A3502A" w:rsidRDefault="00A3502A" w:rsidP="00A35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3502A">
        <w:rPr>
          <w:rFonts w:ascii="Times New Roman" w:eastAsia="Times New Roman" w:hAnsi="Times New Roman" w:cs="Times New Roman"/>
          <w:color w:val="6B6B6B"/>
          <w:sz w:val="24"/>
          <w:szCs w:val="24"/>
          <w:lang w:eastAsia="es-EC"/>
        </w:rPr>
        <w:t>Director de la Escuela de Postgrado en Derecho</w:t>
      </w:r>
    </w:p>
    <w:p w:rsidR="00A3502A" w:rsidRPr="00A3502A" w:rsidRDefault="00A3502A" w:rsidP="00A3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</w:pPr>
      <w:r w:rsidRPr="00A3502A"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  <w:t>La Escuela de Postgrado en Derecho de la UEES, acorde a sus objetivos de creación, cuenta con una oferta académica de vanguardia. Esta oferta involucra maestrías, diplomados y otros cursos de actualización, todos relacionados al derecho y otras disciplinas interdependientes y afines.</w:t>
      </w:r>
    </w:p>
    <w:p w:rsidR="00A3502A" w:rsidRPr="00A3502A" w:rsidRDefault="00A3502A" w:rsidP="00A350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Default="009A06D8"/>
    <w:sectPr w:rsidR="009A0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EBE"/>
    <w:multiLevelType w:val="multilevel"/>
    <w:tmpl w:val="255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64C75"/>
    <w:multiLevelType w:val="multilevel"/>
    <w:tmpl w:val="ED42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1782C"/>
    <w:multiLevelType w:val="multilevel"/>
    <w:tmpl w:val="E7D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321E5"/>
    <w:multiLevelType w:val="multilevel"/>
    <w:tmpl w:val="3082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849BA"/>
    <w:multiLevelType w:val="multilevel"/>
    <w:tmpl w:val="74E8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97152"/>
    <w:multiLevelType w:val="multilevel"/>
    <w:tmpl w:val="2CAA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2A"/>
    <w:rsid w:val="006128AD"/>
    <w:rsid w:val="009A06D8"/>
    <w:rsid w:val="00A3502A"/>
    <w:rsid w:val="00BB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05B4"/>
  <w15:chartTrackingRefBased/>
  <w15:docId w15:val="{97E23B31-6EBE-4607-82A2-447BE8E1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5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A35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350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02A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3502A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3502A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A3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A3502A"/>
    <w:rPr>
      <w:color w:val="0000FF"/>
      <w:u w:val="single"/>
    </w:rPr>
  </w:style>
  <w:style w:type="character" w:customStyle="1" w:styleId="post">
    <w:name w:val="post"/>
    <w:basedOn w:val="Fuentedeprrafopredeter"/>
    <w:rsid w:val="00A3502A"/>
  </w:style>
  <w:style w:type="paragraph" w:styleId="NormalWeb">
    <w:name w:val="Normal (Web)"/>
    <w:basedOn w:val="Normal"/>
    <w:uiPriority w:val="99"/>
    <w:semiHidden/>
    <w:unhideWhenUsed/>
    <w:rsid w:val="00A3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title-item-caption">
    <w:name w:val="gdlr-core-title-item-caption"/>
    <w:basedOn w:val="Fuentedeprrafopredeter"/>
    <w:rsid w:val="00A3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7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2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1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8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4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1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7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10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95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83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16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29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9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3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8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07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4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02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40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16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5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36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1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24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41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36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5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5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1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7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9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8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8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55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8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2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787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1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6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6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6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43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42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307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17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57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2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6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1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13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62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95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1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12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50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15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29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56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88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145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31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44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4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9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10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37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85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33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33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7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55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8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3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6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4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5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11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1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12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0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49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89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07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2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10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256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53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69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81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3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93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6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905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82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16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0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0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2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46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5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3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9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67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667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2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01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09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72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2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37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7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5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49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1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3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postgrado-derec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3</cp:revision>
  <dcterms:created xsi:type="dcterms:W3CDTF">2023-06-06T19:32:00Z</dcterms:created>
  <dcterms:modified xsi:type="dcterms:W3CDTF">2023-06-06T19:49:00Z</dcterms:modified>
</cp:coreProperties>
</file>