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84AA8" w14:textId="77777777" w:rsidR="000A495C" w:rsidRPr="000A495C" w:rsidRDefault="000A495C" w:rsidP="000A495C">
      <w:pPr>
        <w:shd w:val="clear" w:color="auto" w:fill="804E80"/>
        <w:spacing w:after="0" w:line="240" w:lineRule="auto"/>
        <w:textAlignment w:val="baseline"/>
        <w:outlineLvl w:val="1"/>
        <w:rPr>
          <w:rFonts w:ascii="flamaregular" w:eastAsia="Times New Roman" w:hAnsi="flamaregular" w:cs="Times New Roman"/>
          <w:color w:val="FFFFFF"/>
          <w:kern w:val="0"/>
          <w:sz w:val="106"/>
          <w:szCs w:val="106"/>
          <w:lang w:eastAsia="es-CO"/>
          <w14:ligatures w14:val="none"/>
        </w:rPr>
      </w:pPr>
      <w:r w:rsidRPr="000A495C">
        <w:rPr>
          <w:rFonts w:ascii="flamaregular" w:eastAsia="Times New Roman" w:hAnsi="flamaregular" w:cs="Times New Roman"/>
          <w:color w:val="FFFFFF"/>
          <w:kern w:val="0"/>
          <w:sz w:val="106"/>
          <w:szCs w:val="106"/>
          <w:lang w:eastAsia="es-CO"/>
          <w14:ligatures w14:val="none"/>
        </w:rPr>
        <w:t>Maestría en</w:t>
      </w:r>
      <w:r w:rsidRPr="000A495C">
        <w:rPr>
          <w:rFonts w:ascii="flamaregular" w:eastAsia="Times New Roman" w:hAnsi="flamaregular" w:cs="Times New Roman"/>
          <w:color w:val="FFFFFF"/>
          <w:kern w:val="0"/>
          <w:sz w:val="106"/>
          <w:szCs w:val="106"/>
          <w:lang w:eastAsia="es-CO"/>
          <w14:ligatures w14:val="none"/>
        </w:rPr>
        <w:br/>
      </w:r>
      <w:r w:rsidRPr="000A495C">
        <w:rPr>
          <w:rFonts w:ascii="flamabold" w:eastAsia="Times New Roman" w:hAnsi="flamabold" w:cs="Times New Roman"/>
          <w:b/>
          <w:bCs/>
          <w:caps/>
          <w:color w:val="FFFFFF"/>
          <w:kern w:val="0"/>
          <w:sz w:val="106"/>
          <w:szCs w:val="106"/>
          <w:bdr w:val="none" w:sz="0" w:space="0" w:color="auto" w:frame="1"/>
          <w:lang w:eastAsia="es-CO"/>
          <w14:ligatures w14:val="none"/>
        </w:rPr>
        <w:t>ATENCIÓN TEMPRANA</w:t>
      </w:r>
    </w:p>
    <w:p w14:paraId="2154C608" w14:textId="77777777" w:rsidR="000A495C" w:rsidRPr="000A495C" w:rsidRDefault="000A495C" w:rsidP="000A495C">
      <w:pPr>
        <w:shd w:val="clear" w:color="auto" w:fill="804E80"/>
        <w:spacing w:before="225" w:after="0" w:line="240" w:lineRule="auto"/>
        <w:textAlignment w:val="baseline"/>
        <w:rPr>
          <w:rFonts w:ascii="Arial" w:eastAsia="Times New Roman" w:hAnsi="Arial" w:cs="Arial"/>
          <w:color w:val="FFFFFF"/>
          <w:kern w:val="0"/>
          <w:sz w:val="46"/>
          <w:szCs w:val="46"/>
          <w:lang w:eastAsia="es-CO"/>
          <w14:ligatures w14:val="none"/>
        </w:rPr>
      </w:pPr>
      <w:proofErr w:type="spellStart"/>
      <w:r w:rsidRPr="000A495C">
        <w:rPr>
          <w:rFonts w:ascii="Arial" w:eastAsia="Times New Roman" w:hAnsi="Arial" w:cs="Arial"/>
          <w:color w:val="FFFFFF"/>
          <w:kern w:val="0"/>
          <w:sz w:val="46"/>
          <w:szCs w:val="46"/>
          <w:lang w:eastAsia="es-CO"/>
          <w14:ligatures w14:val="none"/>
        </w:rPr>
        <w:t>Capacitate</w:t>
      </w:r>
      <w:proofErr w:type="spellEnd"/>
      <w:r w:rsidRPr="000A495C">
        <w:rPr>
          <w:rFonts w:ascii="Arial" w:eastAsia="Times New Roman" w:hAnsi="Arial" w:cs="Arial"/>
          <w:color w:val="FFFFFF"/>
          <w:kern w:val="0"/>
          <w:sz w:val="46"/>
          <w:szCs w:val="46"/>
          <w:lang w:eastAsia="es-CO"/>
          <w14:ligatures w14:val="none"/>
        </w:rPr>
        <w:t xml:space="preserve"> para detectar, prevenir e intervenir en situaciones de riesgo para el desarrollo de </w:t>
      </w:r>
      <w:proofErr w:type="gramStart"/>
      <w:r w:rsidRPr="000A495C">
        <w:rPr>
          <w:rFonts w:ascii="Arial" w:eastAsia="Times New Roman" w:hAnsi="Arial" w:cs="Arial"/>
          <w:color w:val="FFFFFF"/>
          <w:kern w:val="0"/>
          <w:sz w:val="46"/>
          <w:szCs w:val="46"/>
          <w:lang w:eastAsia="es-CO"/>
          <w14:ligatures w14:val="none"/>
        </w:rPr>
        <w:t>niños y niñas</w:t>
      </w:r>
      <w:proofErr w:type="gramEnd"/>
      <w:r w:rsidRPr="000A495C">
        <w:rPr>
          <w:rFonts w:ascii="Arial" w:eastAsia="Times New Roman" w:hAnsi="Arial" w:cs="Arial"/>
          <w:color w:val="FFFFFF"/>
          <w:kern w:val="0"/>
          <w:sz w:val="46"/>
          <w:szCs w:val="46"/>
          <w:lang w:eastAsia="es-CO"/>
          <w14:ligatures w14:val="none"/>
        </w:rPr>
        <w:t xml:space="preserve"> entre 0 y 6 años, desde el neurodesarrollo, el sistema familiar y el trabajo interdisciplinario.</w:t>
      </w:r>
    </w:p>
    <w:p w14:paraId="406B4E32" w14:textId="1366F9D3" w:rsidR="008507B2" w:rsidRDefault="000A495C">
      <w:pPr>
        <w:rPr>
          <w:b/>
          <w:bCs/>
        </w:rPr>
      </w:pPr>
      <w:r>
        <w:rPr>
          <w:b/>
          <w:bCs/>
        </w:rPr>
        <w:t>Presentación</w:t>
      </w:r>
    </w:p>
    <w:p w14:paraId="1634381B" w14:textId="23396560" w:rsidR="000A495C" w:rsidRDefault="000A495C">
      <w:pPr>
        <w:rPr>
          <w:rFonts w:ascii="Arial" w:hAnsi="Arial" w:cs="Arial"/>
          <w:color w:val="173363"/>
          <w:sz w:val="34"/>
          <w:szCs w:val="34"/>
        </w:rPr>
      </w:pPr>
      <w:r>
        <w:rPr>
          <w:rFonts w:ascii="Arial" w:hAnsi="Arial" w:cs="Arial"/>
          <w:color w:val="173363"/>
          <w:sz w:val="34"/>
          <w:szCs w:val="34"/>
        </w:rPr>
        <w:t>La Atención Temprana es un ámbito de actuación de los diversos profesionales que intervienen en el desarrollo psicoeducativo del niño, en edades comprendidas entre 0 y 6 años, que es considerado fundamental en la política de atención al desarrollo y de la intervención temprana.</w:t>
      </w:r>
      <w:r>
        <w:rPr>
          <w:rFonts w:ascii="Arial" w:hAnsi="Arial" w:cs="Arial"/>
          <w:color w:val="173363"/>
          <w:sz w:val="34"/>
          <w:szCs w:val="34"/>
        </w:rPr>
        <w:br/>
      </w:r>
      <w:r>
        <w:rPr>
          <w:rFonts w:ascii="Arial" w:hAnsi="Arial" w:cs="Arial"/>
          <w:color w:val="173363"/>
          <w:sz w:val="34"/>
          <w:szCs w:val="34"/>
        </w:rPr>
        <w:br/>
        <w:t>En varios países, la Atención Temprana ha pasado de un modelo de intervención única, de carácter asistencial, basado en paradigmas médicos, a un modelo psicoeducativo, que tiene en cuenta no sólo los aspectos de desarrollo madurativos y psicológicos del niño, sino que además tiene en cuenta a la familia, como agente de desarrollo del niño, así como las interacciones del niño con su contexto familiar, escolar y social.</w:t>
      </w:r>
      <w:r>
        <w:rPr>
          <w:rFonts w:ascii="Arial" w:hAnsi="Arial" w:cs="Arial"/>
          <w:color w:val="173363"/>
          <w:sz w:val="34"/>
          <w:szCs w:val="34"/>
        </w:rPr>
        <w:br/>
      </w:r>
      <w:r>
        <w:rPr>
          <w:rFonts w:ascii="Arial" w:hAnsi="Arial" w:cs="Arial"/>
          <w:color w:val="173363"/>
          <w:sz w:val="34"/>
          <w:szCs w:val="34"/>
        </w:rPr>
        <w:lastRenderedPageBreak/>
        <w:br/>
        <w:t>La sociedad demanda, cada vez más, profesionales especializados en este ámbito de trabajo. Éstas demandas y recomendaciones de formación se extrapolan desde diversas fuentes y actores tanto sociales, como políticos, académicos y profesionales.</w:t>
      </w:r>
      <w:r>
        <w:rPr>
          <w:rFonts w:ascii="Arial" w:hAnsi="Arial" w:cs="Arial"/>
          <w:color w:val="173363"/>
          <w:sz w:val="34"/>
          <w:szCs w:val="34"/>
        </w:rPr>
        <w:br/>
      </w:r>
      <w:r>
        <w:rPr>
          <w:rFonts w:ascii="Arial" w:hAnsi="Arial" w:cs="Arial"/>
          <w:color w:val="173363"/>
          <w:sz w:val="34"/>
          <w:szCs w:val="34"/>
        </w:rPr>
        <w:br/>
        <w:t>En Uruguay particularmente destacan proyectos en materia de Atención Temprana como los Centros de Atención Integral a la Infancia y las Familias (CAIF) y Uruguay Crece Contigo (UCC). Esto conlleva una demanda creciente de instancias de formación, que permitan la especialización de profesionales de diversas áreas, para colaborar en el crecimiento de la disciplina en el país.</w:t>
      </w:r>
      <w:r>
        <w:rPr>
          <w:rFonts w:ascii="Arial" w:hAnsi="Arial" w:cs="Arial"/>
          <w:color w:val="173363"/>
          <w:sz w:val="34"/>
          <w:szCs w:val="34"/>
        </w:rPr>
        <w:br/>
      </w:r>
      <w:r>
        <w:rPr>
          <w:rFonts w:ascii="Arial" w:hAnsi="Arial" w:cs="Arial"/>
          <w:color w:val="173363"/>
          <w:sz w:val="34"/>
          <w:szCs w:val="34"/>
        </w:rPr>
        <w:br/>
        <w:t>Esta propuesta formativa ha sido rediseñada recientemente para actualizar el programa en base a los criterios actuales de diseño curricular y adecuarse a un modelo de diseño por competencias y objetivos del aprendizaje. Esta maestría de la Universidad Católica del Uruguay también ofrece una doble titulación junto a la Universidad de Málaga.</w:t>
      </w:r>
    </w:p>
    <w:p w14:paraId="60432669" w14:textId="1EE8792C" w:rsidR="000A495C" w:rsidRDefault="000A495C">
      <w:pPr>
        <w:rPr>
          <w:rFonts w:ascii="Arial" w:hAnsi="Arial" w:cs="Arial"/>
          <w:b/>
          <w:bCs/>
          <w:color w:val="173363"/>
          <w:sz w:val="34"/>
          <w:szCs w:val="34"/>
        </w:rPr>
      </w:pPr>
      <w:r>
        <w:rPr>
          <w:rFonts w:ascii="Arial" w:hAnsi="Arial" w:cs="Arial"/>
          <w:b/>
          <w:bCs/>
          <w:color w:val="173363"/>
          <w:sz w:val="34"/>
          <w:szCs w:val="34"/>
        </w:rPr>
        <w:t>Objetivos</w:t>
      </w:r>
    </w:p>
    <w:p w14:paraId="7EB3B748" w14:textId="30FC3825" w:rsidR="000A495C" w:rsidRDefault="000A495C">
      <w:pPr>
        <w:rPr>
          <w:rFonts w:ascii="Arial" w:hAnsi="Arial" w:cs="Arial"/>
          <w:color w:val="173363"/>
          <w:sz w:val="34"/>
          <w:szCs w:val="34"/>
        </w:rPr>
      </w:pPr>
      <w:r>
        <w:rPr>
          <w:rFonts w:ascii="Arial" w:hAnsi="Arial" w:cs="Arial"/>
          <w:color w:val="173363"/>
          <w:sz w:val="34"/>
          <w:szCs w:val="34"/>
        </w:rPr>
        <w:t>Formar, desde una perspectiva interdisciplinar, a los distintos profesionales que intervienen en materias relacionadas con la Atención Temprana.</w:t>
      </w:r>
      <w:r>
        <w:rPr>
          <w:rFonts w:ascii="Arial" w:hAnsi="Arial" w:cs="Arial"/>
          <w:color w:val="173363"/>
          <w:sz w:val="34"/>
          <w:szCs w:val="34"/>
        </w:rPr>
        <w:br/>
      </w:r>
      <w:r>
        <w:rPr>
          <w:rFonts w:ascii="Arial" w:hAnsi="Arial" w:cs="Arial"/>
          <w:color w:val="173363"/>
          <w:sz w:val="34"/>
          <w:szCs w:val="34"/>
        </w:rPr>
        <w:br/>
        <w:t xml:space="preserve">Promover una concepción de la intervención basada en la familia y orientada a fortalecer las competencias de los </w:t>
      </w:r>
      <w:r>
        <w:rPr>
          <w:rFonts w:ascii="Arial" w:hAnsi="Arial" w:cs="Arial"/>
          <w:color w:val="173363"/>
          <w:sz w:val="34"/>
          <w:szCs w:val="34"/>
        </w:rPr>
        <w:lastRenderedPageBreak/>
        <w:t>padres y un desarrollo óptimo del niño.</w:t>
      </w:r>
      <w:r>
        <w:rPr>
          <w:rFonts w:ascii="Arial" w:hAnsi="Arial" w:cs="Arial"/>
          <w:color w:val="173363"/>
          <w:sz w:val="34"/>
          <w:szCs w:val="34"/>
        </w:rPr>
        <w:br/>
      </w:r>
      <w:r>
        <w:rPr>
          <w:rFonts w:ascii="Arial" w:hAnsi="Arial" w:cs="Arial"/>
          <w:color w:val="173363"/>
          <w:sz w:val="34"/>
          <w:szCs w:val="34"/>
        </w:rPr>
        <w:br/>
        <w:t>Actualizar y desarrollar conocimientos sobre técnicas y procedimientos de evaluación para la prevención y la intervención en cuanto al neurodesarrollo y sus trastornos.</w:t>
      </w:r>
      <w:r>
        <w:rPr>
          <w:rFonts w:ascii="Arial" w:hAnsi="Arial" w:cs="Arial"/>
          <w:color w:val="173363"/>
          <w:sz w:val="34"/>
          <w:szCs w:val="34"/>
        </w:rPr>
        <w:br/>
      </w:r>
      <w:r>
        <w:rPr>
          <w:rFonts w:ascii="Arial" w:hAnsi="Arial" w:cs="Arial"/>
          <w:color w:val="173363"/>
          <w:sz w:val="34"/>
          <w:szCs w:val="34"/>
        </w:rPr>
        <w:br/>
        <w:t>Desarrollar las habilidades, destrezas y rutinas de trabajo básicas para el desempeño de la actividad profesional en el ámbito de la Atención Temprana.</w:t>
      </w:r>
      <w:r>
        <w:rPr>
          <w:rFonts w:ascii="Arial" w:hAnsi="Arial" w:cs="Arial"/>
          <w:color w:val="173363"/>
          <w:sz w:val="34"/>
          <w:szCs w:val="34"/>
        </w:rPr>
        <w:br/>
      </w:r>
      <w:r>
        <w:rPr>
          <w:rFonts w:ascii="Arial" w:hAnsi="Arial" w:cs="Arial"/>
          <w:color w:val="173363"/>
          <w:sz w:val="34"/>
          <w:szCs w:val="34"/>
        </w:rPr>
        <w:br/>
        <w:t>Promover una concepción interdisciplinar en el modo de trabajo en equipo.</w:t>
      </w:r>
    </w:p>
    <w:p w14:paraId="1C3EA632" w14:textId="5C19F89E" w:rsidR="000A495C" w:rsidRDefault="000A495C">
      <w:pPr>
        <w:rPr>
          <w:rFonts w:ascii="Arial" w:hAnsi="Arial" w:cs="Arial"/>
          <w:b/>
          <w:bCs/>
          <w:color w:val="173363"/>
          <w:sz w:val="34"/>
          <w:szCs w:val="34"/>
        </w:rPr>
      </w:pPr>
      <w:r>
        <w:rPr>
          <w:rFonts w:ascii="Arial" w:hAnsi="Arial" w:cs="Arial"/>
          <w:b/>
          <w:bCs/>
          <w:color w:val="173363"/>
          <w:sz w:val="34"/>
          <w:szCs w:val="34"/>
        </w:rPr>
        <w:t>Perfil del graduado</w:t>
      </w:r>
    </w:p>
    <w:p w14:paraId="67F7B7CC" w14:textId="4E74B6E4" w:rsidR="000A495C" w:rsidRPr="000A495C" w:rsidRDefault="000A495C" w:rsidP="000A495C">
      <w:pPr>
        <w:rPr>
          <w:b/>
          <w:bCs/>
        </w:rPr>
      </w:pPr>
      <w:r w:rsidRPr="000A495C">
        <w:rPr>
          <w:b/>
          <w:bCs/>
        </w:rPr>
        <w:t>Valora el papel de la familia y del entorno como sistema de</w:t>
      </w:r>
      <w:r>
        <w:rPr>
          <w:b/>
          <w:bCs/>
        </w:rPr>
        <w:t xml:space="preserve"> </w:t>
      </w:r>
      <w:r w:rsidRPr="000A495C">
        <w:rPr>
          <w:b/>
          <w:bCs/>
        </w:rPr>
        <w:t>interacción y</w:t>
      </w:r>
      <w:r>
        <w:rPr>
          <w:b/>
          <w:bCs/>
        </w:rPr>
        <w:t xml:space="preserve"> </w:t>
      </w:r>
      <w:r w:rsidRPr="000A495C">
        <w:rPr>
          <w:b/>
          <w:bCs/>
        </w:rPr>
        <w:t>desarrollo del niño, fomentando en los padres una actitud positiva y realista.</w:t>
      </w:r>
      <w:r>
        <w:rPr>
          <w:b/>
          <w:bCs/>
        </w:rPr>
        <w:t xml:space="preserve"> </w:t>
      </w:r>
      <w:r w:rsidRPr="000A495C">
        <w:rPr>
          <w:b/>
          <w:bCs/>
        </w:rPr>
        <w:t>Conoce el</w:t>
      </w:r>
      <w:r>
        <w:rPr>
          <w:b/>
          <w:bCs/>
        </w:rPr>
        <w:t xml:space="preserve"> </w:t>
      </w:r>
      <w:r w:rsidRPr="000A495C">
        <w:rPr>
          <w:b/>
          <w:bCs/>
        </w:rPr>
        <w:t>desarrollo</w:t>
      </w:r>
      <w:r>
        <w:rPr>
          <w:b/>
          <w:bCs/>
        </w:rPr>
        <w:t xml:space="preserve"> </w:t>
      </w:r>
      <w:r w:rsidRPr="000A495C">
        <w:rPr>
          <w:b/>
          <w:bCs/>
        </w:rPr>
        <w:t>normal del niño de 0 a 6 años, para detectar, prevenir e intervenir</w:t>
      </w:r>
      <w:r>
        <w:rPr>
          <w:b/>
          <w:bCs/>
        </w:rPr>
        <w:t xml:space="preserve"> </w:t>
      </w:r>
      <w:r w:rsidRPr="000A495C">
        <w:rPr>
          <w:b/>
          <w:bCs/>
        </w:rPr>
        <w:t>en situaciones de riesgo.</w:t>
      </w:r>
      <w:r>
        <w:rPr>
          <w:b/>
          <w:bCs/>
        </w:rPr>
        <w:t xml:space="preserve"> </w:t>
      </w:r>
      <w:r w:rsidRPr="000A495C">
        <w:rPr>
          <w:b/>
          <w:bCs/>
        </w:rPr>
        <w:t>Administra e interpreta instrumentos,</w:t>
      </w:r>
      <w:r>
        <w:rPr>
          <w:b/>
          <w:bCs/>
        </w:rPr>
        <w:t xml:space="preserve"> </w:t>
      </w:r>
      <w:r w:rsidRPr="000A495C">
        <w:rPr>
          <w:b/>
          <w:bCs/>
        </w:rPr>
        <w:t>procedimientos y técnicas de</w:t>
      </w:r>
      <w:r>
        <w:rPr>
          <w:b/>
          <w:bCs/>
        </w:rPr>
        <w:t xml:space="preserve"> </w:t>
      </w:r>
      <w:r w:rsidRPr="000A495C">
        <w:rPr>
          <w:b/>
          <w:bCs/>
        </w:rPr>
        <w:t>valoración.</w:t>
      </w:r>
      <w:r>
        <w:rPr>
          <w:b/>
          <w:bCs/>
        </w:rPr>
        <w:t xml:space="preserve"> </w:t>
      </w:r>
      <w:r w:rsidRPr="000A495C">
        <w:rPr>
          <w:b/>
          <w:bCs/>
        </w:rPr>
        <w:t>Es capaz de desarrollar</w:t>
      </w:r>
      <w:r>
        <w:rPr>
          <w:b/>
          <w:bCs/>
        </w:rPr>
        <w:t xml:space="preserve"> </w:t>
      </w:r>
      <w:r w:rsidRPr="000A495C">
        <w:rPr>
          <w:b/>
          <w:bCs/>
        </w:rPr>
        <w:t>programas de intervención en atención temprana.</w:t>
      </w:r>
    </w:p>
    <w:sectPr w:rsidR="000A495C" w:rsidRPr="000A4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lamaregular">
    <w:altName w:val="Cambria"/>
    <w:panose1 w:val="00000000000000000000"/>
    <w:charset w:val="00"/>
    <w:family w:val="roman"/>
    <w:notTrueType/>
    <w:pitch w:val="default"/>
  </w:font>
  <w:font w:name="flam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5C"/>
    <w:rsid w:val="000A495C"/>
    <w:rsid w:val="008507B2"/>
    <w:rsid w:val="00F575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ED6F"/>
  <w15:chartTrackingRefBased/>
  <w15:docId w15:val="{96A956B3-B557-442D-BBEC-5D3C5300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4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9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9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49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9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9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9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9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9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9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95C"/>
    <w:rPr>
      <w:rFonts w:eastAsiaTheme="majorEastAsia" w:cstheme="majorBidi"/>
      <w:color w:val="272727" w:themeColor="text1" w:themeTint="D8"/>
    </w:rPr>
  </w:style>
  <w:style w:type="paragraph" w:styleId="Ttulo">
    <w:name w:val="Title"/>
    <w:basedOn w:val="Normal"/>
    <w:next w:val="Normal"/>
    <w:link w:val="TtuloCar"/>
    <w:uiPriority w:val="10"/>
    <w:qFormat/>
    <w:rsid w:val="000A4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9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9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95C"/>
    <w:pPr>
      <w:spacing w:before="160"/>
      <w:jc w:val="center"/>
    </w:pPr>
    <w:rPr>
      <w:i/>
      <w:iCs/>
      <w:color w:val="404040" w:themeColor="text1" w:themeTint="BF"/>
    </w:rPr>
  </w:style>
  <w:style w:type="character" w:customStyle="1" w:styleId="CitaCar">
    <w:name w:val="Cita Car"/>
    <w:basedOn w:val="Fuentedeprrafopredeter"/>
    <w:link w:val="Cita"/>
    <w:uiPriority w:val="29"/>
    <w:rsid w:val="000A495C"/>
    <w:rPr>
      <w:i/>
      <w:iCs/>
      <w:color w:val="404040" w:themeColor="text1" w:themeTint="BF"/>
    </w:rPr>
  </w:style>
  <w:style w:type="paragraph" w:styleId="Prrafodelista">
    <w:name w:val="List Paragraph"/>
    <w:basedOn w:val="Normal"/>
    <w:uiPriority w:val="34"/>
    <w:qFormat/>
    <w:rsid w:val="000A495C"/>
    <w:pPr>
      <w:ind w:left="720"/>
      <w:contextualSpacing/>
    </w:pPr>
  </w:style>
  <w:style w:type="character" w:styleId="nfasisintenso">
    <w:name w:val="Intense Emphasis"/>
    <w:basedOn w:val="Fuentedeprrafopredeter"/>
    <w:uiPriority w:val="21"/>
    <w:qFormat/>
    <w:rsid w:val="000A495C"/>
    <w:rPr>
      <w:i/>
      <w:iCs/>
      <w:color w:val="0F4761" w:themeColor="accent1" w:themeShade="BF"/>
    </w:rPr>
  </w:style>
  <w:style w:type="paragraph" w:styleId="Citadestacada">
    <w:name w:val="Intense Quote"/>
    <w:basedOn w:val="Normal"/>
    <w:next w:val="Normal"/>
    <w:link w:val="CitadestacadaCar"/>
    <w:uiPriority w:val="30"/>
    <w:qFormat/>
    <w:rsid w:val="000A4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95C"/>
    <w:rPr>
      <w:i/>
      <w:iCs/>
      <w:color w:val="0F4761" w:themeColor="accent1" w:themeShade="BF"/>
    </w:rPr>
  </w:style>
  <w:style w:type="character" w:styleId="Referenciaintensa">
    <w:name w:val="Intense Reference"/>
    <w:basedOn w:val="Fuentedeprrafopredeter"/>
    <w:uiPriority w:val="32"/>
    <w:qFormat/>
    <w:rsid w:val="000A495C"/>
    <w:rPr>
      <w:b/>
      <w:bCs/>
      <w:smallCaps/>
      <w:color w:val="0F4761" w:themeColor="accent1" w:themeShade="BF"/>
      <w:spacing w:val="5"/>
    </w:rPr>
  </w:style>
  <w:style w:type="character" w:styleId="Textoennegrita">
    <w:name w:val="Strong"/>
    <w:basedOn w:val="Fuentedeprrafopredeter"/>
    <w:uiPriority w:val="22"/>
    <w:qFormat/>
    <w:rsid w:val="000A495C"/>
    <w:rPr>
      <w:b/>
      <w:bCs/>
    </w:rPr>
  </w:style>
  <w:style w:type="paragraph" w:customStyle="1" w:styleId="text">
    <w:name w:val="text"/>
    <w:basedOn w:val="Normal"/>
    <w:rsid w:val="000A495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12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471</Words>
  <Characters>2593</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2024-06-20T07:13:00Z</dcterms:created>
  <dcterms:modified xsi:type="dcterms:W3CDTF">2024-06-20T07:15:00Z</dcterms:modified>
</cp:coreProperties>
</file>