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1BD95" w14:textId="77777777" w:rsidR="00B42029" w:rsidRPr="00B42029" w:rsidRDefault="00B42029" w:rsidP="00B42029">
      <w:pPr>
        <w:shd w:val="clear" w:color="auto" w:fill="000000"/>
        <w:spacing w:after="120" w:line="608" w:lineRule="atLeast"/>
        <w:textAlignment w:val="baseline"/>
        <w:outlineLvl w:val="0"/>
        <w:rPr>
          <w:rFonts w:ascii="Source Sans Pro" w:eastAsia="Times New Roman" w:hAnsi="Source Sans Pro" w:cs="Times New Roman"/>
          <w:b/>
          <w:bCs/>
          <w:color w:val="FFFFFF"/>
          <w:kern w:val="36"/>
          <w:sz w:val="54"/>
          <w:szCs w:val="54"/>
          <w:lang w:eastAsia="es-CO"/>
          <w14:ligatures w14:val="none"/>
        </w:rPr>
      </w:pPr>
      <w:r w:rsidRPr="00B42029">
        <w:rPr>
          <w:rFonts w:ascii="Source Sans Pro" w:eastAsia="Times New Roman" w:hAnsi="Source Sans Pro" w:cs="Times New Roman"/>
          <w:b/>
          <w:bCs/>
          <w:color w:val="FFFFFF"/>
          <w:kern w:val="36"/>
          <w:sz w:val="54"/>
          <w:szCs w:val="54"/>
          <w:lang w:eastAsia="es-CO"/>
          <w14:ligatures w14:val="none"/>
        </w:rPr>
        <w:t>Maestría en Gestión Ambiental</w:t>
      </w:r>
    </w:p>
    <w:p w14:paraId="4AC8D0F1" w14:textId="0102C716" w:rsidR="008507B2" w:rsidRDefault="00B42029" w:rsidP="00B42029">
      <w:pPr>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pPr>
      <w:r w:rsidRPr="00B42029">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t>Carrera de Postgrado | Montevideo</w:t>
      </w:r>
    </w:p>
    <w:p w14:paraId="3531E09F" w14:textId="77777777" w:rsidR="00B42029" w:rsidRPr="00B42029" w:rsidRDefault="00B42029" w:rsidP="00B42029">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B42029">
        <w:rPr>
          <w:rFonts w:ascii="Source Sans Pro" w:eastAsia="Times New Roman" w:hAnsi="Source Sans Pro" w:cs="Times New Roman"/>
          <w:color w:val="333333"/>
          <w:kern w:val="0"/>
          <w:sz w:val="24"/>
          <w:szCs w:val="24"/>
          <w:lang w:eastAsia="es-CO"/>
          <w14:ligatures w14:val="none"/>
        </w:rPr>
        <w:t>La Maestría en Gestión Ambiental realizada por la </w:t>
      </w:r>
      <w:hyperlink r:id="rId4" w:tgtFrame="_blank" w:tooltip="Facultad de Ciencias Empresariales" w:history="1">
        <w:r w:rsidRPr="00B42029">
          <w:rPr>
            <w:rFonts w:ascii="Source Sans Pro" w:eastAsia="Times New Roman" w:hAnsi="Source Sans Pro" w:cs="Times New Roman"/>
            <w:color w:val="0053A0"/>
            <w:kern w:val="0"/>
            <w:sz w:val="24"/>
            <w:szCs w:val="24"/>
            <w:bdr w:val="none" w:sz="0" w:space="0" w:color="auto" w:frame="1"/>
            <w:lang w:eastAsia="es-CO"/>
            <w14:ligatures w14:val="none"/>
          </w:rPr>
          <w:t>Facultad de Ciencias Empresariales</w:t>
        </w:r>
      </w:hyperlink>
      <w:r w:rsidRPr="00B42029">
        <w:rPr>
          <w:rFonts w:ascii="Source Sans Pro" w:eastAsia="Times New Roman" w:hAnsi="Source Sans Pro" w:cs="Times New Roman"/>
          <w:color w:val="333333"/>
          <w:kern w:val="0"/>
          <w:sz w:val="24"/>
          <w:szCs w:val="24"/>
          <w:lang w:eastAsia="es-CO"/>
          <w14:ligatures w14:val="none"/>
        </w:rPr>
        <w:t> en conjunto con la Facultad de Ciencias Agrarias ofrece un práctico enfoque aplicado a la gestión, a la toma de decisiones y a la solución de problemas ambientales concretos. No es una Maestría en Cs Ambientales sino en Gestión Ambiental.</w:t>
      </w:r>
    </w:p>
    <w:p w14:paraId="5582FBC4" w14:textId="77777777" w:rsidR="00B42029" w:rsidRPr="00B42029" w:rsidRDefault="00B42029" w:rsidP="00B42029">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B42029">
        <w:rPr>
          <w:rFonts w:ascii="Source Sans Pro" w:eastAsia="Times New Roman" w:hAnsi="Source Sans Pro" w:cs="Times New Roman"/>
          <w:b/>
          <w:bCs/>
          <w:color w:val="333333"/>
          <w:kern w:val="0"/>
          <w:sz w:val="51"/>
          <w:szCs w:val="51"/>
          <w:lang w:eastAsia="es-CO"/>
          <w14:ligatures w14:val="none"/>
        </w:rPr>
        <w:t>Objetivos y descripción</w:t>
      </w:r>
    </w:p>
    <w:p w14:paraId="1D017D66" w14:textId="77777777" w:rsidR="00B42029" w:rsidRPr="00B42029" w:rsidRDefault="00B42029" w:rsidP="00B42029">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B42029">
        <w:rPr>
          <w:rFonts w:ascii="Source Sans Pro" w:eastAsia="Times New Roman" w:hAnsi="Source Sans Pro" w:cs="Times New Roman"/>
          <w:color w:val="333333"/>
          <w:kern w:val="0"/>
          <w:sz w:val="24"/>
          <w:szCs w:val="24"/>
          <w:lang w:eastAsia="es-CO"/>
          <w14:ligatures w14:val="none"/>
        </w:rPr>
        <w:t xml:space="preserve">La Gestión Ambiental está hoy en la agenda de la Sociedad. Los gobiernos, las empresas, los medios, la </w:t>
      </w:r>
      <w:proofErr w:type="gramStart"/>
      <w:r w:rsidRPr="00B42029">
        <w:rPr>
          <w:rFonts w:ascii="Source Sans Pro" w:eastAsia="Times New Roman" w:hAnsi="Source Sans Pro" w:cs="Times New Roman"/>
          <w:color w:val="333333"/>
          <w:kern w:val="0"/>
          <w:sz w:val="24"/>
          <w:szCs w:val="24"/>
          <w:lang w:eastAsia="es-CO"/>
          <w14:ligatures w14:val="none"/>
        </w:rPr>
        <w:t>academia,</w:t>
      </w:r>
      <w:proofErr w:type="gramEnd"/>
      <w:r w:rsidRPr="00B42029">
        <w:rPr>
          <w:rFonts w:ascii="Source Sans Pro" w:eastAsia="Times New Roman" w:hAnsi="Source Sans Pro" w:cs="Times New Roman"/>
          <w:color w:val="333333"/>
          <w:kern w:val="0"/>
          <w:sz w:val="24"/>
          <w:szCs w:val="24"/>
          <w:lang w:eastAsia="es-CO"/>
          <w14:ligatures w14:val="none"/>
        </w:rPr>
        <w:t xml:space="preserve"> tienen como una de sus preocupaciones ineludibles, la problemática ambiental. Particularmente en nuestra región, donde los procesos de globalización económica han desembarcado de forma muy agresiva, con impactos importantes sobre los recursos naturales, los ecosistemas y las actividades humanas tradicionales. Esta compleja y cambiante situación plantea desafíos para asegurar la sustentabilidad ambiental de la producción y del consumo. Desafíos ubicados en el plano de los valores y de las capacidades técnicas. Es así </w:t>
      </w:r>
      <w:proofErr w:type="gramStart"/>
      <w:r w:rsidRPr="00B42029">
        <w:rPr>
          <w:rFonts w:ascii="Source Sans Pro" w:eastAsia="Times New Roman" w:hAnsi="Source Sans Pro" w:cs="Times New Roman"/>
          <w:color w:val="333333"/>
          <w:kern w:val="0"/>
          <w:sz w:val="24"/>
          <w:szCs w:val="24"/>
          <w:lang w:eastAsia="es-CO"/>
          <w14:ligatures w14:val="none"/>
        </w:rPr>
        <w:t>que</w:t>
      </w:r>
      <w:proofErr w:type="gramEnd"/>
      <w:r w:rsidRPr="00B42029">
        <w:rPr>
          <w:rFonts w:ascii="Source Sans Pro" w:eastAsia="Times New Roman" w:hAnsi="Source Sans Pro" w:cs="Times New Roman"/>
          <w:color w:val="333333"/>
          <w:kern w:val="0"/>
          <w:sz w:val="24"/>
          <w:szCs w:val="24"/>
          <w:lang w:eastAsia="es-CO"/>
          <w14:ligatures w14:val="none"/>
        </w:rPr>
        <w:t xml:space="preserve"> surge la necesidad en el mundo y en nuestro país, de incorporar la investigación, la formación y el asesoramiento en temas ambientales, en los diferentes niveles de la formación profesional.</w:t>
      </w:r>
      <w:r w:rsidRPr="00B42029">
        <w:rPr>
          <w:rFonts w:ascii="Source Sans Pro" w:eastAsia="Times New Roman" w:hAnsi="Source Sans Pro" w:cs="Times New Roman"/>
          <w:color w:val="333333"/>
          <w:kern w:val="0"/>
          <w:sz w:val="24"/>
          <w:szCs w:val="24"/>
          <w:lang w:eastAsia="es-CO"/>
          <w14:ligatures w14:val="none"/>
        </w:rPr>
        <w:br/>
        <w:t xml:space="preserve">La gestión ambiental es parte de la respuesta a desarrollar. Y dentro de ella, la especialización de profesionales que integren los principales conocimientos de las ciencias naturales, las ciencias sociales, la ingeniería ambiental, desde la perspectiva de la gestión, de modo de generar una síntesis funcional a la toma de decisiones, lo más desprovista posible, de sesgos disciplinarios. Usualmente las soluciones exitosas diseñadas por la gestión </w:t>
      </w:r>
      <w:proofErr w:type="gramStart"/>
      <w:r w:rsidRPr="00B42029">
        <w:rPr>
          <w:rFonts w:ascii="Source Sans Pro" w:eastAsia="Times New Roman" w:hAnsi="Source Sans Pro" w:cs="Times New Roman"/>
          <w:color w:val="333333"/>
          <w:kern w:val="0"/>
          <w:sz w:val="24"/>
          <w:szCs w:val="24"/>
          <w:lang w:eastAsia="es-CO"/>
          <w14:ligatures w14:val="none"/>
        </w:rPr>
        <w:t>ambiental,</w:t>
      </w:r>
      <w:proofErr w:type="gramEnd"/>
      <w:r w:rsidRPr="00B42029">
        <w:rPr>
          <w:rFonts w:ascii="Source Sans Pro" w:eastAsia="Times New Roman" w:hAnsi="Source Sans Pro" w:cs="Times New Roman"/>
          <w:color w:val="333333"/>
          <w:kern w:val="0"/>
          <w:sz w:val="24"/>
          <w:szCs w:val="24"/>
          <w:lang w:eastAsia="es-CO"/>
          <w14:ligatures w14:val="none"/>
        </w:rPr>
        <w:t xml:space="preserve"> no corresponden a una disciplina, son el resultado del diálogo entre enfoques complementarios. Las ingenierías, las ciencias de la comunicación, el urbanismo, las ciencias naturales, el derecho, entre otras disciplinas, conforman el corpus teórico y metodológico de la Gestión Ambiental, que es, en realidad, una disciplina de integración y síntesis.</w:t>
      </w:r>
      <w:r w:rsidRPr="00B42029">
        <w:rPr>
          <w:rFonts w:ascii="Source Sans Pro" w:eastAsia="Times New Roman" w:hAnsi="Source Sans Pro" w:cs="Times New Roman"/>
          <w:color w:val="333333"/>
          <w:kern w:val="0"/>
          <w:sz w:val="24"/>
          <w:szCs w:val="24"/>
          <w:lang w:eastAsia="es-CO"/>
          <w14:ligatures w14:val="none"/>
        </w:rPr>
        <w:br/>
        <w:t xml:space="preserve">Además de la formación de expertos con un enfoque académico y profesional, la Maestría ofrece un marco para la formulación y desarrollo de proyectos de investigación, y la coordinación de esfuerzos de extensión y vinculación con el sector productivo. Las líneas de </w:t>
      </w:r>
      <w:proofErr w:type="gramStart"/>
      <w:r w:rsidRPr="00B42029">
        <w:rPr>
          <w:rFonts w:ascii="Source Sans Pro" w:eastAsia="Times New Roman" w:hAnsi="Source Sans Pro" w:cs="Times New Roman"/>
          <w:color w:val="333333"/>
          <w:kern w:val="0"/>
          <w:sz w:val="24"/>
          <w:szCs w:val="24"/>
          <w:lang w:eastAsia="es-CO"/>
          <w14:ligatures w14:val="none"/>
        </w:rPr>
        <w:t>investigación,</w:t>
      </w:r>
      <w:proofErr w:type="gramEnd"/>
      <w:r w:rsidRPr="00B42029">
        <w:rPr>
          <w:rFonts w:ascii="Source Sans Pro" w:eastAsia="Times New Roman" w:hAnsi="Source Sans Pro" w:cs="Times New Roman"/>
          <w:color w:val="333333"/>
          <w:kern w:val="0"/>
          <w:sz w:val="24"/>
          <w:szCs w:val="24"/>
          <w:lang w:eastAsia="es-CO"/>
          <w14:ligatures w14:val="none"/>
        </w:rPr>
        <w:t xml:space="preserve"> son coordinadas por expertos de reconocimiento internacional y se alojan en el Departamento de Investigación de UDE.</w:t>
      </w:r>
    </w:p>
    <w:p w14:paraId="37A90927" w14:textId="77777777" w:rsidR="00B42029" w:rsidRDefault="00B42029" w:rsidP="00B42029"/>
    <w:sectPr w:rsidR="00B420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29"/>
    <w:rsid w:val="008507B2"/>
    <w:rsid w:val="00B42029"/>
    <w:rsid w:val="00D55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D5ED"/>
  <w15:chartTrackingRefBased/>
  <w15:docId w15:val="{0EE6AAC2-AED0-4B9F-91AA-442D7C65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2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2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20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20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20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20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20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20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20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0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20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20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20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20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20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20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20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2029"/>
    <w:rPr>
      <w:rFonts w:eastAsiaTheme="majorEastAsia" w:cstheme="majorBidi"/>
      <w:color w:val="272727" w:themeColor="text1" w:themeTint="D8"/>
    </w:rPr>
  </w:style>
  <w:style w:type="paragraph" w:styleId="Ttulo">
    <w:name w:val="Title"/>
    <w:basedOn w:val="Normal"/>
    <w:next w:val="Normal"/>
    <w:link w:val="TtuloCar"/>
    <w:uiPriority w:val="10"/>
    <w:qFormat/>
    <w:rsid w:val="00B42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20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20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20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2029"/>
    <w:pPr>
      <w:spacing w:before="160"/>
      <w:jc w:val="center"/>
    </w:pPr>
    <w:rPr>
      <w:i/>
      <w:iCs/>
      <w:color w:val="404040" w:themeColor="text1" w:themeTint="BF"/>
    </w:rPr>
  </w:style>
  <w:style w:type="character" w:customStyle="1" w:styleId="CitaCar">
    <w:name w:val="Cita Car"/>
    <w:basedOn w:val="Fuentedeprrafopredeter"/>
    <w:link w:val="Cita"/>
    <w:uiPriority w:val="29"/>
    <w:rsid w:val="00B42029"/>
    <w:rPr>
      <w:i/>
      <w:iCs/>
      <w:color w:val="404040" w:themeColor="text1" w:themeTint="BF"/>
    </w:rPr>
  </w:style>
  <w:style w:type="paragraph" w:styleId="Prrafodelista">
    <w:name w:val="List Paragraph"/>
    <w:basedOn w:val="Normal"/>
    <w:uiPriority w:val="34"/>
    <w:qFormat/>
    <w:rsid w:val="00B42029"/>
    <w:pPr>
      <w:ind w:left="720"/>
      <w:contextualSpacing/>
    </w:pPr>
  </w:style>
  <w:style w:type="character" w:styleId="nfasisintenso">
    <w:name w:val="Intense Emphasis"/>
    <w:basedOn w:val="Fuentedeprrafopredeter"/>
    <w:uiPriority w:val="21"/>
    <w:qFormat/>
    <w:rsid w:val="00B42029"/>
    <w:rPr>
      <w:i/>
      <w:iCs/>
      <w:color w:val="0F4761" w:themeColor="accent1" w:themeShade="BF"/>
    </w:rPr>
  </w:style>
  <w:style w:type="paragraph" w:styleId="Citadestacada">
    <w:name w:val="Intense Quote"/>
    <w:basedOn w:val="Normal"/>
    <w:next w:val="Normal"/>
    <w:link w:val="CitadestacadaCar"/>
    <w:uiPriority w:val="30"/>
    <w:qFormat/>
    <w:rsid w:val="00B42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2029"/>
    <w:rPr>
      <w:i/>
      <w:iCs/>
      <w:color w:val="0F4761" w:themeColor="accent1" w:themeShade="BF"/>
    </w:rPr>
  </w:style>
  <w:style w:type="character" w:styleId="Referenciaintensa">
    <w:name w:val="Intense Reference"/>
    <w:basedOn w:val="Fuentedeprrafopredeter"/>
    <w:uiPriority w:val="32"/>
    <w:qFormat/>
    <w:rsid w:val="00B42029"/>
    <w:rPr>
      <w:b/>
      <w:bCs/>
      <w:smallCaps/>
      <w:color w:val="0F4761" w:themeColor="accent1" w:themeShade="BF"/>
      <w:spacing w:val="5"/>
    </w:rPr>
  </w:style>
  <w:style w:type="character" w:customStyle="1" w:styleId="subheader">
    <w:name w:val="subheader"/>
    <w:basedOn w:val="Fuentedeprrafopredeter"/>
    <w:rsid w:val="00B42029"/>
  </w:style>
  <w:style w:type="paragraph" w:styleId="NormalWeb">
    <w:name w:val="Normal (Web)"/>
    <w:basedOn w:val="Normal"/>
    <w:uiPriority w:val="99"/>
    <w:semiHidden/>
    <w:unhideWhenUsed/>
    <w:rsid w:val="00B4202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B42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13531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de.edu.uy/facultades-de-ciencias-empresar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2180</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2024-06-20T05:02:00Z</dcterms:created>
  <dcterms:modified xsi:type="dcterms:W3CDTF">2024-06-20T05:03:00Z</dcterms:modified>
</cp:coreProperties>
</file>