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37D36" w14:textId="77777777" w:rsidR="00513656" w:rsidRPr="00513656" w:rsidRDefault="00513656" w:rsidP="00513656">
      <w:pPr>
        <w:shd w:val="clear" w:color="auto" w:fill="FFFFFF"/>
        <w:spacing w:after="0" w:line="675" w:lineRule="atLeast"/>
        <w:jc w:val="center"/>
        <w:outlineLvl w:val="0"/>
        <w:rPr>
          <w:rFonts w:ascii="var(--heading--font-family)" w:eastAsia="Times New Roman" w:hAnsi="var(--heading--font-family)" w:cs="Times New Roman"/>
          <w:b/>
          <w:bCs/>
          <w:color w:val="003066"/>
          <w:kern w:val="36"/>
          <w:sz w:val="36"/>
          <w:szCs w:val="36"/>
          <w:lang w:eastAsia="es-CO"/>
          <w14:ligatures w14:val="none"/>
        </w:rPr>
      </w:pPr>
      <w:r w:rsidRPr="00513656">
        <w:rPr>
          <w:rFonts w:ascii="var(--heading--font-family)" w:eastAsia="Times New Roman" w:hAnsi="var(--heading--font-family)" w:cs="Times New Roman"/>
          <w:b/>
          <w:bCs/>
          <w:color w:val="003066"/>
          <w:kern w:val="36"/>
          <w:sz w:val="36"/>
          <w:szCs w:val="36"/>
          <w:lang w:eastAsia="es-CO"/>
          <w14:ligatures w14:val="none"/>
        </w:rPr>
        <w:t>Especialización en Bases Fisiológicas y Metodológicas para la Prescripción de Ejercicios Físicos</w:t>
      </w:r>
    </w:p>
    <w:p w14:paraId="6C48156D" w14:textId="77777777" w:rsidR="00513656" w:rsidRDefault="0051365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11DDB3D" w14:textId="3B094603" w:rsidR="008507B2" w:rsidRDefault="0051365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 Especialización en Bases Fisiológicas y Metodológicas para la Prescripción de Ejercicios Físicos se encuentra dirigido a Profesores y Licenciados en Educación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Física,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así como profesionales de la Salud.</w:t>
      </w:r>
    </w:p>
    <w:p w14:paraId="4B958226" w14:textId="54D7C40E" w:rsidR="00513656" w:rsidRDefault="00513656">
      <w:r w:rsidRPr="00513656">
        <w:t>La Especialización en Bases Fisiológicas y Metodológicas para la Prescripción de Ejercicios Físicos es una propuesta académica del IUACJ. En la que brindamos una óptima relación entre vanguardia y práctica profesional en salud y deporte. Te forma para mejorar estilos de vida y rendimientos deportivos, abordando desafíos desde la prevención hasta la rehabilitación. Prepárate para liderar con conocimiento y aplicar estrategias innovadoras en el campo.</w:t>
      </w:r>
    </w:p>
    <w:p w14:paraId="051B971E" w14:textId="1DFD1E3F" w:rsidR="00513656" w:rsidRDefault="00513656">
      <w:pPr>
        <w:rPr>
          <w:b/>
          <w:bCs/>
        </w:rPr>
      </w:pPr>
      <w:r>
        <w:rPr>
          <w:b/>
          <w:bCs/>
        </w:rPr>
        <w:t>Perfil del egresado</w:t>
      </w:r>
    </w:p>
    <w:p w14:paraId="66DEDC11" w14:textId="77777777" w:rsidR="00513656" w:rsidRPr="00513656" w:rsidRDefault="00513656" w:rsidP="00513656">
      <w:pPr>
        <w:shd w:val="clear" w:color="auto" w:fill="F7F9FB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Como egresado de nuestra especialización, estarás preparado para ser:</w:t>
      </w:r>
    </w:p>
    <w:p w14:paraId="0EAD5BFC" w14:textId="77777777" w:rsidR="00513656" w:rsidRPr="00513656" w:rsidRDefault="00513656" w:rsidP="00513656">
      <w:pPr>
        <w:numPr>
          <w:ilvl w:val="0"/>
          <w:numId w:val="1"/>
        </w:numPr>
        <w:shd w:val="clear" w:color="auto" w:fill="F7F9FB"/>
        <w:spacing w:after="0" w:line="240" w:lineRule="auto"/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  <w:t>Promotor de Salud Integral: Impulsar estilos de vida saludables y optimizar el rendimiento deportivo con estrategias basadas en evidencia.</w:t>
      </w:r>
    </w:p>
    <w:p w14:paraId="2BAE83ED" w14:textId="77777777" w:rsidR="00513656" w:rsidRPr="00513656" w:rsidRDefault="00513656" w:rsidP="00513656">
      <w:pPr>
        <w:numPr>
          <w:ilvl w:val="0"/>
          <w:numId w:val="1"/>
        </w:numPr>
        <w:shd w:val="clear" w:color="auto" w:fill="F7F9FB"/>
        <w:spacing w:after="0" w:line="240" w:lineRule="auto"/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  <w:t>Especialista en Prescripción Ejercicio: Profundo conocimiento en evaluación, planificación y acompañamiento de programas de entrenamiento físico y rehabilitación.</w:t>
      </w:r>
    </w:p>
    <w:p w14:paraId="6107E979" w14:textId="77777777" w:rsidR="00513656" w:rsidRPr="00513656" w:rsidRDefault="00513656" w:rsidP="00513656">
      <w:pPr>
        <w:numPr>
          <w:ilvl w:val="0"/>
          <w:numId w:val="1"/>
        </w:numPr>
        <w:shd w:val="clear" w:color="auto" w:fill="F7F9FB"/>
        <w:spacing w:after="0" w:line="240" w:lineRule="auto"/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  <w:t>Innovador Colaborativo: Combinar conocimiento con habilidades colaborativas para elevar la calidad de las prácticas en el ejercicio para la salud y el deporte.</w:t>
      </w:r>
    </w:p>
    <w:p w14:paraId="0794A0A6" w14:textId="77777777" w:rsidR="00513656" w:rsidRPr="00513656" w:rsidRDefault="00513656" w:rsidP="00513656">
      <w:pPr>
        <w:numPr>
          <w:ilvl w:val="0"/>
          <w:numId w:val="1"/>
        </w:numPr>
        <w:shd w:val="clear" w:color="auto" w:fill="F7F9FB"/>
        <w:spacing w:after="0" w:line="240" w:lineRule="auto"/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  <w:t>Analista y Estratega: Manejar los procesos fisiológicos, psicológicos y sociales para adaptar la prescripción del ejercicio a necesidades individuales y colectivas.</w:t>
      </w:r>
    </w:p>
    <w:p w14:paraId="6BE3C40A" w14:textId="77777777" w:rsidR="00513656" w:rsidRPr="00513656" w:rsidRDefault="00513656" w:rsidP="00513656">
      <w:pPr>
        <w:numPr>
          <w:ilvl w:val="0"/>
          <w:numId w:val="1"/>
        </w:numPr>
        <w:shd w:val="clear" w:color="auto" w:fill="F7F9FB"/>
        <w:spacing w:after="0" w:line="240" w:lineRule="auto"/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  <w:t>Tecnólogo y Evaluador: Utiliza avanzadas herramientas tecnológicas para el desarrollo y control de prácticas saludables asociadas al ejercicio.</w:t>
      </w:r>
    </w:p>
    <w:p w14:paraId="1BE49544" w14:textId="77777777" w:rsidR="00513656" w:rsidRPr="00513656" w:rsidRDefault="00513656" w:rsidP="00513656">
      <w:pPr>
        <w:numPr>
          <w:ilvl w:val="0"/>
          <w:numId w:val="1"/>
        </w:numPr>
        <w:shd w:val="clear" w:color="auto" w:fill="F7F9FB"/>
        <w:spacing w:after="0" w:line="240" w:lineRule="auto"/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13656">
        <w:rPr>
          <w:rFonts w:ascii="var(--list--font-family)" w:eastAsia="Times New Roman" w:hAnsi="var(--list--font-family)" w:cs="Times New Roman"/>
          <w:color w:val="000000"/>
          <w:kern w:val="0"/>
          <w:sz w:val="24"/>
          <w:szCs w:val="24"/>
          <w:lang w:eastAsia="es-CO"/>
          <w14:ligatures w14:val="none"/>
        </w:rPr>
        <w:t>Prevención y Seguridad: Identifica riesgos para la salud en el entrenamiento deportivo y la actividad física, promoviendo entornos seguros.</w:t>
      </w:r>
    </w:p>
    <w:p w14:paraId="091E1AED" w14:textId="77777777" w:rsidR="00513656" w:rsidRPr="00513656" w:rsidRDefault="00513656">
      <w:pPr>
        <w:rPr>
          <w:b/>
          <w:bCs/>
        </w:rPr>
      </w:pPr>
    </w:p>
    <w:sectPr w:rsidR="00513656" w:rsidRPr="00513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heading-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list-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D5E3A"/>
    <w:multiLevelType w:val="multilevel"/>
    <w:tmpl w:val="3874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906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56"/>
    <w:rsid w:val="00513656"/>
    <w:rsid w:val="008507B2"/>
    <w:rsid w:val="00E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B9A7"/>
  <w15:chartTrackingRefBased/>
  <w15:docId w15:val="{B34D07DC-BBD2-4081-BE43-1EAC110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6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6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6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6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6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6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6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oypena">
    <w:name w:val="oypena"/>
    <w:basedOn w:val="Fuentedeprrafopredeter"/>
    <w:rsid w:val="0051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2024-06-20T19:15:00Z</dcterms:created>
  <dcterms:modified xsi:type="dcterms:W3CDTF">2024-06-20T19:16:00Z</dcterms:modified>
</cp:coreProperties>
</file>