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38AB" w14:textId="77777777" w:rsidR="00CA43B8" w:rsidRPr="00CA43B8" w:rsidRDefault="00CA43B8" w:rsidP="00CA43B8">
      <w:pPr>
        <w:shd w:val="clear" w:color="auto" w:fill="804E80"/>
        <w:spacing w:after="0" w:line="240" w:lineRule="auto"/>
        <w:textAlignment w:val="baseline"/>
        <w:outlineLvl w:val="1"/>
        <w:rPr>
          <w:rFonts w:ascii="flamaregular" w:eastAsia="Times New Roman" w:hAnsi="flamaregular" w:cs="Times New Roman"/>
          <w:color w:val="FFFFFF"/>
          <w:kern w:val="0"/>
          <w:sz w:val="106"/>
          <w:szCs w:val="106"/>
          <w:lang w:eastAsia="es-CO"/>
          <w14:ligatures w14:val="none"/>
        </w:rPr>
      </w:pPr>
      <w:r w:rsidRPr="00CA43B8">
        <w:rPr>
          <w:rFonts w:ascii="flamaregular" w:eastAsia="Times New Roman" w:hAnsi="flamaregular" w:cs="Times New Roman"/>
          <w:color w:val="FFFFFF"/>
          <w:kern w:val="0"/>
          <w:sz w:val="106"/>
          <w:szCs w:val="106"/>
          <w:lang w:eastAsia="es-CO"/>
          <w14:ligatures w14:val="none"/>
        </w:rPr>
        <w:t>Maestría en</w:t>
      </w:r>
      <w:r w:rsidRPr="00CA43B8">
        <w:rPr>
          <w:rFonts w:ascii="flamaregular" w:eastAsia="Times New Roman" w:hAnsi="flamaregular" w:cs="Times New Roman"/>
          <w:color w:val="FFFFFF"/>
          <w:kern w:val="0"/>
          <w:sz w:val="106"/>
          <w:szCs w:val="106"/>
          <w:lang w:eastAsia="es-CO"/>
          <w14:ligatures w14:val="none"/>
        </w:rPr>
        <w:br/>
      </w:r>
      <w:r w:rsidRPr="00CA43B8">
        <w:rPr>
          <w:rFonts w:ascii="flamabold" w:eastAsia="Times New Roman" w:hAnsi="flamabold" w:cs="Times New Roman"/>
          <w:b/>
          <w:bCs/>
          <w:caps/>
          <w:color w:val="FFFFFF"/>
          <w:kern w:val="0"/>
          <w:sz w:val="106"/>
          <w:szCs w:val="106"/>
          <w:bdr w:val="none" w:sz="0" w:space="0" w:color="auto" w:frame="1"/>
          <w:lang w:eastAsia="es-CO"/>
          <w14:ligatures w14:val="none"/>
        </w:rPr>
        <w:t>PSICOLOGÍA CLÍNICA - OPCIÓN NIÑOS Y ADOLESCENTES</w:t>
      </w:r>
    </w:p>
    <w:p w14:paraId="63C8B0FD" w14:textId="77777777" w:rsidR="00CA43B8" w:rsidRPr="00CA43B8" w:rsidRDefault="00CA43B8" w:rsidP="00CA43B8">
      <w:pPr>
        <w:shd w:val="clear" w:color="auto" w:fill="804E80"/>
        <w:spacing w:before="225" w:after="0" w:line="240" w:lineRule="auto"/>
        <w:textAlignment w:val="baseline"/>
        <w:rPr>
          <w:rFonts w:ascii="Arial" w:eastAsia="Times New Roman" w:hAnsi="Arial" w:cs="Arial"/>
          <w:color w:val="FFFFFF"/>
          <w:kern w:val="0"/>
          <w:sz w:val="46"/>
          <w:szCs w:val="46"/>
          <w:lang w:eastAsia="es-CO"/>
          <w14:ligatures w14:val="none"/>
        </w:rPr>
      </w:pPr>
      <w:proofErr w:type="spellStart"/>
      <w:r w:rsidRPr="00CA43B8">
        <w:rPr>
          <w:rFonts w:ascii="Arial" w:eastAsia="Times New Roman" w:hAnsi="Arial" w:cs="Arial"/>
          <w:color w:val="FFFFFF"/>
          <w:kern w:val="0"/>
          <w:sz w:val="46"/>
          <w:szCs w:val="46"/>
          <w:lang w:eastAsia="es-CO"/>
          <w14:ligatures w14:val="none"/>
        </w:rPr>
        <w:t>Capacitate</w:t>
      </w:r>
      <w:proofErr w:type="spellEnd"/>
      <w:r w:rsidRPr="00CA43B8">
        <w:rPr>
          <w:rFonts w:ascii="Arial" w:eastAsia="Times New Roman" w:hAnsi="Arial" w:cs="Arial"/>
          <w:color w:val="FFFFFF"/>
          <w:kern w:val="0"/>
          <w:sz w:val="46"/>
          <w:szCs w:val="46"/>
          <w:lang w:eastAsia="es-CO"/>
          <w14:ligatures w14:val="none"/>
        </w:rPr>
        <w:t xml:space="preserve"> en habilidades clínicas para la atención de niños y adolescentes en centros de salud, ONG o atención privada con entrevistas filmadas y supervisadas en la Clínica Universitaria UCU.</w:t>
      </w:r>
    </w:p>
    <w:p w14:paraId="0F09C652" w14:textId="3A925275" w:rsidR="008507B2" w:rsidRDefault="00CA43B8">
      <w:pPr>
        <w:rPr>
          <w:b/>
          <w:bCs/>
        </w:rPr>
      </w:pPr>
      <w:r>
        <w:rPr>
          <w:b/>
          <w:bCs/>
        </w:rPr>
        <w:t>Presentación</w:t>
      </w:r>
    </w:p>
    <w:p w14:paraId="2949FB93" w14:textId="1E93A2A2" w:rsidR="00CA43B8" w:rsidRDefault="00CA43B8">
      <w:pPr>
        <w:rPr>
          <w:b/>
          <w:bCs/>
        </w:rPr>
      </w:pPr>
      <w:r>
        <w:rPr>
          <w:rFonts w:ascii="Arial" w:hAnsi="Arial" w:cs="Arial"/>
          <w:color w:val="173363"/>
          <w:sz w:val="34"/>
          <w:szCs w:val="34"/>
        </w:rPr>
        <w:t xml:space="preserve">Luego de veinte años de experiencia en formación en psicología clínica para niños y adolescentes, la Universidad Católica del Uruguay ha impulsado la actualización del plan de estudios de esta maestría con base en las necesidades de la clínica actual, con un mayor énfasis en la etapa de la adolescencia, mayor integración de la teoría y la clínica, y focalizando en el entrenamiento clínico para potenciar un perfil </w:t>
      </w:r>
      <w:r>
        <w:rPr>
          <w:rFonts w:ascii="Arial" w:hAnsi="Arial" w:cs="Arial"/>
          <w:color w:val="173363"/>
          <w:sz w:val="34"/>
          <w:szCs w:val="34"/>
        </w:rPr>
        <w:lastRenderedPageBreak/>
        <w:t>profesionalizante.</w:t>
      </w:r>
      <w:r>
        <w:rPr>
          <w:rFonts w:ascii="Arial" w:hAnsi="Arial" w:cs="Arial"/>
          <w:color w:val="173363"/>
          <w:sz w:val="34"/>
          <w:szCs w:val="34"/>
        </w:rPr>
        <w:br/>
      </w:r>
      <w:r>
        <w:rPr>
          <w:rFonts w:ascii="Arial" w:hAnsi="Arial" w:cs="Arial"/>
          <w:color w:val="173363"/>
          <w:sz w:val="34"/>
          <w:szCs w:val="34"/>
        </w:rPr>
        <w:br/>
        <w:t>La Maestría ha tenido como propósito la actualización y la profundización en la psicología clínica con una base en teorías psicodinámicas, focalizando especialmente en Desarrollo, Psicopatología, Diagnóstico, Intervenciones Terapéuticas y Supervisiones Clínicas en niños y adolescentes. Para el logro de este objetivo es clave el análisis personal del terapeuta, así como la supervisión clínica.</w:t>
      </w:r>
      <w:r>
        <w:rPr>
          <w:rFonts w:ascii="Arial" w:hAnsi="Arial" w:cs="Arial"/>
          <w:color w:val="173363"/>
          <w:sz w:val="34"/>
          <w:szCs w:val="34"/>
        </w:rPr>
        <w:br/>
      </w:r>
      <w:r>
        <w:rPr>
          <w:rFonts w:ascii="Arial" w:hAnsi="Arial" w:cs="Arial"/>
          <w:color w:val="173363"/>
          <w:sz w:val="34"/>
          <w:szCs w:val="34"/>
        </w:rPr>
        <w:br/>
        <w:t>El programa de Maestría se ha enfocado especialmente en que los estudiantes desarrollen habilidades clínicas a través de una propuesta de entrenamiento basada en cursos teóricos y en la atención de pacientes en el marco de la Universidad. Se destaca la metodología innovadora de filmar todas las sesiones con los pacientes, herramienta fundamental para ofrecer mayor garantía a los pacientes y rigurosidad al proceso de formación de nuestros estudiantes. Este es un diferencial de este programa frente a otros de nuestro país, que basan las supervisiones clínicas exclusivamente en el relato oral del terapeuta.</w:t>
      </w:r>
      <w:r>
        <w:rPr>
          <w:rFonts w:ascii="Arial" w:hAnsi="Arial" w:cs="Arial"/>
          <w:color w:val="173363"/>
          <w:sz w:val="34"/>
          <w:szCs w:val="34"/>
        </w:rPr>
        <w:br/>
      </w:r>
      <w:r>
        <w:rPr>
          <w:rFonts w:ascii="Arial" w:hAnsi="Arial" w:cs="Arial"/>
          <w:color w:val="173363"/>
          <w:sz w:val="34"/>
          <w:szCs w:val="34"/>
        </w:rPr>
        <w:br/>
        <w:t>Este programa se alineó a los requerimientos de las prestaciones de salud mental vigentes en nuestro país desde el año 2011 en el Plan de Implementación de Prestaciones en Salud Mental en el Sistema Nacional Integrado de Salud</w:t>
      </w:r>
    </w:p>
    <w:p w14:paraId="6E59DC90" w14:textId="400D2281" w:rsidR="00CA43B8" w:rsidRDefault="00CA43B8">
      <w:pPr>
        <w:rPr>
          <w:b/>
          <w:bCs/>
        </w:rPr>
      </w:pPr>
      <w:r>
        <w:rPr>
          <w:b/>
          <w:bCs/>
        </w:rPr>
        <w:t>Perfil del egresado</w:t>
      </w:r>
    </w:p>
    <w:p w14:paraId="56C322AC" w14:textId="3295D356" w:rsidR="00CA43B8" w:rsidRPr="00CA43B8" w:rsidRDefault="00CA43B8" w:rsidP="00CA43B8">
      <w:pPr>
        <w:rPr>
          <w:b/>
          <w:bCs/>
        </w:rPr>
      </w:pPr>
      <w:r w:rsidRPr="00CA43B8">
        <w:rPr>
          <w:b/>
          <w:bCs/>
        </w:rPr>
        <w:lastRenderedPageBreak/>
        <w:t>Formula casos</w:t>
      </w:r>
      <w:r>
        <w:rPr>
          <w:b/>
          <w:bCs/>
        </w:rPr>
        <w:t xml:space="preserve"> </w:t>
      </w:r>
      <w:r w:rsidRPr="00CA43B8">
        <w:rPr>
          <w:b/>
          <w:bCs/>
        </w:rPr>
        <w:t>clínicos, desde la realización del</w:t>
      </w:r>
      <w:r>
        <w:rPr>
          <w:b/>
          <w:bCs/>
        </w:rPr>
        <w:t xml:space="preserve"> </w:t>
      </w:r>
      <w:r w:rsidRPr="00CA43B8">
        <w:rPr>
          <w:b/>
          <w:bCs/>
        </w:rPr>
        <w:t xml:space="preserve">diagnóstico hasta </w:t>
      </w:r>
      <w:proofErr w:type="spellStart"/>
      <w:r w:rsidRPr="00CA43B8">
        <w:rPr>
          <w:b/>
          <w:bCs/>
        </w:rPr>
        <w:t>laintervención</w:t>
      </w:r>
      <w:proofErr w:type="spellEnd"/>
      <w:r w:rsidRPr="00CA43B8">
        <w:rPr>
          <w:b/>
          <w:bCs/>
        </w:rPr>
        <w:t xml:space="preserve"> psicoterapéutica, aplicando los conocimientos de psicología clínica,</w:t>
      </w:r>
      <w:r>
        <w:rPr>
          <w:b/>
          <w:bCs/>
        </w:rPr>
        <w:t xml:space="preserve"> </w:t>
      </w:r>
      <w:r w:rsidRPr="00CA43B8">
        <w:rPr>
          <w:b/>
          <w:bCs/>
        </w:rPr>
        <w:t>del desarrollo, de la</w:t>
      </w:r>
      <w:r>
        <w:rPr>
          <w:b/>
          <w:bCs/>
        </w:rPr>
        <w:t xml:space="preserve"> </w:t>
      </w:r>
      <w:r w:rsidRPr="00CA43B8">
        <w:rPr>
          <w:b/>
          <w:bCs/>
        </w:rPr>
        <w:t>dinámica familiar y</w:t>
      </w:r>
      <w:r>
        <w:rPr>
          <w:b/>
          <w:bCs/>
        </w:rPr>
        <w:t xml:space="preserve"> </w:t>
      </w:r>
      <w:r w:rsidRPr="00CA43B8">
        <w:rPr>
          <w:b/>
          <w:bCs/>
        </w:rPr>
        <w:t>de la</w:t>
      </w:r>
      <w:r>
        <w:rPr>
          <w:b/>
          <w:bCs/>
        </w:rPr>
        <w:t xml:space="preserve"> </w:t>
      </w:r>
      <w:r w:rsidRPr="00CA43B8">
        <w:rPr>
          <w:b/>
          <w:bCs/>
        </w:rPr>
        <w:t>psicopatología.</w:t>
      </w:r>
      <w:r>
        <w:rPr>
          <w:b/>
          <w:bCs/>
        </w:rPr>
        <w:t xml:space="preserve"> </w:t>
      </w:r>
      <w:r w:rsidRPr="00CA43B8">
        <w:rPr>
          <w:b/>
          <w:bCs/>
        </w:rPr>
        <w:t>Profundiza en la comprensión del paciente y de sí</w:t>
      </w:r>
      <w:r>
        <w:rPr>
          <w:b/>
          <w:bCs/>
        </w:rPr>
        <w:t xml:space="preserve"> </w:t>
      </w:r>
      <w:r w:rsidRPr="00CA43B8">
        <w:rPr>
          <w:b/>
          <w:bCs/>
        </w:rPr>
        <w:t>mismo como clínico a través de las</w:t>
      </w:r>
      <w:r>
        <w:rPr>
          <w:b/>
          <w:bCs/>
        </w:rPr>
        <w:t xml:space="preserve"> </w:t>
      </w:r>
      <w:r w:rsidRPr="00CA43B8">
        <w:rPr>
          <w:b/>
          <w:bCs/>
        </w:rPr>
        <w:t>filmaciones de las entrevistas y de la supervisión.</w:t>
      </w:r>
      <w:r>
        <w:rPr>
          <w:b/>
          <w:bCs/>
        </w:rPr>
        <w:t xml:space="preserve"> </w:t>
      </w:r>
      <w:r w:rsidRPr="00CA43B8">
        <w:rPr>
          <w:b/>
          <w:bCs/>
        </w:rPr>
        <w:t>Realiza una intervención psicoterapéutica psicodinámica y evalúa su</w:t>
      </w:r>
      <w:r>
        <w:rPr>
          <w:b/>
          <w:bCs/>
        </w:rPr>
        <w:t xml:space="preserve"> </w:t>
      </w:r>
      <w:r w:rsidRPr="00CA43B8">
        <w:rPr>
          <w:b/>
          <w:bCs/>
        </w:rPr>
        <w:t>eficacia.</w:t>
      </w:r>
      <w:r>
        <w:rPr>
          <w:b/>
          <w:bCs/>
        </w:rPr>
        <w:t xml:space="preserve"> </w:t>
      </w:r>
      <w:r w:rsidRPr="00CA43B8">
        <w:rPr>
          <w:b/>
          <w:bCs/>
        </w:rPr>
        <w:t>Desarrolla la capacidad de reflexionar acerca de la práctica</w:t>
      </w:r>
      <w:r>
        <w:rPr>
          <w:b/>
          <w:bCs/>
        </w:rPr>
        <w:t xml:space="preserve"> </w:t>
      </w:r>
      <w:r w:rsidRPr="00CA43B8">
        <w:rPr>
          <w:b/>
          <w:bCs/>
        </w:rPr>
        <w:t>clínica para</w:t>
      </w:r>
      <w:r>
        <w:rPr>
          <w:b/>
          <w:bCs/>
        </w:rPr>
        <w:t xml:space="preserve"> </w:t>
      </w:r>
      <w:r w:rsidRPr="00CA43B8">
        <w:rPr>
          <w:b/>
          <w:bCs/>
        </w:rPr>
        <w:t>contribuir a la salud mental de niños y adolescentes.</w:t>
      </w:r>
    </w:p>
    <w:sectPr w:rsidR="00CA43B8" w:rsidRPr="00CA43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B8"/>
    <w:rsid w:val="00512F19"/>
    <w:rsid w:val="008507B2"/>
    <w:rsid w:val="00CA4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CF69"/>
  <w15:chartTrackingRefBased/>
  <w15:docId w15:val="{B5D692BE-718E-485B-B27E-830C854A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4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A4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43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43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43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43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43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43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43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43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A43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43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43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43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43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43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43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43B8"/>
    <w:rPr>
      <w:rFonts w:eastAsiaTheme="majorEastAsia" w:cstheme="majorBidi"/>
      <w:color w:val="272727" w:themeColor="text1" w:themeTint="D8"/>
    </w:rPr>
  </w:style>
  <w:style w:type="paragraph" w:styleId="Ttulo">
    <w:name w:val="Title"/>
    <w:basedOn w:val="Normal"/>
    <w:next w:val="Normal"/>
    <w:link w:val="TtuloCar"/>
    <w:uiPriority w:val="10"/>
    <w:qFormat/>
    <w:rsid w:val="00CA4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43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43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43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43B8"/>
    <w:pPr>
      <w:spacing w:before="160"/>
      <w:jc w:val="center"/>
    </w:pPr>
    <w:rPr>
      <w:i/>
      <w:iCs/>
      <w:color w:val="404040" w:themeColor="text1" w:themeTint="BF"/>
    </w:rPr>
  </w:style>
  <w:style w:type="character" w:customStyle="1" w:styleId="CitaCar">
    <w:name w:val="Cita Car"/>
    <w:basedOn w:val="Fuentedeprrafopredeter"/>
    <w:link w:val="Cita"/>
    <w:uiPriority w:val="29"/>
    <w:rsid w:val="00CA43B8"/>
    <w:rPr>
      <w:i/>
      <w:iCs/>
      <w:color w:val="404040" w:themeColor="text1" w:themeTint="BF"/>
    </w:rPr>
  </w:style>
  <w:style w:type="paragraph" w:styleId="Prrafodelista">
    <w:name w:val="List Paragraph"/>
    <w:basedOn w:val="Normal"/>
    <w:uiPriority w:val="34"/>
    <w:qFormat/>
    <w:rsid w:val="00CA43B8"/>
    <w:pPr>
      <w:ind w:left="720"/>
      <w:contextualSpacing/>
    </w:pPr>
  </w:style>
  <w:style w:type="character" w:styleId="nfasisintenso">
    <w:name w:val="Intense Emphasis"/>
    <w:basedOn w:val="Fuentedeprrafopredeter"/>
    <w:uiPriority w:val="21"/>
    <w:qFormat/>
    <w:rsid w:val="00CA43B8"/>
    <w:rPr>
      <w:i/>
      <w:iCs/>
      <w:color w:val="0F4761" w:themeColor="accent1" w:themeShade="BF"/>
    </w:rPr>
  </w:style>
  <w:style w:type="paragraph" w:styleId="Citadestacada">
    <w:name w:val="Intense Quote"/>
    <w:basedOn w:val="Normal"/>
    <w:next w:val="Normal"/>
    <w:link w:val="CitadestacadaCar"/>
    <w:uiPriority w:val="30"/>
    <w:qFormat/>
    <w:rsid w:val="00CA4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43B8"/>
    <w:rPr>
      <w:i/>
      <w:iCs/>
      <w:color w:val="0F4761" w:themeColor="accent1" w:themeShade="BF"/>
    </w:rPr>
  </w:style>
  <w:style w:type="character" w:styleId="Referenciaintensa">
    <w:name w:val="Intense Reference"/>
    <w:basedOn w:val="Fuentedeprrafopredeter"/>
    <w:uiPriority w:val="32"/>
    <w:qFormat/>
    <w:rsid w:val="00CA43B8"/>
    <w:rPr>
      <w:b/>
      <w:bCs/>
      <w:smallCaps/>
      <w:color w:val="0F4761" w:themeColor="accent1" w:themeShade="BF"/>
      <w:spacing w:val="5"/>
    </w:rPr>
  </w:style>
  <w:style w:type="character" w:styleId="Textoennegrita">
    <w:name w:val="Strong"/>
    <w:basedOn w:val="Fuentedeprrafopredeter"/>
    <w:uiPriority w:val="22"/>
    <w:qFormat/>
    <w:rsid w:val="00CA43B8"/>
    <w:rPr>
      <w:b/>
      <w:bCs/>
    </w:rPr>
  </w:style>
  <w:style w:type="paragraph" w:customStyle="1" w:styleId="text">
    <w:name w:val="text"/>
    <w:basedOn w:val="Normal"/>
    <w:rsid w:val="00CA43B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94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2132</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2024-06-20T07:50:00Z</dcterms:created>
  <dcterms:modified xsi:type="dcterms:W3CDTF">2024-06-20T07:51:00Z</dcterms:modified>
</cp:coreProperties>
</file>