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20CAB" w14:textId="77777777" w:rsidR="000A40A3" w:rsidRPr="000A40A3" w:rsidRDefault="000A40A3" w:rsidP="000A40A3">
      <w:pPr>
        <w:shd w:val="clear" w:color="auto" w:fill="000000"/>
        <w:spacing w:after="120" w:line="608" w:lineRule="atLeast"/>
        <w:textAlignment w:val="baseline"/>
        <w:outlineLvl w:val="0"/>
        <w:rPr>
          <w:rFonts w:ascii="Source Sans Pro" w:eastAsia="Times New Roman" w:hAnsi="Source Sans Pro" w:cs="Times New Roman"/>
          <w:b/>
          <w:bCs/>
          <w:color w:val="FFFFFF"/>
          <w:kern w:val="36"/>
          <w:sz w:val="54"/>
          <w:szCs w:val="54"/>
          <w:lang w:eastAsia="es-CO"/>
          <w14:ligatures w14:val="none"/>
        </w:rPr>
      </w:pPr>
      <w:r w:rsidRPr="000A40A3">
        <w:rPr>
          <w:rFonts w:ascii="Source Sans Pro" w:eastAsia="Times New Roman" w:hAnsi="Source Sans Pro" w:cs="Times New Roman"/>
          <w:b/>
          <w:bCs/>
          <w:color w:val="FFFFFF"/>
          <w:kern w:val="36"/>
          <w:sz w:val="54"/>
          <w:szCs w:val="54"/>
          <w:lang w:eastAsia="es-CO"/>
          <w14:ligatures w14:val="none"/>
        </w:rPr>
        <w:t>Maestría en Salud Pública</w:t>
      </w:r>
    </w:p>
    <w:p w14:paraId="4AEE951B" w14:textId="2F0CE82B" w:rsidR="008507B2" w:rsidRDefault="000A40A3" w:rsidP="000A40A3">
      <w:pPr>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pPr>
      <w:r w:rsidRPr="000A40A3">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t>Montevideo</w:t>
      </w:r>
    </w:p>
    <w:p w14:paraId="6A2834EA" w14:textId="77777777" w:rsidR="000A40A3" w:rsidRDefault="000A40A3" w:rsidP="000A40A3">
      <w:pPr>
        <w:pStyle w:val="NormalWeb"/>
        <w:shd w:val="clear" w:color="auto" w:fill="FFFFFF"/>
        <w:spacing w:before="0" w:beforeAutospacing="0" w:after="0" w:afterAutospacing="0"/>
        <w:textAlignment w:val="baseline"/>
        <w:rPr>
          <w:rFonts w:ascii="Source Sans Pro" w:hAnsi="Source Sans Pro"/>
          <w:color w:val="333333"/>
        </w:rPr>
      </w:pPr>
      <w:r>
        <w:rPr>
          <w:rFonts w:ascii="Source Sans Pro" w:hAnsi="Source Sans Pro"/>
          <w:color w:val="333333"/>
        </w:rPr>
        <w:t>La Maestría en Salud Pública es un programa de postgrado, de naturaleza internacional que ofrece una formación y abordaje orientados al análisis crítico, al entendimiento y a la generación de conocimiento original. Cuenta con el reconocimiento del </w:t>
      </w:r>
      <w:hyperlink r:id="rId5" w:tgtFrame="_blank" w:tooltip="Ministerio de Educación y Cultura (MEC) de Uruguay" w:history="1">
        <w:r>
          <w:rPr>
            <w:rStyle w:val="Hipervnculo"/>
            <w:rFonts w:ascii="Source Sans Pro" w:eastAsiaTheme="majorEastAsia" w:hAnsi="Source Sans Pro"/>
            <w:color w:val="0053A0"/>
            <w:bdr w:val="none" w:sz="0" w:space="0" w:color="auto" w:frame="1"/>
          </w:rPr>
          <w:t>Ministerio de Educación y Cultura (MEC) de Uruguay</w:t>
        </w:r>
      </w:hyperlink>
      <w:r>
        <w:rPr>
          <w:rFonts w:ascii="Source Sans Pro" w:hAnsi="Source Sans Pro"/>
          <w:color w:val="333333"/>
        </w:rPr>
        <w:t>.</w:t>
      </w:r>
    </w:p>
    <w:p w14:paraId="2382D30B" w14:textId="77777777" w:rsidR="000A40A3" w:rsidRDefault="000A40A3" w:rsidP="000A40A3">
      <w:pPr>
        <w:pStyle w:val="NormalWeb"/>
        <w:shd w:val="clear" w:color="auto" w:fill="FFFFFF"/>
        <w:spacing w:before="0" w:beforeAutospacing="0" w:after="0" w:afterAutospacing="0"/>
        <w:textAlignment w:val="baseline"/>
        <w:rPr>
          <w:rFonts w:ascii="Source Sans Pro" w:hAnsi="Source Sans Pro"/>
          <w:color w:val="333333"/>
        </w:rPr>
      </w:pPr>
      <w:r>
        <w:rPr>
          <w:rFonts w:ascii="Source Sans Pro" w:hAnsi="Source Sans Pro"/>
          <w:color w:val="333333"/>
        </w:rPr>
        <w:t>Con base en la evidencia empírica de los procesos de salud poblacional y en los diferentes determinantes de la salud/enfermedad, se aborda el proceso estratégico de cara a contribuir al asesoramiento técnico especializado, a la toma de decisiones, al diseño de políticas, y a la solución de desafíos concretos de Salud Pública desde las siguientes líneas de investigación: Epidemiología; Cultura, Salud y Sociedad; y Salud y Políticas Públicas.</w:t>
      </w:r>
    </w:p>
    <w:p w14:paraId="47A9AAFC" w14:textId="77777777" w:rsidR="000A40A3" w:rsidRDefault="000A40A3" w:rsidP="000A40A3"/>
    <w:p w14:paraId="565222C3" w14:textId="77777777" w:rsidR="000A40A3" w:rsidRPr="000A40A3" w:rsidRDefault="000A40A3" w:rsidP="000A40A3">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0A40A3">
        <w:rPr>
          <w:rFonts w:ascii="Source Sans Pro" w:eastAsia="Times New Roman" w:hAnsi="Source Sans Pro" w:cs="Times New Roman"/>
          <w:b/>
          <w:bCs/>
          <w:color w:val="333333"/>
          <w:kern w:val="0"/>
          <w:sz w:val="51"/>
          <w:szCs w:val="51"/>
          <w:lang w:eastAsia="es-CO"/>
          <w14:ligatures w14:val="none"/>
        </w:rPr>
        <w:t>Objetivos</w:t>
      </w:r>
    </w:p>
    <w:p w14:paraId="280C8508" w14:textId="77777777" w:rsidR="000A40A3" w:rsidRPr="000A40A3" w:rsidRDefault="000A40A3" w:rsidP="000A40A3">
      <w:pPr>
        <w:numPr>
          <w:ilvl w:val="0"/>
          <w:numId w:val="3"/>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Formar Magísteres altamente calificados en Salud Pública, con una sólida preparación científica y humanística, y enfoque global; a partir de una educación universitaria de calidad, basada en un modelo que articula la formación académica con el entrenamiento profesional y la intervención directa en el campo aplicado.</w:t>
      </w:r>
    </w:p>
    <w:p w14:paraId="035856DB" w14:textId="77777777" w:rsidR="000A40A3" w:rsidRPr="000A40A3" w:rsidRDefault="000A40A3" w:rsidP="000A40A3">
      <w:pPr>
        <w:numPr>
          <w:ilvl w:val="0"/>
          <w:numId w:val="3"/>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Proporcionar los fundamentos de las competencias que respalden y sostengan el crecimiento y desarrollo profesional continuo del maestrando en Salud Pública, con un proceso y recorrido universitario autónomos.</w:t>
      </w:r>
    </w:p>
    <w:p w14:paraId="6F08C5F4" w14:textId="77777777" w:rsidR="000A40A3" w:rsidRPr="000A40A3" w:rsidRDefault="000A40A3" w:rsidP="000A40A3">
      <w:pPr>
        <w:numPr>
          <w:ilvl w:val="0"/>
          <w:numId w:val="3"/>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 xml:space="preserve">Entrenar Magísteres en un abordaje basado en la evidencia de las siguientes Áreas de Dominio: </w:t>
      </w:r>
      <w:proofErr w:type="spellStart"/>
      <w:r w:rsidRPr="000A40A3">
        <w:rPr>
          <w:rFonts w:ascii="Source Sans Pro" w:eastAsia="Times New Roman" w:hAnsi="Source Sans Pro" w:cs="Times New Roman"/>
          <w:color w:val="333333"/>
          <w:kern w:val="0"/>
          <w:sz w:val="24"/>
          <w:szCs w:val="24"/>
          <w:lang w:eastAsia="es-CO"/>
          <w14:ligatures w14:val="none"/>
        </w:rPr>
        <w:t>Investigación</w:t>
      </w:r>
      <w:proofErr w:type="spellEnd"/>
      <w:r w:rsidRPr="000A40A3">
        <w:rPr>
          <w:rFonts w:ascii="Source Sans Pro" w:eastAsia="Times New Roman" w:hAnsi="Source Sans Pro" w:cs="Times New Roman"/>
          <w:color w:val="333333"/>
          <w:kern w:val="0"/>
          <w:sz w:val="24"/>
          <w:szCs w:val="24"/>
          <w:lang w:eastAsia="es-CO"/>
          <w14:ligatures w14:val="none"/>
        </w:rPr>
        <w:t xml:space="preserve"> Prospectiva; </w:t>
      </w:r>
      <w:proofErr w:type="spellStart"/>
      <w:r w:rsidRPr="000A40A3">
        <w:rPr>
          <w:rFonts w:ascii="Source Sans Pro" w:eastAsia="Times New Roman" w:hAnsi="Source Sans Pro" w:cs="Times New Roman"/>
          <w:color w:val="333333"/>
          <w:kern w:val="0"/>
          <w:sz w:val="24"/>
          <w:szCs w:val="24"/>
          <w:lang w:eastAsia="es-CO"/>
          <w14:ligatures w14:val="none"/>
        </w:rPr>
        <w:t>Diseño</w:t>
      </w:r>
      <w:proofErr w:type="spellEnd"/>
      <w:r w:rsidRPr="000A40A3">
        <w:rPr>
          <w:rFonts w:ascii="Source Sans Pro" w:eastAsia="Times New Roman" w:hAnsi="Source Sans Pro" w:cs="Times New Roman"/>
          <w:color w:val="333333"/>
          <w:kern w:val="0"/>
          <w:sz w:val="24"/>
          <w:szCs w:val="24"/>
          <w:lang w:eastAsia="es-CO"/>
          <w14:ligatures w14:val="none"/>
        </w:rPr>
        <w:t xml:space="preserve"> e </w:t>
      </w:r>
      <w:proofErr w:type="spellStart"/>
      <w:r w:rsidRPr="000A40A3">
        <w:rPr>
          <w:rFonts w:ascii="Source Sans Pro" w:eastAsia="Times New Roman" w:hAnsi="Source Sans Pro" w:cs="Times New Roman"/>
          <w:color w:val="333333"/>
          <w:kern w:val="0"/>
          <w:sz w:val="24"/>
          <w:szCs w:val="24"/>
          <w:lang w:eastAsia="es-CO"/>
          <w14:ligatures w14:val="none"/>
        </w:rPr>
        <w:t>Implementación</w:t>
      </w:r>
      <w:proofErr w:type="spellEnd"/>
      <w:r w:rsidRPr="000A40A3">
        <w:rPr>
          <w:rFonts w:ascii="Source Sans Pro" w:eastAsia="Times New Roman" w:hAnsi="Source Sans Pro" w:cs="Times New Roman"/>
          <w:color w:val="333333"/>
          <w:kern w:val="0"/>
          <w:sz w:val="24"/>
          <w:szCs w:val="24"/>
          <w:lang w:eastAsia="es-CO"/>
          <w14:ligatures w14:val="none"/>
        </w:rPr>
        <w:t xml:space="preserve"> de </w:t>
      </w:r>
      <w:proofErr w:type="spellStart"/>
      <w:r w:rsidRPr="000A40A3">
        <w:rPr>
          <w:rFonts w:ascii="Source Sans Pro" w:eastAsia="Times New Roman" w:hAnsi="Source Sans Pro" w:cs="Times New Roman"/>
          <w:color w:val="333333"/>
          <w:kern w:val="0"/>
          <w:sz w:val="24"/>
          <w:szCs w:val="24"/>
          <w:lang w:eastAsia="es-CO"/>
          <w14:ligatures w14:val="none"/>
        </w:rPr>
        <w:t>Políticas</w:t>
      </w:r>
      <w:proofErr w:type="spellEnd"/>
      <w:r w:rsidRPr="000A40A3">
        <w:rPr>
          <w:rFonts w:ascii="Source Sans Pro" w:eastAsia="Times New Roman" w:hAnsi="Source Sans Pro" w:cs="Times New Roman"/>
          <w:color w:val="333333"/>
          <w:kern w:val="0"/>
          <w:sz w:val="24"/>
          <w:szCs w:val="24"/>
          <w:lang w:eastAsia="es-CO"/>
          <w14:ligatures w14:val="none"/>
        </w:rPr>
        <w:t xml:space="preserve">; e </w:t>
      </w:r>
      <w:proofErr w:type="spellStart"/>
      <w:r w:rsidRPr="000A40A3">
        <w:rPr>
          <w:rFonts w:ascii="Source Sans Pro" w:eastAsia="Times New Roman" w:hAnsi="Source Sans Pro" w:cs="Times New Roman"/>
          <w:color w:val="333333"/>
          <w:kern w:val="0"/>
          <w:sz w:val="24"/>
          <w:szCs w:val="24"/>
          <w:lang w:eastAsia="es-CO"/>
          <w14:ligatures w14:val="none"/>
        </w:rPr>
        <w:t>Intervención</w:t>
      </w:r>
      <w:proofErr w:type="spellEnd"/>
      <w:r w:rsidRPr="000A40A3">
        <w:rPr>
          <w:rFonts w:ascii="Source Sans Pro" w:eastAsia="Times New Roman" w:hAnsi="Source Sans Pro" w:cs="Times New Roman"/>
          <w:color w:val="333333"/>
          <w:kern w:val="0"/>
          <w:sz w:val="24"/>
          <w:szCs w:val="24"/>
          <w:lang w:eastAsia="es-CO"/>
          <w14:ligatures w14:val="none"/>
        </w:rPr>
        <w:t xml:space="preserve"> (en el territorio).</w:t>
      </w:r>
    </w:p>
    <w:p w14:paraId="3E9F1CE6" w14:textId="77777777" w:rsidR="000A40A3" w:rsidRPr="000A40A3" w:rsidRDefault="000A40A3" w:rsidP="000A40A3">
      <w:pPr>
        <w:numPr>
          <w:ilvl w:val="0"/>
          <w:numId w:val="3"/>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Dotar de competencias aplicadas y académicas de promoción de la salud poblacional, la justicia social y reducción de brechas y disparidades en salud, y los derechos sociosanitarios de individuos y grupos o subgrupos poblacionales desde un abordaje interdisciplinario, integrando metodologías, principios, y Modelos Teórico-Conceptuales en Salud Pública provenientes de diversas disciplinas.</w:t>
      </w:r>
    </w:p>
    <w:p w14:paraId="792475BF" w14:textId="77777777" w:rsidR="000A40A3" w:rsidRPr="000A40A3" w:rsidRDefault="000A40A3" w:rsidP="000A40A3">
      <w:pPr>
        <w:numPr>
          <w:ilvl w:val="0"/>
          <w:numId w:val="3"/>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 xml:space="preserve">Entrenar en la identificación y análisis de aspectos éticos inherentes tanto a la Salud Pública, como a la práctica profesional, las necesidades específicas grupos y subgrupos de características especiales y, a la integración de estas disciplinas fundamentales en la toma de decisiones y la solución de </w:t>
      </w:r>
      <w:r w:rsidRPr="000A40A3">
        <w:rPr>
          <w:rFonts w:ascii="Source Sans Pro" w:eastAsia="Times New Roman" w:hAnsi="Source Sans Pro" w:cs="Times New Roman"/>
          <w:color w:val="333333"/>
          <w:kern w:val="0"/>
          <w:sz w:val="24"/>
          <w:szCs w:val="24"/>
          <w:lang w:eastAsia="es-CO"/>
          <w14:ligatures w14:val="none"/>
        </w:rPr>
        <w:lastRenderedPageBreak/>
        <w:t>problemas en Salud Pública (incluyendo abordajes de pandemia y epidemiológico).</w:t>
      </w:r>
    </w:p>
    <w:p w14:paraId="36D70E3B" w14:textId="77777777" w:rsidR="000A40A3" w:rsidRPr="000A40A3" w:rsidRDefault="000A40A3" w:rsidP="000A40A3">
      <w:pPr>
        <w:pStyle w:val="Prrafodelista"/>
        <w:numPr>
          <w:ilvl w:val="0"/>
          <w:numId w:val="3"/>
        </w:num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0A40A3">
        <w:rPr>
          <w:rFonts w:ascii="Source Sans Pro" w:eastAsia="Times New Roman" w:hAnsi="Source Sans Pro" w:cs="Times New Roman"/>
          <w:b/>
          <w:bCs/>
          <w:color w:val="333333"/>
          <w:kern w:val="0"/>
          <w:sz w:val="51"/>
          <w:szCs w:val="51"/>
          <w:lang w:eastAsia="es-CO"/>
          <w14:ligatures w14:val="none"/>
        </w:rPr>
        <w:t>Plan de Estudios y Perfil de Egreso de la Maestría en Salud Pública</w:t>
      </w:r>
    </w:p>
    <w:p w14:paraId="7349ACE5" w14:textId="77777777" w:rsidR="000A40A3" w:rsidRPr="000A40A3" w:rsidRDefault="000A40A3" w:rsidP="000A40A3">
      <w:pPr>
        <w:pStyle w:val="Prrafodelista"/>
        <w:numPr>
          <w:ilvl w:val="0"/>
          <w:numId w:val="3"/>
        </w:num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La Maestría en Salud Pública de UDE está diseñada de forma tal de ser cursada por estudiantes que provengan de un espectro diverso de formaciones de base.</w:t>
      </w:r>
    </w:p>
    <w:p w14:paraId="6C7AC79F" w14:textId="77777777" w:rsidR="000A40A3" w:rsidRPr="000A40A3" w:rsidRDefault="000A40A3" w:rsidP="000A40A3">
      <w:pPr>
        <w:pStyle w:val="Prrafodelista"/>
        <w:numPr>
          <w:ilvl w:val="0"/>
          <w:numId w:val="3"/>
        </w:num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El egresado de la Maestría estará capacitado para continuar su ejercicio y desarrollo profesional en el ámbito académico-de investigación, como consultores o analistas, o como coordinadores de programas o Políticas. El desarrollo profesional del egresado fuera del ámbito académico podrá incluir su contribución como epidemiólogos en el marco de organismos gubernamentales u organizaciones de la sociedad civil, investigadores en el contexto de instituciones u organismos de salud públicos o privados, coordinadores de ensayos clínicos en diversos contextos, o analistas de datos en un amplio espectro de ámbitos vinculados a la salud.</w:t>
      </w:r>
    </w:p>
    <w:p w14:paraId="3D491779" w14:textId="77777777" w:rsidR="000A40A3" w:rsidRPr="000A40A3" w:rsidRDefault="000A40A3" w:rsidP="000A40A3">
      <w:pPr>
        <w:pStyle w:val="Prrafodelista"/>
        <w:numPr>
          <w:ilvl w:val="0"/>
          <w:numId w:val="3"/>
        </w:num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 </w:t>
      </w:r>
    </w:p>
    <w:p w14:paraId="38164869" w14:textId="77777777" w:rsidR="000A40A3" w:rsidRPr="000A40A3" w:rsidRDefault="000A40A3" w:rsidP="000A40A3">
      <w:pPr>
        <w:pStyle w:val="Prrafodelista"/>
        <w:numPr>
          <w:ilvl w:val="0"/>
          <w:numId w:val="3"/>
        </w:num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0A40A3">
        <w:rPr>
          <w:rFonts w:ascii="Source Sans Pro" w:eastAsia="Times New Roman" w:hAnsi="Source Sans Pro" w:cs="Times New Roman"/>
          <w:color w:val="333333"/>
          <w:kern w:val="0"/>
          <w:sz w:val="24"/>
          <w:szCs w:val="24"/>
          <w:lang w:eastAsia="es-CO"/>
          <w14:ligatures w14:val="none"/>
        </w:rPr>
        <w:t>De este modo, el egresado de la Maestría en Salud Pública de UDE estará dotado de competencias que le permitan proveer servicios de salud poblacional, o bien conducir investigaciones y desarrollarse en el campo de la Salud Pública. Aquellos que trabajen con el fin de promover estilos de vida saludables se basarán en la evidencia empírica, convirtiéndose en especialistas que contribuyan a la mejora de la efectividad del diseño, implementación, y evaluación de intervenciones en Salud Pública.</w:t>
      </w:r>
    </w:p>
    <w:p w14:paraId="6AAD447D" w14:textId="77777777" w:rsidR="000A40A3" w:rsidRDefault="000A40A3" w:rsidP="000A40A3"/>
    <w:sectPr w:rsidR="000A40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32B05"/>
    <w:multiLevelType w:val="multilevel"/>
    <w:tmpl w:val="462C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76804"/>
    <w:multiLevelType w:val="multilevel"/>
    <w:tmpl w:val="485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66190"/>
    <w:multiLevelType w:val="multilevel"/>
    <w:tmpl w:val="5D4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733194">
    <w:abstractNumId w:val="2"/>
  </w:num>
  <w:num w:numId="2" w16cid:durableId="433744075">
    <w:abstractNumId w:val="0"/>
  </w:num>
  <w:num w:numId="3" w16cid:durableId="98913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A3"/>
    <w:rsid w:val="000A40A3"/>
    <w:rsid w:val="0026019B"/>
    <w:rsid w:val="008507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6DFA"/>
  <w15:chartTrackingRefBased/>
  <w15:docId w15:val="{EE6AF501-8670-437F-B6E5-6F4255F3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0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0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0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0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0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0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0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0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0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0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0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0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0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0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0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0A3"/>
    <w:rPr>
      <w:rFonts w:eastAsiaTheme="majorEastAsia" w:cstheme="majorBidi"/>
      <w:color w:val="272727" w:themeColor="text1" w:themeTint="D8"/>
    </w:rPr>
  </w:style>
  <w:style w:type="paragraph" w:styleId="Ttulo">
    <w:name w:val="Title"/>
    <w:basedOn w:val="Normal"/>
    <w:next w:val="Normal"/>
    <w:link w:val="TtuloCar"/>
    <w:uiPriority w:val="10"/>
    <w:qFormat/>
    <w:rsid w:val="000A4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0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0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0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0A3"/>
    <w:pPr>
      <w:spacing w:before="160"/>
      <w:jc w:val="center"/>
    </w:pPr>
    <w:rPr>
      <w:i/>
      <w:iCs/>
      <w:color w:val="404040" w:themeColor="text1" w:themeTint="BF"/>
    </w:rPr>
  </w:style>
  <w:style w:type="character" w:customStyle="1" w:styleId="CitaCar">
    <w:name w:val="Cita Car"/>
    <w:basedOn w:val="Fuentedeprrafopredeter"/>
    <w:link w:val="Cita"/>
    <w:uiPriority w:val="29"/>
    <w:rsid w:val="000A40A3"/>
    <w:rPr>
      <w:i/>
      <w:iCs/>
      <w:color w:val="404040" w:themeColor="text1" w:themeTint="BF"/>
    </w:rPr>
  </w:style>
  <w:style w:type="paragraph" w:styleId="Prrafodelista">
    <w:name w:val="List Paragraph"/>
    <w:basedOn w:val="Normal"/>
    <w:uiPriority w:val="34"/>
    <w:qFormat/>
    <w:rsid w:val="000A40A3"/>
    <w:pPr>
      <w:ind w:left="720"/>
      <w:contextualSpacing/>
    </w:pPr>
  </w:style>
  <w:style w:type="character" w:styleId="nfasisintenso">
    <w:name w:val="Intense Emphasis"/>
    <w:basedOn w:val="Fuentedeprrafopredeter"/>
    <w:uiPriority w:val="21"/>
    <w:qFormat/>
    <w:rsid w:val="000A40A3"/>
    <w:rPr>
      <w:i/>
      <w:iCs/>
      <w:color w:val="0F4761" w:themeColor="accent1" w:themeShade="BF"/>
    </w:rPr>
  </w:style>
  <w:style w:type="paragraph" w:styleId="Citadestacada">
    <w:name w:val="Intense Quote"/>
    <w:basedOn w:val="Normal"/>
    <w:next w:val="Normal"/>
    <w:link w:val="CitadestacadaCar"/>
    <w:uiPriority w:val="30"/>
    <w:qFormat/>
    <w:rsid w:val="000A4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0A3"/>
    <w:rPr>
      <w:i/>
      <w:iCs/>
      <w:color w:val="0F4761" w:themeColor="accent1" w:themeShade="BF"/>
    </w:rPr>
  </w:style>
  <w:style w:type="character" w:styleId="Referenciaintensa">
    <w:name w:val="Intense Reference"/>
    <w:basedOn w:val="Fuentedeprrafopredeter"/>
    <w:uiPriority w:val="32"/>
    <w:qFormat/>
    <w:rsid w:val="000A40A3"/>
    <w:rPr>
      <w:b/>
      <w:bCs/>
      <w:smallCaps/>
      <w:color w:val="0F4761" w:themeColor="accent1" w:themeShade="BF"/>
      <w:spacing w:val="5"/>
    </w:rPr>
  </w:style>
  <w:style w:type="paragraph" w:styleId="NormalWeb">
    <w:name w:val="Normal (Web)"/>
    <w:basedOn w:val="Normal"/>
    <w:uiPriority w:val="99"/>
    <w:semiHidden/>
    <w:unhideWhenUsed/>
    <w:rsid w:val="000A40A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subheader">
    <w:name w:val="subheader"/>
    <w:basedOn w:val="Fuentedeprrafopredeter"/>
    <w:rsid w:val="000A40A3"/>
  </w:style>
  <w:style w:type="character" w:styleId="Hipervnculo">
    <w:name w:val="Hyperlink"/>
    <w:basedOn w:val="Fuentedeprrafopredeter"/>
    <w:uiPriority w:val="99"/>
    <w:semiHidden/>
    <w:unhideWhenUsed/>
    <w:rsid w:val="000A4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5037">
      <w:bodyDiv w:val="1"/>
      <w:marLeft w:val="0"/>
      <w:marRight w:val="0"/>
      <w:marTop w:val="0"/>
      <w:marBottom w:val="0"/>
      <w:divBdr>
        <w:top w:val="none" w:sz="0" w:space="0" w:color="auto"/>
        <w:left w:val="none" w:sz="0" w:space="0" w:color="auto"/>
        <w:bottom w:val="none" w:sz="0" w:space="0" w:color="auto"/>
        <w:right w:val="none" w:sz="0" w:space="0" w:color="auto"/>
      </w:divBdr>
    </w:div>
    <w:div w:id="494616252">
      <w:bodyDiv w:val="1"/>
      <w:marLeft w:val="0"/>
      <w:marRight w:val="0"/>
      <w:marTop w:val="0"/>
      <w:marBottom w:val="0"/>
      <w:divBdr>
        <w:top w:val="none" w:sz="0" w:space="0" w:color="auto"/>
        <w:left w:val="none" w:sz="0" w:space="0" w:color="auto"/>
        <w:bottom w:val="none" w:sz="0" w:space="0" w:color="auto"/>
        <w:right w:val="none" w:sz="0" w:space="0" w:color="auto"/>
      </w:divBdr>
    </w:div>
    <w:div w:id="932085291">
      <w:bodyDiv w:val="1"/>
      <w:marLeft w:val="0"/>
      <w:marRight w:val="0"/>
      <w:marTop w:val="0"/>
      <w:marBottom w:val="0"/>
      <w:divBdr>
        <w:top w:val="none" w:sz="0" w:space="0" w:color="auto"/>
        <w:left w:val="none" w:sz="0" w:space="0" w:color="auto"/>
        <w:bottom w:val="none" w:sz="0" w:space="0" w:color="auto"/>
        <w:right w:val="none" w:sz="0" w:space="0" w:color="auto"/>
      </w:divBdr>
    </w:div>
    <w:div w:id="982465542">
      <w:bodyDiv w:val="1"/>
      <w:marLeft w:val="0"/>
      <w:marRight w:val="0"/>
      <w:marTop w:val="0"/>
      <w:marBottom w:val="0"/>
      <w:divBdr>
        <w:top w:val="none" w:sz="0" w:space="0" w:color="auto"/>
        <w:left w:val="none" w:sz="0" w:space="0" w:color="auto"/>
        <w:bottom w:val="none" w:sz="0" w:space="0" w:color="auto"/>
        <w:right w:val="none" w:sz="0" w:space="0" w:color="auto"/>
      </w:divBdr>
    </w:div>
    <w:div w:id="1557280879">
      <w:bodyDiv w:val="1"/>
      <w:marLeft w:val="0"/>
      <w:marRight w:val="0"/>
      <w:marTop w:val="0"/>
      <w:marBottom w:val="0"/>
      <w:divBdr>
        <w:top w:val="none" w:sz="0" w:space="0" w:color="auto"/>
        <w:left w:val="none" w:sz="0" w:space="0" w:color="auto"/>
        <w:bottom w:val="none" w:sz="0" w:space="0" w:color="auto"/>
        <w:right w:val="none" w:sz="0" w:space="0" w:color="auto"/>
      </w:divBdr>
    </w:div>
    <w:div w:id="1867986642">
      <w:bodyDiv w:val="1"/>
      <w:marLeft w:val="0"/>
      <w:marRight w:val="0"/>
      <w:marTop w:val="0"/>
      <w:marBottom w:val="0"/>
      <w:divBdr>
        <w:top w:val="none" w:sz="0" w:space="0" w:color="auto"/>
        <w:left w:val="none" w:sz="0" w:space="0" w:color="auto"/>
        <w:bottom w:val="none" w:sz="0" w:space="0" w:color="auto"/>
        <w:right w:val="none" w:sz="0" w:space="0" w:color="auto"/>
      </w:divBdr>
    </w:div>
    <w:div w:id="206833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b.uy/ministerio-educacion-cultur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582</Words>
  <Characters>3201</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2024-06-20T04:59:00Z</dcterms:created>
  <dcterms:modified xsi:type="dcterms:W3CDTF">2024-06-20T05:01:00Z</dcterms:modified>
</cp:coreProperties>
</file>