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7C61C9" w:rsidR="008A3C35" w:rsidP="21C7CA94" w:rsidRDefault="008A3C35" w14:paraId="33B9BBAD" w14:textId="77777777">
      <w:pPr>
        <w:pStyle w:val="Textoindependiente"/>
        <w:tabs>
          <w:tab w:val="left" w:pos="3751"/>
        </w:tabs>
        <w:spacing w:before="91" w:line="360" w:lineRule="auto"/>
        <w:jc w:val="both"/>
        <w:rPr>
          <w:rFonts w:ascii="Aptos" w:hAnsi="Aptos" w:cs="Aptos" w:asciiTheme="minorAscii" w:hAnsiTheme="minorAscii" w:cstheme="minorAscii"/>
          <w:sz w:val="24"/>
          <w:szCs w:val="24"/>
        </w:rPr>
      </w:pPr>
      <w:r w:rsidRPr="21C7CA94" w:rsidR="008A3C35">
        <w:rPr>
          <w:rFonts w:ascii="Aptos" w:hAnsi="Aptos" w:cs="Aptos" w:asciiTheme="minorAscii" w:hAnsiTheme="minorAscii" w:cstheme="minorAscii"/>
          <w:sz w:val="24"/>
          <w:szCs w:val="24"/>
        </w:rPr>
        <w:t>Ciudad, fecha</w:t>
      </w:r>
    </w:p>
    <w:p w:rsidRPr="00A36A5F" w:rsidR="008A3C35" w:rsidP="21C7CA94" w:rsidRDefault="008A3C35" w14:paraId="77619910" w14:textId="77777777">
      <w:pPr>
        <w:jc w:val="both"/>
        <w:rPr>
          <w:rFonts w:cs="Aptos" w:cstheme="minorAscii"/>
          <w:b w:val="1"/>
          <w:bCs w:val="1"/>
        </w:rPr>
      </w:pPr>
      <w:r w:rsidRPr="21C7CA94" w:rsidR="008A3C35">
        <w:rPr>
          <w:rFonts w:cs="Aptos" w:cstheme="minorAscii"/>
          <w:b w:val="1"/>
          <w:bCs w:val="1"/>
        </w:rPr>
        <w:t>Señores INSTITUTO COLOMBIANO PARA LA EVALUACIÓN DE LA EDUCACIÓN</w:t>
      </w:r>
    </w:p>
    <w:p w:rsidRPr="007C61C9" w:rsidR="008A3C35" w:rsidP="21C7CA94" w:rsidRDefault="008A3C35" w14:paraId="7639E402" w14:textId="77777777">
      <w:pPr>
        <w:spacing w:line="360" w:lineRule="auto"/>
        <w:ind w:right="-8"/>
        <w:jc w:val="both"/>
        <w:rPr>
          <w:rFonts w:cs="Aptos" w:cstheme="minorAscii"/>
          <w:b w:val="1"/>
          <w:bCs w:val="1"/>
        </w:rPr>
      </w:pPr>
      <w:r w:rsidRPr="21C7CA94" w:rsidR="008A3C35">
        <w:rPr>
          <w:rFonts w:cs="Aptos" w:cstheme="minorAscii"/>
          <w:b w:val="1"/>
          <w:bCs w:val="1"/>
        </w:rPr>
        <w:t xml:space="preserve">Avenida Calle 26 </w:t>
      </w:r>
      <w:r w:rsidRPr="21C7CA94" w:rsidR="008A3C35">
        <w:rPr>
          <w:rFonts w:cs="Aptos" w:cstheme="minorAscii"/>
          <w:b w:val="1"/>
          <w:bCs w:val="1"/>
        </w:rPr>
        <w:t>N°</w:t>
      </w:r>
      <w:r w:rsidRPr="21C7CA94" w:rsidR="008A3C35">
        <w:rPr>
          <w:rFonts w:cs="Aptos" w:cstheme="minorAscii"/>
          <w:b w:val="1"/>
          <w:bCs w:val="1"/>
        </w:rPr>
        <w:t xml:space="preserve"> 69-76 </w:t>
      </w:r>
    </w:p>
    <w:p w:rsidRPr="007C61C9" w:rsidR="008A3C35" w:rsidP="21C7CA94" w:rsidRDefault="008A3C35" w14:paraId="25ED21D4" w14:textId="77777777">
      <w:pPr>
        <w:spacing w:line="360" w:lineRule="auto"/>
        <w:ind w:right="6999"/>
        <w:jc w:val="both"/>
        <w:rPr>
          <w:rFonts w:cs="Aptos" w:cstheme="minorAscii"/>
          <w:b w:val="1"/>
          <w:bCs w:val="1"/>
        </w:rPr>
      </w:pPr>
      <w:r w:rsidRPr="21C7CA94" w:rsidR="008A3C35">
        <w:rPr>
          <w:rFonts w:cs="Aptos" w:cstheme="minorAscii"/>
          <w:b w:val="1"/>
          <w:bCs w:val="1"/>
        </w:rPr>
        <w:t>La Ciudad</w:t>
      </w:r>
    </w:p>
    <w:p w:rsidR="0CAC20DB" w:rsidP="21C7CA94" w:rsidRDefault="0CAC20DB" w14:paraId="2780A032" w14:textId="2C1DAAA5">
      <w:pPr>
        <w:spacing w:line="360" w:lineRule="auto"/>
        <w:ind w:right="6999"/>
        <w:jc w:val="both"/>
        <w:rPr>
          <w:rFonts w:cs="Aptos" w:cstheme="minorAscii"/>
          <w:b w:val="1"/>
          <w:bCs w:val="1"/>
        </w:rPr>
      </w:pPr>
    </w:p>
    <w:p w:rsidRPr="007C61C9" w:rsidR="008A3C35" w:rsidP="21C7CA94" w:rsidRDefault="008A3C35" w14:paraId="15379AA9" w14:textId="4AC33301">
      <w:pPr>
        <w:pStyle w:val="Textoindependiente"/>
        <w:tabs>
          <w:tab w:val="left" w:pos="851"/>
        </w:tabs>
        <w:spacing w:line="360" w:lineRule="auto"/>
        <w:ind w:left="1440" w:right="-8" w:hanging="1440"/>
        <w:jc w:val="both"/>
        <w:rPr>
          <w:rFonts w:ascii="Aptos" w:hAnsi="Aptos" w:cs="Aptos" w:asciiTheme="minorAscii" w:hAnsiTheme="minorAscii" w:cstheme="minorAscii"/>
          <w:sz w:val="24"/>
          <w:szCs w:val="24"/>
        </w:rPr>
      </w:pPr>
      <w:r w:rsidRPr="0CAC20DB" w:rsidR="008A3C35">
        <w:rPr>
          <w:rFonts w:ascii="Aptos" w:hAnsi="Aptos" w:cs="Aptos" w:asciiTheme="minorAscii" w:hAnsiTheme="minorAscii" w:cstheme="minorAscii"/>
          <w:b w:val="1"/>
          <w:bCs w:val="1"/>
          <w:sz w:val="24"/>
          <w:szCs w:val="24"/>
        </w:rPr>
        <w:t>Asunto:</w:t>
      </w:r>
      <w:r w:rsidRPr="007C61C9">
        <w:rPr>
          <w:rFonts w:asciiTheme="minorHAnsi" w:hAnsiTheme="minorHAnsi" w:cstheme="minorHAnsi"/>
          <w:sz w:val="24"/>
          <w:szCs w:val="24"/>
        </w:rPr>
        <w:tab/>
      </w:r>
      <w:r w:rsidRPr="2C1CE593" w:rsidR="008A3C35">
        <w:rPr>
          <w:rFonts w:ascii="Aptos" w:hAnsi="Aptos" w:cs="Aptos" w:asciiTheme="minorAscii" w:hAnsiTheme="minorAscii" w:cstheme="minorAscii"/>
          <w:b w:val="0"/>
          <w:bCs w:val="0"/>
          <w:i w:val="1"/>
          <w:iCs w:val="1"/>
          <w:sz w:val="24"/>
          <w:szCs w:val="24"/>
        </w:rPr>
        <w:t>Declaración juramentada de no estar incurso en causal de inhabilidad</w:t>
      </w:r>
      <w:r w:rsidRPr="2C1CE593" w:rsidR="1FB83636">
        <w:rPr>
          <w:rFonts w:ascii="Aptos" w:hAnsi="Aptos" w:cs="Aptos" w:asciiTheme="minorAscii" w:hAnsiTheme="minorAscii" w:cstheme="minorAscii"/>
          <w:b w:val="0"/>
          <w:bCs w:val="0"/>
          <w:i w:val="1"/>
          <w:iCs w:val="1"/>
          <w:sz w:val="24"/>
          <w:szCs w:val="24"/>
        </w:rPr>
        <w:t xml:space="preserve"> </w:t>
      </w:r>
      <w:r w:rsidRPr="2C1CE593" w:rsidR="348053BF">
        <w:rPr>
          <w:rFonts w:ascii="Aptos" w:hAnsi="Aptos" w:cs="Aptos" w:asciiTheme="minorAscii" w:hAnsiTheme="minorAscii" w:cstheme="minorAscii"/>
          <w:b w:val="0"/>
          <w:bCs w:val="0"/>
          <w:i w:val="1"/>
          <w:iCs w:val="1"/>
          <w:sz w:val="24"/>
          <w:szCs w:val="24"/>
        </w:rPr>
        <w:t>incompatibilidad</w:t>
      </w:r>
      <w:r w:rsidRPr="2C1CE593" w:rsidR="008A3C35">
        <w:rPr>
          <w:rFonts w:ascii="Aptos" w:hAnsi="Aptos" w:cs="Aptos" w:asciiTheme="minorAscii" w:hAnsiTheme="minorAscii" w:cstheme="minorAscii"/>
          <w:b w:val="0"/>
          <w:bCs w:val="0"/>
          <w:i w:val="1"/>
          <w:iCs w:val="1"/>
          <w:sz w:val="24"/>
          <w:szCs w:val="24"/>
        </w:rPr>
        <w:t xml:space="preserve"> o conflicto de intereses para</w:t>
      </w:r>
      <w:r w:rsidRPr="2C1CE593" w:rsidR="008A3C35">
        <w:rPr>
          <w:rFonts w:ascii="Aptos" w:hAnsi="Aptos" w:cs="Aptos" w:asciiTheme="minorAscii" w:hAnsiTheme="minorAscii" w:cstheme="minorAscii"/>
          <w:b w:val="0"/>
          <w:bCs w:val="0"/>
          <w:i w:val="1"/>
          <w:iCs w:val="1"/>
          <w:spacing w:val="-3"/>
          <w:sz w:val="24"/>
          <w:szCs w:val="24"/>
        </w:rPr>
        <w:t xml:space="preserve"> </w:t>
      </w:r>
      <w:r w:rsidRPr="2C1CE593" w:rsidR="008A3C35">
        <w:rPr>
          <w:rFonts w:ascii="Aptos" w:hAnsi="Aptos" w:cs="Aptos" w:asciiTheme="minorAscii" w:hAnsiTheme="minorAscii" w:cstheme="minorAscii"/>
          <w:b w:val="0"/>
          <w:bCs w:val="0"/>
          <w:i w:val="1"/>
          <w:iCs w:val="1"/>
          <w:sz w:val="24"/>
          <w:szCs w:val="24"/>
        </w:rPr>
        <w:t>contratar.</w:t>
      </w:r>
    </w:p>
    <w:p w:rsidR="0CAC20DB" w:rsidP="21C7CA94" w:rsidRDefault="0CAC20DB" w14:paraId="62182B3C" w14:textId="07F391FA">
      <w:pPr>
        <w:pStyle w:val="Textoindependiente"/>
        <w:tabs>
          <w:tab w:val="left" w:leader="none" w:pos="851"/>
        </w:tabs>
        <w:spacing w:line="360" w:lineRule="auto"/>
        <w:ind w:left="1440" w:right="-8" w:hanging="1440"/>
        <w:jc w:val="both"/>
        <w:rPr>
          <w:rFonts w:ascii="Aptos" w:hAnsi="Aptos" w:cs="Aptos" w:asciiTheme="minorAscii" w:hAnsiTheme="minorAscii" w:cstheme="minorAscii"/>
          <w:sz w:val="24"/>
          <w:szCs w:val="24"/>
        </w:rPr>
      </w:pPr>
    </w:p>
    <w:p w:rsidRPr="008A3C35" w:rsidR="008A3C35" w:rsidP="21C7CA94" w:rsidRDefault="008A3C35" w14:paraId="1134F44E" w14:textId="73C264BF">
      <w:pPr>
        <w:pStyle w:val="Textoindependiente"/>
        <w:spacing w:line="360" w:lineRule="auto"/>
        <w:jc w:val="both"/>
        <w:rPr>
          <w:rFonts w:ascii="Aptos" w:hAnsi="Aptos" w:cs="Aptos" w:asciiTheme="minorAscii" w:hAnsiTheme="minorAscii" w:cstheme="minorAscii"/>
          <w:b w:val="1"/>
          <w:bCs w:val="1"/>
          <w:sz w:val="24"/>
          <w:szCs w:val="24"/>
        </w:rPr>
      </w:pPr>
      <w:r w:rsidRPr="21C7CA94" w:rsidR="008A3C35">
        <w:rPr>
          <w:rFonts w:ascii="Aptos" w:hAnsi="Aptos" w:cs="Aptos" w:asciiTheme="minorAscii" w:hAnsiTheme="minorAscii" w:cstheme="minorAscii"/>
          <w:b w:val="1"/>
          <w:bCs w:val="1"/>
          <w:sz w:val="24"/>
          <w:szCs w:val="24"/>
        </w:rPr>
        <w:t>Respetados señores</w:t>
      </w:r>
      <w:r w:rsidRPr="21C7CA94" w:rsidR="008A3C35">
        <w:rPr>
          <w:rFonts w:ascii="Aptos" w:hAnsi="Aptos" w:cs="Aptos" w:asciiTheme="minorAscii" w:hAnsiTheme="minorAscii" w:cstheme="minorAscii"/>
          <w:b w:val="1"/>
          <w:bCs w:val="1"/>
          <w:sz w:val="24"/>
          <w:szCs w:val="24"/>
        </w:rPr>
        <w:t>.</w:t>
      </w:r>
    </w:p>
    <w:p w:rsidRPr="007C61C9" w:rsidR="008A3C35" w:rsidP="21C7CA94" w:rsidRDefault="008A3C35" w14:paraId="378CFC93" w14:textId="6B88AD37">
      <w:pPr>
        <w:pStyle w:val="Textoindependiente"/>
        <w:spacing w:before="1" w:line="360" w:lineRule="auto"/>
        <w:ind w:right="113"/>
        <w:jc w:val="both"/>
        <w:rPr>
          <w:rFonts w:ascii="Aptos" w:hAnsi="Aptos" w:cs="Aptos" w:asciiTheme="minorAscii" w:hAnsiTheme="minorAscii" w:cstheme="minorAscii"/>
          <w:sz w:val="24"/>
          <w:szCs w:val="24"/>
        </w:rPr>
      </w:pPr>
      <w:r w:rsidRPr="2C1CE593" w:rsidR="008A3C35">
        <w:rPr>
          <w:rFonts w:ascii="Aptos" w:hAnsi="Aptos" w:cs="Aptos" w:asciiTheme="minorAscii" w:hAnsiTheme="minorAscii" w:cstheme="minorAscii"/>
          <w:sz w:val="24"/>
          <w:szCs w:val="24"/>
        </w:rPr>
        <w:t xml:space="preserve">Por medio de la presente me permito informarles, bajo la gravedad de juramento, que </w:t>
      </w:r>
      <w:r w:rsidRPr="2C1CE593" w:rsidR="008A3C35">
        <w:rPr>
          <w:rFonts w:ascii="Aptos" w:hAnsi="Aptos" w:cs="Aptos" w:asciiTheme="minorAscii" w:hAnsiTheme="minorAscii" w:cstheme="minorAscii"/>
          <w:b w:val="1"/>
          <w:bCs w:val="1"/>
          <w:sz w:val="24"/>
          <w:szCs w:val="24"/>
        </w:rPr>
        <w:t>NO</w:t>
      </w:r>
      <w:r w:rsidRPr="2C1CE593" w:rsidR="008A3C35">
        <w:rPr>
          <w:rFonts w:ascii="Aptos" w:hAnsi="Aptos" w:cs="Aptos" w:asciiTheme="minorAscii" w:hAnsiTheme="minorAscii" w:cstheme="minorAscii"/>
          <w:b w:val="1"/>
          <w:bCs w:val="1"/>
          <w:sz w:val="24"/>
          <w:szCs w:val="24"/>
        </w:rPr>
        <w:t xml:space="preserve"> </w:t>
      </w:r>
      <w:r w:rsidRPr="2C1CE593" w:rsidR="008A3C35">
        <w:rPr>
          <w:rFonts w:ascii="Aptos" w:hAnsi="Aptos" w:cs="Aptos" w:asciiTheme="minorAscii" w:hAnsiTheme="minorAscii" w:cstheme="minorAscii"/>
          <w:sz w:val="24"/>
          <w:szCs w:val="24"/>
        </w:rPr>
        <w:t xml:space="preserve">me encuentro incurso (para investigador)/la sociedad que represento </w:t>
      </w:r>
      <w:r w:rsidRPr="2C1CE593" w:rsidR="008A3C35">
        <w:rPr>
          <w:rFonts w:ascii="Aptos" w:hAnsi="Aptos" w:cs="Aptos" w:asciiTheme="minorAscii" w:hAnsiTheme="minorAscii" w:cstheme="minorAscii"/>
          <w:b w:val="1"/>
          <w:bCs w:val="1"/>
          <w:sz w:val="24"/>
          <w:szCs w:val="24"/>
        </w:rPr>
        <w:t>NO</w:t>
      </w:r>
      <w:r w:rsidRPr="2C1CE593" w:rsidR="008A3C35">
        <w:rPr>
          <w:rFonts w:ascii="Aptos" w:hAnsi="Aptos" w:cs="Aptos" w:asciiTheme="minorAscii" w:hAnsiTheme="minorAscii" w:cstheme="minorAscii"/>
          <w:b w:val="1"/>
          <w:bCs w:val="1"/>
          <w:sz w:val="24"/>
          <w:szCs w:val="24"/>
        </w:rPr>
        <w:t xml:space="preserve"> </w:t>
      </w:r>
      <w:r w:rsidRPr="2C1CE593" w:rsidR="008A3C35">
        <w:rPr>
          <w:rFonts w:ascii="Aptos" w:hAnsi="Aptos" w:cs="Aptos" w:asciiTheme="minorAscii" w:hAnsiTheme="minorAscii" w:cstheme="minorAscii"/>
          <w:sz w:val="24"/>
          <w:szCs w:val="24"/>
        </w:rPr>
        <w:t>se encuentra incursa (para representante legal) en ninguna de las siguientes causales de inhabilidad e incompatibilidad para contratar con el estado, descritas en el artículo 8° de la Ley 80 de 1993 y el artículo 18 de la Ley 1150 de 2017 y la Ley 1474 de 2011, así como ningún conflicto de interés, que impida la suscripción de contrato o convenio, según corresponda, con el Instituto Colombiano para la Evaluación de la Educación – ICFES, en caso de resultar elegido como seleccionado en la Convocatorias. En consecuencia, manifiesto que no me encuentro entre ninguna de las siguientes situaciones:</w:t>
      </w:r>
    </w:p>
    <w:p w:rsidRPr="007C61C9" w:rsidR="008A3C35" w:rsidP="21C7CA94" w:rsidRDefault="008A3C35" w14:paraId="36C25BA2" w14:textId="77777777">
      <w:pPr>
        <w:pStyle w:val="Prrafodelista"/>
        <w:widowControl w:val="0"/>
        <w:numPr>
          <w:ilvl w:val="0"/>
          <w:numId w:val="1"/>
        </w:numPr>
        <w:tabs>
          <w:tab w:val="left" w:pos="827"/>
        </w:tabs>
        <w:autoSpaceDE w:val="0"/>
        <w:autoSpaceDN w:val="0"/>
        <w:spacing w:before="240" w:line="360" w:lineRule="auto"/>
        <w:ind w:hanging="360"/>
        <w:jc w:val="both"/>
        <w:rPr>
          <w:rFonts w:cs="Aptos" w:cstheme="minorAscii"/>
        </w:rPr>
      </w:pPr>
      <w:r w:rsidRPr="21C7CA94" w:rsidR="008A3C35">
        <w:rPr>
          <w:rFonts w:cs="Aptos" w:cstheme="minorAscii"/>
        </w:rPr>
        <w:t>Quienes dieron lugar a la declaratoria de</w:t>
      </w:r>
      <w:r w:rsidRPr="21C7CA94" w:rsidR="008A3C35">
        <w:rPr>
          <w:rFonts w:cs="Aptos" w:cstheme="minorAscii"/>
          <w:spacing w:val="-6"/>
        </w:rPr>
        <w:t xml:space="preserve"> </w:t>
      </w:r>
      <w:r w:rsidRPr="21C7CA94" w:rsidR="008A3C35">
        <w:rPr>
          <w:rFonts w:cs="Aptos" w:cstheme="minorAscii"/>
        </w:rPr>
        <w:t>caducidad.</w:t>
      </w:r>
    </w:p>
    <w:p w:rsidRPr="007C61C9" w:rsidR="008A3C35" w:rsidP="21C7CA94" w:rsidRDefault="008A3C35" w14:paraId="59423396" w14:textId="77777777">
      <w:pPr>
        <w:pStyle w:val="Prrafodelista"/>
        <w:widowControl w:val="0"/>
        <w:numPr>
          <w:ilvl w:val="0"/>
          <w:numId w:val="1"/>
        </w:numPr>
        <w:tabs>
          <w:tab w:val="left" w:pos="827"/>
        </w:tabs>
        <w:autoSpaceDE w:val="0"/>
        <w:autoSpaceDN w:val="0"/>
        <w:spacing w:before="240" w:line="360" w:lineRule="auto"/>
        <w:ind w:right="116" w:hanging="360"/>
        <w:jc w:val="both"/>
        <w:rPr>
          <w:rFonts w:cs="Aptos" w:cstheme="minorAscii"/>
        </w:rPr>
      </w:pPr>
      <w:r w:rsidRPr="21C7CA94" w:rsidR="008A3C35">
        <w:rPr>
          <w:rFonts w:cs="Aptos" w:cstheme="minorAscii"/>
        </w:rPr>
        <w:t>Quienes en sentencia judicial hayan sido condenados a la plena accesoria de interdicción de derechos y funciones públicas y quienes hayan sido sancionados disciplinariamente con destitución.</w:t>
      </w:r>
    </w:p>
    <w:p w:rsidR="008A3C35" w:rsidP="21C7CA94" w:rsidRDefault="008A3C35" w14:paraId="5BC1E43F" w14:textId="77777777">
      <w:pPr>
        <w:pStyle w:val="Prrafodelista"/>
        <w:widowControl w:val="0"/>
        <w:numPr>
          <w:ilvl w:val="0"/>
          <w:numId w:val="1"/>
        </w:numPr>
        <w:tabs>
          <w:tab w:val="left" w:pos="827"/>
        </w:tabs>
        <w:autoSpaceDE w:val="0"/>
        <w:autoSpaceDN w:val="0"/>
        <w:spacing w:before="240" w:line="360" w:lineRule="auto"/>
        <w:ind w:hanging="360"/>
        <w:jc w:val="both"/>
        <w:rPr>
          <w:rFonts w:cs="Aptos" w:cstheme="minorAscii"/>
        </w:rPr>
      </w:pPr>
      <w:r w:rsidRPr="21C7CA94" w:rsidR="008A3C35">
        <w:rPr>
          <w:rFonts w:cs="Aptos" w:cstheme="minorAscii"/>
        </w:rPr>
        <w:t>Los servidores</w:t>
      </w:r>
      <w:r w:rsidRPr="21C7CA94" w:rsidR="008A3C35">
        <w:rPr>
          <w:rFonts w:cs="Aptos" w:cstheme="minorAscii"/>
          <w:spacing w:val="-1"/>
        </w:rPr>
        <w:t xml:space="preserve"> </w:t>
      </w:r>
      <w:r w:rsidRPr="21C7CA94" w:rsidR="008A3C35">
        <w:rPr>
          <w:rFonts w:cs="Aptos" w:cstheme="minorAscii"/>
        </w:rPr>
        <w:t>públicos</w:t>
      </w:r>
      <w:r w:rsidRPr="21C7CA94" w:rsidR="008A3C35">
        <w:rPr>
          <w:rFonts w:cs="Aptos" w:cstheme="minorAscii"/>
        </w:rPr>
        <w:t xml:space="preserve"> </w:t>
      </w:r>
      <w:r w:rsidRPr="21C7CA94" w:rsidR="008A3C35">
        <w:rPr/>
        <w:t xml:space="preserve">de </w:t>
      </w:r>
      <w:r w:rsidRPr="00224D57" w:rsidR="008A3C35">
        <w:rPr>
          <w:b w:val="1"/>
          <w:bCs w:val="1"/>
        </w:rPr>
        <w:t>El Icfes</w:t>
      </w:r>
      <w:r w:rsidRPr="21C7CA94" w:rsidR="008A3C35">
        <w:rPr/>
        <w:t xml:space="preserve"> o de cualquier otra entidad del Estado</w:t>
      </w:r>
      <w:r w:rsidR="008A3C35">
        <w:rPr>
          <w:bCs/>
        </w:rPr>
        <w:t xml:space="preserve"> </w:t>
      </w:r>
      <w:r w:rsidRPr="21C7CA94" w:rsidR="008A3C35">
        <w:rPr/>
        <w:t xml:space="preserve">y/o contratistas que tengan relación contractual, bajo cualquier modalidad con </w:t>
      </w:r>
      <w:r w:rsidRPr="001121C6" w:rsidR="008A3C35">
        <w:rPr>
          <w:b w:val="1"/>
          <w:bCs w:val="1"/>
        </w:rPr>
        <w:t>El Icfes</w:t>
      </w:r>
      <w:r w:rsidRPr="0061211A" w:rsidR="008A3C35">
        <w:rPr/>
        <w:t xml:space="preserve"> u otra entidad del Estado</w:t>
      </w:r>
      <w:r w:rsidR="008A3C35">
        <w:rPr>
          <w:b w:val="1"/>
          <w:bCs w:val="1"/>
        </w:rPr>
        <w:t>,</w:t>
      </w:r>
      <w:r w:rsidRPr="21C7CA94" w:rsidR="008A3C35">
        <w:rPr/>
        <w:t xml:space="preserve"> durante el proceso de convocatoria</w:t>
      </w:r>
      <w:r w:rsidRPr="21C7CA94" w:rsidR="008A3C35">
        <w:rPr>
          <w:rFonts w:cs="Aptos" w:cstheme="minorAscii"/>
        </w:rPr>
        <w:t>.</w:t>
      </w:r>
    </w:p>
    <w:p w:rsidRPr="007C61C9" w:rsidR="008A3C35" w:rsidP="21C7CA94" w:rsidRDefault="008A3C35" w14:paraId="385E2E29" w14:textId="77777777">
      <w:pPr>
        <w:pStyle w:val="Prrafodelista"/>
        <w:widowControl w:val="0"/>
        <w:numPr>
          <w:ilvl w:val="0"/>
          <w:numId w:val="1"/>
        </w:numPr>
        <w:tabs>
          <w:tab w:val="left" w:pos="827"/>
        </w:tabs>
        <w:autoSpaceDE w:val="0"/>
        <w:autoSpaceDN w:val="0"/>
        <w:spacing w:before="240" w:line="360" w:lineRule="auto"/>
        <w:ind w:hanging="360"/>
        <w:jc w:val="both"/>
        <w:rPr>
          <w:rFonts w:cs="Aptos" w:cstheme="minorAscii"/>
        </w:rPr>
      </w:pPr>
      <w:r w:rsidR="008A3C35">
        <w:rPr/>
        <w:t>Personas B</w:t>
      </w:r>
      <w:r w:rsidR="008A3C35">
        <w:rPr/>
        <w:t>eneficiad</w:t>
      </w:r>
      <w:r w:rsidR="008A3C35">
        <w:rPr/>
        <w:t>a</w:t>
      </w:r>
      <w:r w:rsidR="008A3C35">
        <w:rPr/>
        <w:t xml:space="preserve">s previamente con recursos de investigación de </w:t>
      </w:r>
      <w:r w:rsidRPr="21C7CA94" w:rsidR="008A3C35">
        <w:rPr>
          <w:b w:val="1"/>
          <w:bCs w:val="1"/>
        </w:rPr>
        <w:t>El Icfes</w:t>
      </w:r>
      <w:r w:rsidR="008A3C35">
        <w:rPr/>
        <w:t xml:space="preserve"> en calidad de estudiante de posgrado</w:t>
      </w:r>
    </w:p>
    <w:p w:rsidRPr="007C61C9" w:rsidR="008A3C35" w:rsidP="21C7CA94" w:rsidRDefault="008A3C35" w14:paraId="101DBC9B" w14:textId="4A29AE6C">
      <w:pPr>
        <w:pStyle w:val="Prrafodelista"/>
        <w:widowControl w:val="0"/>
        <w:numPr>
          <w:ilvl w:val="0"/>
          <w:numId w:val="1"/>
        </w:numPr>
        <w:tabs>
          <w:tab w:val="left" w:pos="827"/>
        </w:tabs>
        <w:autoSpaceDE w:val="0"/>
        <w:autoSpaceDN w:val="0"/>
        <w:spacing w:before="240" w:line="360" w:lineRule="auto"/>
        <w:ind w:right="117" w:hanging="360"/>
        <w:jc w:val="both"/>
        <w:rPr>
          <w:rFonts w:cs="Aptos" w:cstheme="minorAscii"/>
        </w:rPr>
      </w:pPr>
      <w:r w:rsidRPr="21C7CA94" w:rsidR="008A3C35">
        <w:rPr>
          <w:rFonts w:cs="Aptos" w:cstheme="minorAscii"/>
        </w:rPr>
        <w:t xml:space="preserve">Las personas naturales que hayan sido declaradas responsables judicialmente por la comisión de delitos de peculado, concusión, </w:t>
      </w:r>
      <w:r w:rsidRPr="21C7CA94" w:rsidR="008A3C35">
        <w:rPr>
          <w:rFonts w:cs="Aptos" w:cstheme="minorAscii"/>
        </w:rPr>
        <w:t>cohecho, prevaricato e</w:t>
      </w:r>
      <w:r w:rsidRPr="21C7CA94" w:rsidR="008A3C35">
        <w:rPr>
          <w:rFonts w:cs="Aptos" w:cstheme="minorAscii"/>
        </w:rPr>
        <w:t>n</w:t>
      </w:r>
      <w:r w:rsidRPr="21C7CA94" w:rsidR="008A3C35">
        <w:rPr>
          <w:rFonts w:cs="Aptos" w:cstheme="minorAscii"/>
        </w:rPr>
        <w:t xml:space="preserve"> todas sus modalidades y soborno transnacional, así como sus equivalentes en otras</w:t>
      </w:r>
      <w:r w:rsidRPr="21C7CA94" w:rsidR="008A3C35">
        <w:rPr>
          <w:rFonts w:cs="Aptos" w:cstheme="minorAscii"/>
          <w:spacing w:val="-8"/>
        </w:rPr>
        <w:t xml:space="preserve"> </w:t>
      </w:r>
      <w:r w:rsidRPr="21C7CA94" w:rsidR="008A3C35">
        <w:rPr>
          <w:rFonts w:cs="Aptos" w:cstheme="minorAscii"/>
        </w:rPr>
        <w:t>jurisdicciones.</w:t>
      </w:r>
    </w:p>
    <w:p w:rsidRPr="007C61C9" w:rsidR="008A3C35" w:rsidP="21C7CA94" w:rsidRDefault="008A3C35" w14:paraId="5FD93463" w14:textId="77777777">
      <w:pPr>
        <w:pStyle w:val="Prrafodelista"/>
        <w:widowControl w:val="0"/>
        <w:numPr>
          <w:ilvl w:val="0"/>
          <w:numId w:val="1"/>
        </w:numPr>
        <w:tabs>
          <w:tab w:val="left" w:pos="827"/>
        </w:tabs>
        <w:autoSpaceDE w:val="0"/>
        <w:autoSpaceDN w:val="0"/>
        <w:spacing w:before="240" w:line="360" w:lineRule="auto"/>
        <w:ind w:right="119" w:hanging="360"/>
        <w:jc w:val="both"/>
        <w:rPr>
          <w:rFonts w:cs="Aptos" w:cstheme="minorAscii"/>
        </w:rPr>
      </w:pPr>
      <w:r w:rsidRPr="21C7CA94" w:rsidR="008A3C35">
        <w:rPr>
          <w:rFonts w:cs="Aptos" w:cstheme="minorAscii"/>
        </w:rPr>
        <w:t>Quienes fueron miembros de la junta o consejo directivo o servidores públicos de la entidad contratante</w:t>
      </w:r>
      <w:r w:rsidRPr="21C7CA94">
        <w:rPr>
          <w:rStyle w:val="Refdenotaalpie"/>
          <w:rFonts w:cs="Aptos" w:cstheme="minorAscii"/>
        </w:rPr>
        <w:footnoteReference w:id="1"/>
      </w:r>
      <w:r w:rsidRPr="21C7CA94" w:rsidR="008A3C35">
        <w:rPr>
          <w:rFonts w:cs="Aptos" w:cstheme="minorAscii"/>
        </w:rPr>
        <w:t>.</w:t>
      </w:r>
      <w:r w:rsidRPr="21C7CA94" w:rsidR="008A3C35">
        <w:rPr>
          <w:rFonts w:cs="Aptos" w:cstheme="minorAscii"/>
          <w:spacing w:val="-3"/>
        </w:rPr>
        <w:t xml:space="preserve"> </w:t>
      </w:r>
    </w:p>
    <w:p w:rsidRPr="007C61C9" w:rsidR="008A3C35" w:rsidP="21C7CA94" w:rsidRDefault="008A3C35" w14:paraId="2ABBAF01" w14:textId="28865A34">
      <w:pPr>
        <w:pStyle w:val="Prrafodelista"/>
        <w:widowControl w:val="0"/>
        <w:numPr>
          <w:ilvl w:val="0"/>
          <w:numId w:val="1"/>
        </w:numPr>
        <w:tabs>
          <w:tab w:val="left" w:pos="827"/>
        </w:tabs>
        <w:autoSpaceDE w:val="0"/>
        <w:autoSpaceDN w:val="0"/>
        <w:spacing w:before="240" w:line="360" w:lineRule="auto"/>
        <w:ind w:right="113" w:hanging="360"/>
        <w:jc w:val="both"/>
        <w:rPr>
          <w:rFonts w:cs="Aptos" w:cstheme="minorAscii"/>
        </w:rPr>
      </w:pPr>
      <w:r w:rsidRPr="21C7CA94" w:rsidR="008A3C35">
        <w:rPr>
          <w:rFonts w:cs="Aptos" w:cstheme="minorAscii"/>
        </w:rPr>
        <w:t xml:space="preserve">Las personas que tengan vínculos de parentesco, hasta el segundo grado de consanguinidad, segundo de afinidad (abuelos, padres, hijos, hermanos y/o cónyuge) o primero civil (hijos adoptivos) con los servidores públicos de los niveles, directivo, asesor, ejecutivo y/o contratistas que por expresa disposición deban participar en el proceso de selección y </w:t>
      </w:r>
      <w:r w:rsidRPr="21C7CA94" w:rsidR="008A3C35">
        <w:rPr>
          <w:rFonts w:cs="Aptos" w:cstheme="minorAscii"/>
        </w:rPr>
        <w:t>evaluación</w:t>
      </w:r>
      <w:r w:rsidRPr="21C7CA94" w:rsidR="008A3C35">
        <w:rPr>
          <w:rFonts w:cs="Aptos" w:cstheme="minorAscii"/>
        </w:rPr>
        <w:t xml:space="preserve"> de las propuestos de investigación ante El Icfes o con los miembros de la junta o consejo directivo, o con las personas que ejerzan el control interno o fiscal de la entidad</w:t>
      </w:r>
      <w:r w:rsidRPr="21C7CA94" w:rsidR="008A3C35">
        <w:rPr>
          <w:rFonts w:cs="Aptos" w:cstheme="minorAscii"/>
          <w:spacing w:val="-8"/>
        </w:rPr>
        <w:t xml:space="preserve"> </w:t>
      </w:r>
      <w:r w:rsidRPr="21C7CA94" w:rsidR="008A3C35">
        <w:rPr>
          <w:rFonts w:cs="Aptos" w:cstheme="minorAscii"/>
        </w:rPr>
        <w:t>contratante</w:t>
      </w:r>
      <w:r w:rsidRPr="21C7CA94">
        <w:rPr>
          <w:rStyle w:val="Refdenotaalpie"/>
          <w:rFonts w:cs="Aptos" w:cstheme="minorAscii"/>
        </w:rPr>
        <w:footnoteReference w:id="2"/>
      </w:r>
      <w:r w:rsidRPr="21C7CA94" w:rsidR="008A3C35">
        <w:rPr>
          <w:rFonts w:cs="Aptos" w:cstheme="minorAscii"/>
        </w:rPr>
        <w:t>.</w:t>
      </w:r>
    </w:p>
    <w:p w:rsidRPr="007C61C9" w:rsidR="008A3C35" w:rsidP="21C7CA94" w:rsidRDefault="008A3C35" w14:paraId="7D35888F" w14:textId="77777777">
      <w:pPr>
        <w:pStyle w:val="Prrafodelista"/>
        <w:widowControl w:val="0"/>
        <w:numPr>
          <w:ilvl w:val="0"/>
          <w:numId w:val="1"/>
        </w:numPr>
        <w:tabs>
          <w:tab w:val="left" w:pos="827"/>
        </w:tabs>
        <w:autoSpaceDE w:val="0"/>
        <w:autoSpaceDN w:val="0"/>
        <w:spacing w:before="240" w:line="360" w:lineRule="auto"/>
        <w:ind w:right="114" w:hanging="360"/>
        <w:jc w:val="both"/>
        <w:rPr>
          <w:rFonts w:cs="Aptos" w:cstheme="minorAscii"/>
        </w:rPr>
      </w:pPr>
      <w:r w:rsidRPr="21C7CA94" w:rsidR="008A3C35">
        <w:rPr>
          <w:rFonts w:cs="Aptos" w:cstheme="minorAscii"/>
        </w:rPr>
        <w:t xml:space="preserve">El cónyuge, compañero o compañera permanente del servidor público en los niveles directivo, asesor, ejecutivo, o de un miembro de la junta o consejo directivo, de quien ejerza funciones </w:t>
      </w:r>
      <w:r w:rsidRPr="21C7CA94" w:rsidR="008A3C35">
        <w:rPr>
          <w:rFonts w:cs="Aptos" w:cstheme="minorAscii"/>
          <w:spacing w:val="-3"/>
        </w:rPr>
        <w:t xml:space="preserve">de </w:t>
      </w:r>
      <w:r w:rsidRPr="21C7CA94" w:rsidR="008A3C35">
        <w:rPr>
          <w:rFonts w:cs="Aptos" w:cstheme="minorAscii"/>
        </w:rPr>
        <w:t>control interno o de control</w:t>
      </w:r>
      <w:r w:rsidRPr="21C7CA94" w:rsidR="008A3C35">
        <w:rPr>
          <w:rFonts w:cs="Aptos" w:cstheme="minorAscii"/>
          <w:spacing w:val="-5"/>
        </w:rPr>
        <w:t xml:space="preserve"> </w:t>
      </w:r>
      <w:r w:rsidRPr="21C7CA94" w:rsidR="008A3C35">
        <w:rPr>
          <w:rFonts w:cs="Aptos" w:cstheme="minorAscii"/>
        </w:rPr>
        <w:t>fiscal</w:t>
      </w:r>
      <w:r w:rsidRPr="21C7CA94">
        <w:rPr>
          <w:rStyle w:val="Refdenotaalpie"/>
          <w:rFonts w:cs="Aptos" w:cstheme="minorAscii"/>
        </w:rPr>
        <w:footnoteReference w:id="3"/>
      </w:r>
      <w:r w:rsidRPr="21C7CA94" w:rsidR="008A3C35">
        <w:rPr>
          <w:rFonts w:cs="Aptos" w:cstheme="minorAscii"/>
          <w:position w:val="8"/>
        </w:rPr>
        <w:t xml:space="preserve"> </w:t>
      </w:r>
      <w:r w:rsidRPr="21C7CA94" w:rsidR="008A3C35">
        <w:rPr>
          <w:rFonts w:cs="Aptos" w:cstheme="minorAscii"/>
        </w:rPr>
        <w:t>.</w:t>
      </w:r>
      <w:r w:rsidRPr="21C7CA94" w:rsidR="008A3C35">
        <w:rPr>
          <w:rFonts w:cs="Aptos" w:cstheme="minorAscii"/>
          <w:position w:val="8"/>
        </w:rPr>
        <w:t xml:space="preserve"> </w:t>
      </w:r>
    </w:p>
    <w:p w:rsidR="21C7CA94" w:rsidP="21C7CA94" w:rsidRDefault="21C7CA94" w14:paraId="12B33ABA" w14:textId="20E621E5">
      <w:pPr>
        <w:pStyle w:val="Prrafodelista"/>
        <w:widowControl w:val="0"/>
        <w:tabs>
          <w:tab w:val="left" w:leader="none" w:pos="827"/>
        </w:tabs>
        <w:spacing w:before="240" w:line="360" w:lineRule="auto"/>
        <w:ind w:left="838" w:right="114" w:hanging="360"/>
        <w:jc w:val="both"/>
        <w:rPr>
          <w:rFonts w:cs="Aptos" w:cstheme="minorAscii"/>
        </w:rPr>
      </w:pPr>
    </w:p>
    <w:p w:rsidRPr="007C61C9" w:rsidR="008A3C35" w:rsidP="21C7CA94" w:rsidRDefault="008A3C35" w14:paraId="09C4D5EE" w14:textId="77777777">
      <w:pPr>
        <w:pStyle w:val="Textoindependiente"/>
        <w:spacing w:line="360" w:lineRule="auto"/>
        <w:ind w:left="118" w:right="110"/>
        <w:jc w:val="both"/>
        <w:rPr>
          <w:rFonts w:ascii="Aptos" w:hAnsi="Aptos" w:cs="Aptos" w:asciiTheme="minorAscii" w:hAnsiTheme="minorAscii" w:cstheme="minorAscii"/>
          <w:sz w:val="24"/>
          <w:szCs w:val="24"/>
        </w:rPr>
      </w:pPr>
      <w:r w:rsidRPr="21C7CA94" w:rsidR="008A3C35">
        <w:rPr>
          <w:rFonts w:ascii="Aptos" w:hAnsi="Aptos" w:cs="Aptos" w:asciiTheme="minorAscii" w:hAnsiTheme="minorAscii" w:cstheme="minorAscii"/>
          <w:sz w:val="24"/>
          <w:szCs w:val="24"/>
        </w:rPr>
        <w:t>Así mismo, declaro que NO conozco ninguna circunstancia que implique conflicto de intereses para contratar con el INSTITUTO COLOMBIANO PARA LA EVALUACIÓN DE LA EDUCACIÓN, incluyendo dentro de estas, tener vínculos familiares con funcionarios (as) del Instituto.</w:t>
      </w:r>
    </w:p>
    <w:p w:rsidRPr="007C61C9" w:rsidR="008A3C35" w:rsidP="21C7CA94" w:rsidRDefault="008A3C35" w14:paraId="5F4FC83A" w14:textId="77777777">
      <w:pPr>
        <w:pStyle w:val="Textoindependiente"/>
        <w:spacing w:line="360" w:lineRule="auto"/>
        <w:ind w:left="118"/>
        <w:jc w:val="both"/>
        <w:rPr>
          <w:rFonts w:ascii="Aptos" w:hAnsi="Aptos" w:cs="Aptos" w:asciiTheme="minorAscii" w:hAnsiTheme="minorAscii" w:cstheme="minorAscii"/>
          <w:sz w:val="24"/>
          <w:szCs w:val="24"/>
        </w:rPr>
      </w:pPr>
      <w:r w:rsidRPr="21C7CA94" w:rsidR="008A3C35">
        <w:rPr>
          <w:rFonts w:ascii="Aptos" w:hAnsi="Aptos" w:cs="Aptos" w:asciiTheme="minorAscii" w:hAnsiTheme="minorAscii" w:cstheme="minorAscii"/>
          <w:sz w:val="24"/>
          <w:szCs w:val="24"/>
        </w:rPr>
        <w:t>C</w:t>
      </w:r>
      <w:r w:rsidRPr="21C7CA94" w:rsidR="008A3C35">
        <w:rPr>
          <w:rFonts w:ascii="Aptos" w:hAnsi="Aptos" w:cs="Aptos" w:asciiTheme="minorAscii" w:hAnsiTheme="minorAscii" w:cstheme="minorAscii"/>
          <w:sz w:val="24"/>
          <w:szCs w:val="24"/>
        </w:rPr>
        <w:t>ordialmente,</w:t>
      </w:r>
    </w:p>
    <w:p w:rsidRPr="007C61C9" w:rsidR="008A3C35" w:rsidP="21C7CA94" w:rsidRDefault="008A3C35" w14:paraId="12C13ED3" w14:textId="77777777">
      <w:pPr>
        <w:pStyle w:val="Textoindependiente"/>
        <w:tabs>
          <w:tab w:val="left" w:pos="992"/>
          <w:tab w:val="left" w:pos="3828"/>
        </w:tabs>
        <w:spacing w:line="360" w:lineRule="auto"/>
        <w:ind w:left="119" w:right="119"/>
        <w:jc w:val="both"/>
        <w:rPr>
          <w:rFonts w:ascii="Aptos" w:hAnsi="Aptos" w:cs="Aptos" w:asciiTheme="minorAscii" w:hAnsiTheme="minorAscii" w:cstheme="minorAscii"/>
          <w:sz w:val="24"/>
          <w:szCs w:val="24"/>
        </w:rPr>
      </w:pPr>
      <w:r w:rsidRPr="21C7CA94" w:rsidR="008A3C35">
        <w:rPr>
          <w:rFonts w:ascii="Aptos" w:hAnsi="Aptos" w:cs="Aptos" w:asciiTheme="minorAscii" w:hAnsiTheme="minorAscii" w:cstheme="minorAscii"/>
          <w:sz w:val="24"/>
          <w:szCs w:val="24"/>
        </w:rPr>
        <w:t>Firma:</w:t>
      </w:r>
    </w:p>
    <w:p w:rsidR="00F6314B" w:rsidP="21C7CA94" w:rsidRDefault="00F6314B" w14:paraId="49D8BCBC" w14:textId="77777777">
      <w:pPr>
        <w:jc w:val="both"/>
      </w:pPr>
    </w:p>
    <w:sectPr w:rsidR="00F6314B">
      <w:headerReference w:type="even" r:id="rId7"/>
      <w:headerReference w:type="default" r:id="rId8"/>
      <w:headerReference w:type="first" r:id="rId9"/>
      <w:pgSz w:w="11906" w:h="16838" w:orient="portrait"/>
      <w:pgMar w:top="1417" w:right="1701" w:bottom="1417" w:left="1701" w:header="708" w:footer="708" w:gutter="0"/>
      <w:cols w:space="708"/>
      <w:docGrid w:linePitch="360"/>
      <w:footerReference w:type="default" r:id="R6aa387643ab8424c"/>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E050D" w:rsidP="008A3C35" w:rsidRDefault="002E050D" w14:paraId="4D52E576" w14:textId="77777777">
      <w:r>
        <w:separator/>
      </w:r>
    </w:p>
  </w:endnote>
  <w:endnote w:type="continuationSeparator" w:id="0">
    <w:p w:rsidR="002E050D" w:rsidP="008A3C35" w:rsidRDefault="002E050D" w14:paraId="42B5997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830"/>
      <w:gridCol w:w="2830"/>
      <w:gridCol w:w="2830"/>
    </w:tblGrid>
    <w:tr w:rsidR="21C7CA94" w:rsidTr="21C7CA94" w14:paraId="3F98B4A2">
      <w:trPr>
        <w:trHeight w:val="300"/>
      </w:trPr>
      <w:tc>
        <w:tcPr>
          <w:tcW w:w="2830" w:type="dxa"/>
          <w:tcMar/>
        </w:tcPr>
        <w:p w:rsidR="21C7CA94" w:rsidP="21C7CA94" w:rsidRDefault="21C7CA94" w14:paraId="468529F5" w14:textId="2CFF08AC">
          <w:pPr>
            <w:pStyle w:val="Encabezado"/>
            <w:bidi w:val="0"/>
            <w:ind w:left="-115"/>
            <w:jc w:val="left"/>
          </w:pPr>
        </w:p>
      </w:tc>
      <w:tc>
        <w:tcPr>
          <w:tcW w:w="2830" w:type="dxa"/>
          <w:tcMar/>
        </w:tcPr>
        <w:p w:rsidR="21C7CA94" w:rsidP="21C7CA94" w:rsidRDefault="21C7CA94" w14:paraId="4D9D8069" w14:textId="3916DD34">
          <w:pPr>
            <w:pStyle w:val="Encabezado"/>
            <w:bidi w:val="0"/>
            <w:jc w:val="center"/>
          </w:pPr>
        </w:p>
      </w:tc>
      <w:tc>
        <w:tcPr>
          <w:tcW w:w="2830" w:type="dxa"/>
          <w:tcMar/>
        </w:tcPr>
        <w:p w:rsidR="21C7CA94" w:rsidP="21C7CA94" w:rsidRDefault="21C7CA94" w14:paraId="016910DA" w14:textId="73D67C4C">
          <w:pPr>
            <w:pStyle w:val="Encabezado"/>
            <w:bidi w:val="0"/>
            <w:ind w:right="-115"/>
            <w:jc w:val="right"/>
          </w:pPr>
        </w:p>
      </w:tc>
    </w:tr>
  </w:tbl>
  <w:p w:rsidR="21C7CA94" w:rsidP="21C7CA94" w:rsidRDefault="21C7CA94" w14:paraId="7863C749" w14:textId="728EA84A">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E050D" w:rsidP="008A3C35" w:rsidRDefault="002E050D" w14:paraId="6D1D746C" w14:textId="77777777">
      <w:r>
        <w:separator/>
      </w:r>
    </w:p>
  </w:footnote>
  <w:footnote w:type="continuationSeparator" w:id="0">
    <w:p w:rsidR="002E050D" w:rsidP="008A3C35" w:rsidRDefault="002E050D" w14:paraId="40648236" w14:textId="77777777">
      <w:r>
        <w:continuationSeparator/>
      </w:r>
    </w:p>
  </w:footnote>
  <w:footnote w:id="1">
    <w:p w:rsidR="008A3C35" w:rsidP="008A3C35" w:rsidRDefault="008A3C35" w14:paraId="1A93F1C2" w14:textId="77777777">
      <w:pPr>
        <w:pStyle w:val="Textonotapie"/>
      </w:pPr>
      <w:r>
        <w:rPr>
          <w:rStyle w:val="Refdenotaalpie"/>
        </w:rPr>
        <w:footnoteRef/>
      </w:r>
      <w:r>
        <w:t xml:space="preserve"> </w:t>
      </w:r>
      <w:r w:rsidRPr="009008FA">
        <w:t>Esta incompatibilidad solo comprende a quienes desempeñaron funciones en los niveles directivo, asesor o ejecutivo y se extiende por el término de un (1) año, contado a partir de la fecha del retiro.</w:t>
      </w:r>
    </w:p>
  </w:footnote>
  <w:footnote w:id="2">
    <w:p w:rsidR="008A3C35" w:rsidP="008A3C35" w:rsidRDefault="008A3C35" w14:paraId="38AE4F6E" w14:textId="77777777">
      <w:pPr>
        <w:pStyle w:val="Textonotapie"/>
      </w:pPr>
      <w:r>
        <w:rPr>
          <w:rStyle w:val="Refdenotaalpie"/>
        </w:rPr>
        <w:footnoteRef/>
      </w:r>
      <w:r>
        <w:t xml:space="preserve"> </w:t>
      </w:r>
      <w:r w:rsidRPr="009008FA">
        <w:t>Esta incompatibilidad solo comprende a quienes desempeñaron funciones en los niveles directivo, asesor o ejecutivo y se extiende por el término de un (1) año, contado a partir de la fecha del retiro.</w:t>
      </w:r>
    </w:p>
  </w:footnote>
  <w:footnote w:id="3">
    <w:p w:rsidR="008A3C35" w:rsidP="008A3C35" w:rsidRDefault="008A3C35" w14:paraId="122A1265" w14:textId="77777777">
      <w:pPr>
        <w:pStyle w:val="Textonotapie"/>
      </w:pPr>
      <w:r>
        <w:rPr>
          <w:rStyle w:val="Refdenotaalpie"/>
        </w:rPr>
        <w:footnoteRef/>
      </w:r>
      <w:r>
        <w:t xml:space="preserve"> </w:t>
      </w:r>
      <w:r w:rsidRPr="009008FA">
        <w:t>En las causales de inhabilidad por parentesco o por matrimonio, los vínculos desaparecen por muerte o por disolución del matrimonio.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A3C35" w:rsidRDefault="008A3C35" w14:paraId="6C033EAB" w14:textId="51150378">
    <w:pPr>
      <w:pStyle w:val="Encabezado"/>
    </w:pPr>
    <w:r>
      <w:rPr>
        <w:noProof/>
        <w14:ligatures w14:val="standardContextual"/>
      </w:rPr>
      <mc:AlternateContent>
        <mc:Choice Requires="wps">
          <w:drawing>
            <wp:anchor distT="0" distB="0" distL="0" distR="0" simplePos="0" relativeHeight="251659264" behindDoc="0" locked="0" layoutInCell="1" allowOverlap="1" wp14:anchorId="2E32F62D" wp14:editId="140440D4">
              <wp:simplePos x="635" y="635"/>
              <wp:positionH relativeFrom="page">
                <wp:align>left</wp:align>
              </wp:positionH>
              <wp:positionV relativeFrom="page">
                <wp:align>top</wp:align>
              </wp:positionV>
              <wp:extent cx="2659380" cy="422910"/>
              <wp:effectExtent l="0" t="0" r="7620" b="15240"/>
              <wp:wrapNone/>
              <wp:docPr id="1339331021" name="Cuadro de texto 2" descr="Información Pública Clasificad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659380" cy="422910"/>
                      </a:xfrm>
                      <a:prstGeom prst="rect">
                        <a:avLst/>
                      </a:prstGeom>
                      <a:noFill/>
                      <a:ln>
                        <a:noFill/>
                      </a:ln>
                    </wps:spPr>
                    <wps:txbx>
                      <w:txbxContent>
                        <w:p w:rsidRPr="008A3C35" w:rsidR="008A3C35" w:rsidP="008A3C35" w:rsidRDefault="008A3C35" w14:paraId="46204C34" w14:textId="60183C28">
                          <w:pPr>
                            <w:rPr>
                              <w:rFonts w:ascii="Calibri" w:hAnsi="Calibri" w:eastAsia="Calibri" w:cs="Calibri"/>
                              <w:noProof/>
                              <w:color w:val="000000"/>
                              <w:sz w:val="30"/>
                              <w:szCs w:val="30"/>
                            </w:rPr>
                          </w:pPr>
                          <w:r w:rsidRPr="008A3C35">
                            <w:rPr>
                              <w:rFonts w:ascii="Calibri" w:hAnsi="Calibri" w:eastAsia="Calibri" w:cs="Calibri"/>
                              <w:noProof/>
                              <w:color w:val="000000"/>
                              <w:sz w:val="30"/>
                              <w:szCs w:val="30"/>
                            </w:rPr>
                            <w:t>Información Pública Clasificada</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w14:anchorId="6737C87B">
            <v:shapetype id="_x0000_t202" coordsize="21600,21600" o:spt="202" path="m,l,21600r21600,l21600,xe" w14:anchorId="2E32F62D">
              <v:stroke joinstyle="miter"/>
              <v:path gradientshapeok="t" o:connecttype="rect"/>
            </v:shapetype>
            <v:shape id="Cuadro de texto 2" style="position:absolute;margin-left:0;margin-top:0;width:209.4pt;height:33.3pt;z-index:251659264;visibility:visible;mso-wrap-style:none;mso-wrap-distance-left:0;mso-wrap-distance-top:0;mso-wrap-distance-right:0;mso-wrap-distance-bottom:0;mso-position-horizontal:left;mso-position-horizontal-relative:page;mso-position-vertical:top;mso-position-vertical-relative:page;v-text-anchor:top" alt="Información Pública Clasificada"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">
              <v:fill o:detectmouseclick="t"/>
              <v:textbox style="mso-fit-shape-to-text:t" inset="20pt,15pt,0,0">
                <w:txbxContent>
                  <w:p w:rsidRPr="008A3C35" w:rsidR="008A3C35" w:rsidP="008A3C35" w:rsidRDefault="008A3C35" w14:paraId="5867C81F" w14:textId="60183C28">
                    <w:pPr>
                      <w:rPr>
                        <w:rFonts w:ascii="Calibri" w:hAnsi="Calibri" w:eastAsia="Calibri" w:cs="Calibri"/>
                        <w:noProof/>
                        <w:color w:val="000000"/>
                        <w:sz w:val="30"/>
                        <w:szCs w:val="30"/>
                      </w:rPr>
                    </w:pPr>
                    <w:r w:rsidRPr="008A3C35">
                      <w:rPr>
                        <w:rFonts w:ascii="Calibri" w:hAnsi="Calibri" w:eastAsia="Calibri" w:cs="Calibri"/>
                        <w:noProof/>
                        <w:color w:val="000000"/>
                        <w:sz w:val="30"/>
                        <w:szCs w:val="30"/>
                      </w:rPr>
                      <w:t>Información Pública Clasificada</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xmlns:pic="http://schemas.openxmlformats.org/drawingml/2006/picture" xmlns:a14="http://schemas.microsoft.com/office/drawing/2010/main" mc:Ignorable="w14 w15 w16se w16cid w16 w16cex w16sdtdh w16sdtfl w16du wp14">
  <w:p w:rsidR="008A3C35" w:rsidP="21C7CA94" w:rsidRDefault="008A3C35" w14:paraId="7F5A27D7" w14:textId="78AB9044">
    <w:pPr>
      <w:pStyle w:val="Encabezado"/>
      <w:spacing w:before="0" w:beforeAutospacing="off" w:after="0" w:afterAutospacing="off"/>
      <w:jc w:val="right"/>
    </w:pPr>
    <w:r w:rsidR="21C7CA94">
      <w:drawing>
        <wp:inline wp14:editId="003FC571" wp14:anchorId="499966A7">
          <wp:extent cx="1123950" cy="1019175"/>
          <wp:effectExtent l="0" t="0" r="0" b="0"/>
          <wp:docPr id="1764577049" name="" title=""/>
          <wp:cNvGraphicFramePr>
            <a:graphicFrameLocks noChangeAspect="1"/>
          </wp:cNvGraphicFramePr>
          <a:graphic>
            <a:graphicData uri="http://schemas.openxmlformats.org/drawingml/2006/picture">
              <pic:pic>
                <pic:nvPicPr>
                  <pic:cNvPr id="0" name=""/>
                  <pic:cNvPicPr/>
                </pic:nvPicPr>
                <pic:blipFill>
                  <a:blip r:embed="R189bdefa78e6467b">
                    <a:extLst>
                      <a:ext xmlns:a="http://schemas.openxmlformats.org/drawingml/2006/main" uri="{28A0092B-C50C-407E-A947-70E740481C1C}">
                        <a14:useLocalDpi val="0"/>
                      </a:ext>
                    </a:extLst>
                  </a:blip>
                  <a:stretch>
                    <a:fillRect/>
                  </a:stretch>
                </pic:blipFill>
                <pic:spPr>
                  <a:xfrm>
                    <a:off x="0" y="0"/>
                    <a:ext cx="1123950" cy="1019175"/>
                  </a:xfrm>
                  <a:prstGeom prst="rect">
                    <a:avLst/>
                  </a:prstGeom>
                </pic:spPr>
              </pic:pic>
            </a:graphicData>
          </a:graphic>
        </wp:inline>
      </w:drawing>
    </w:r>
    <w:r>
      <w:rPr>
        <w:noProof/>
        <w14:ligatures w14:val="standardContextual"/>
      </w:rPr>
      <mc:AlternateContent>
        <mc:Choice Requires="wps">
          <w:drawing>
            <wp:anchor distT="0" distB="0" distL="0" distR="0" simplePos="0" relativeHeight="251660288" behindDoc="0" locked="0" layoutInCell="1" allowOverlap="1" wp14:anchorId="798FEDB9" wp14:editId="454E5550">
              <wp:simplePos x="1076325" y="447675"/>
              <wp:positionH relativeFrom="page">
                <wp:align>left</wp:align>
              </wp:positionH>
              <wp:positionV relativeFrom="page">
                <wp:align>top</wp:align>
              </wp:positionV>
              <wp:extent cx="2659380" cy="422910"/>
              <wp:effectExtent l="0" t="0" r="7620" b="15240"/>
              <wp:wrapNone/>
              <wp:docPr id="627901678" name="Cuadro de texto 3" descr="Información Pública Clasificad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659380" cy="422910"/>
                      </a:xfrm>
                      <a:prstGeom prst="rect">
                        <a:avLst/>
                      </a:prstGeom>
                      <a:noFill/>
                      <a:ln>
                        <a:noFill/>
                      </a:ln>
                    </wps:spPr>
                    <wps:txbx>
                      <w:txbxContent>
                        <w:p w:rsidRPr="008A3C35" w:rsidR="008A3C35" w:rsidP="008A3C35" w:rsidRDefault="008A3C35" w14:paraId="4C586515" w14:textId="762AB7A8">
                          <w:pPr>
                            <w:rPr>
                              <w:rFonts w:ascii="Calibri" w:hAnsi="Calibri" w:eastAsia="Calibri" w:cs="Calibri"/>
                              <w:noProof/>
                              <w:color w:val="000000"/>
                              <w:sz w:val="30"/>
                              <w:szCs w:val="30"/>
                            </w:rPr>
                          </w:pPr>
                          <w:r w:rsidRPr="008A3C35">
                            <w:rPr>
                              <w:rFonts w:ascii="Calibri" w:hAnsi="Calibri" w:eastAsia="Calibri" w:cs="Calibri"/>
                              <w:noProof/>
                              <w:color w:val="000000"/>
                              <w:sz w:val="30"/>
                              <w:szCs w:val="30"/>
                            </w:rPr>
                            <w:t>Información Pública Clasificada</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w14:anchorId="34AB3EF6">
            <v:shapetype id="_x0000_t202" coordsize="21600,21600" o:spt="202" path="m,l,21600r21600,l21600,xe" w14:anchorId="798FEDB9">
              <v:stroke joinstyle="miter"/>
              <v:path gradientshapeok="t" o:connecttype="rect"/>
            </v:shapetype>
            <v:shape id="Cuadro de texto 3" style="position:absolute;margin-left:0;margin-top:0;width:209.4pt;height:33.3pt;z-index:251660288;visibility:visible;mso-wrap-style:none;mso-wrap-distance-left:0;mso-wrap-distance-top:0;mso-wrap-distance-right:0;mso-wrap-distance-bottom:0;mso-position-horizontal:left;mso-position-horizontal-relative:page;mso-position-vertical:top;mso-position-vertical-relative:page;v-text-anchor:top" alt="Información Pública Clasificada"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">
              <v:fill o:detectmouseclick="t"/>
              <v:textbox style="mso-fit-shape-to-text:t" inset="20pt,15pt,0,0">
                <w:txbxContent>
                  <w:p w:rsidRPr="008A3C35" w:rsidR="008A3C35" w:rsidP="008A3C35" w:rsidRDefault="008A3C35" w14:paraId="52D656C7" w14:textId="762AB7A8">
                    <w:pPr>
                      <w:rPr>
                        <w:rFonts w:ascii="Calibri" w:hAnsi="Calibri" w:eastAsia="Calibri" w:cs="Calibri"/>
                        <w:noProof/>
                        <w:color w:val="000000"/>
                        <w:sz w:val="30"/>
                        <w:szCs w:val="30"/>
                      </w:rPr>
                    </w:pPr>
                    <w:r w:rsidRPr="008A3C35">
                      <w:rPr>
                        <w:rFonts w:ascii="Calibri" w:hAnsi="Calibri" w:eastAsia="Calibri" w:cs="Calibri"/>
                        <w:noProof/>
                        <w:color w:val="000000"/>
                        <w:sz w:val="30"/>
                        <w:szCs w:val="30"/>
                      </w:rPr>
                      <w:t>Información Pública Clasificada</w:t>
                    </w:r>
                  </w:p>
                </w:txbxContent>
              </v:textbox>
              <w10:wrap anchorx="page" anchory="page"/>
            </v:shape>
          </w:pict>
        </mc:Fallback>
      </mc:AlternateContent>
    </w:r>
  </w:p>
  <w:p w:rsidR="008A3C35" w:rsidRDefault="008A3C35" w14:paraId="2838FB14" w14:textId="326220C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A3C35" w:rsidRDefault="008A3C35" w14:paraId="2523ACD4" w14:textId="151DCC5C">
    <w:pPr>
      <w:pStyle w:val="Encabezado"/>
    </w:pPr>
    <w:r>
      <w:rPr>
        <w:noProof/>
        <w14:ligatures w14:val="standardContextual"/>
      </w:rPr>
      <mc:AlternateContent>
        <mc:Choice Requires="wps">
          <w:drawing>
            <wp:anchor distT="0" distB="0" distL="0" distR="0" simplePos="0" relativeHeight="251658240" behindDoc="0" locked="0" layoutInCell="1" allowOverlap="1" wp14:anchorId="3335A6FC" wp14:editId="0910AA7A">
              <wp:simplePos x="635" y="635"/>
              <wp:positionH relativeFrom="page">
                <wp:align>left</wp:align>
              </wp:positionH>
              <wp:positionV relativeFrom="page">
                <wp:align>top</wp:align>
              </wp:positionV>
              <wp:extent cx="2659380" cy="422910"/>
              <wp:effectExtent l="0" t="0" r="7620" b="15240"/>
              <wp:wrapNone/>
              <wp:docPr id="1378550520" name="Cuadro de texto 1" descr="Información Pública Clasificad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659380" cy="422910"/>
                      </a:xfrm>
                      <a:prstGeom prst="rect">
                        <a:avLst/>
                      </a:prstGeom>
                      <a:noFill/>
                      <a:ln>
                        <a:noFill/>
                      </a:ln>
                    </wps:spPr>
                    <wps:txbx>
                      <w:txbxContent>
                        <w:p w:rsidRPr="008A3C35" w:rsidR="008A3C35" w:rsidP="008A3C35" w:rsidRDefault="008A3C35" w14:paraId="6F49CE36" w14:textId="7D78D5D7">
                          <w:pPr>
                            <w:rPr>
                              <w:rFonts w:ascii="Calibri" w:hAnsi="Calibri" w:eastAsia="Calibri" w:cs="Calibri"/>
                              <w:noProof/>
                              <w:color w:val="000000"/>
                              <w:sz w:val="30"/>
                              <w:szCs w:val="30"/>
                            </w:rPr>
                          </w:pPr>
                          <w:r w:rsidRPr="008A3C35">
                            <w:rPr>
                              <w:rFonts w:ascii="Calibri" w:hAnsi="Calibri" w:eastAsia="Calibri" w:cs="Calibri"/>
                              <w:noProof/>
                              <w:color w:val="000000"/>
                              <w:sz w:val="30"/>
                              <w:szCs w:val="30"/>
                            </w:rPr>
                            <w:t>Información Pública Clasificada</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w14:anchorId="6EA8FFD2">
            <v:shapetype id="_x0000_t202" coordsize="21600,21600" o:spt="202" path="m,l,21600r21600,l21600,xe" w14:anchorId="3335A6FC">
              <v:stroke joinstyle="miter"/>
              <v:path gradientshapeok="t" o:connecttype="rect"/>
            </v:shapetype>
            <v:shape id="Cuadro de texto 1" style="position:absolute;margin-left:0;margin-top:0;width:209.4pt;height:33.3pt;z-index:251658240;visibility:visible;mso-wrap-style:none;mso-wrap-distance-left:0;mso-wrap-distance-top:0;mso-wrap-distance-right:0;mso-wrap-distance-bottom:0;mso-position-horizontal:left;mso-position-horizontal-relative:page;mso-position-vertical:top;mso-position-vertical-relative:page;v-text-anchor:top" alt="Información Pública Clasificada"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">
              <v:fill o:detectmouseclick="t"/>
              <v:textbox style="mso-fit-shape-to-text:t" inset="20pt,15pt,0,0">
                <w:txbxContent>
                  <w:p w:rsidRPr="008A3C35" w:rsidR="008A3C35" w:rsidP="008A3C35" w:rsidRDefault="008A3C35" w14:paraId="70270D80" w14:textId="7D78D5D7">
                    <w:pPr>
                      <w:rPr>
                        <w:rFonts w:ascii="Calibri" w:hAnsi="Calibri" w:eastAsia="Calibri" w:cs="Calibri"/>
                        <w:noProof/>
                        <w:color w:val="000000"/>
                        <w:sz w:val="30"/>
                        <w:szCs w:val="30"/>
                      </w:rPr>
                    </w:pPr>
                    <w:r w:rsidRPr="008A3C35">
                      <w:rPr>
                        <w:rFonts w:ascii="Calibri" w:hAnsi="Calibri" w:eastAsia="Calibri" w:cs="Calibri"/>
                        <w:noProof/>
                        <w:color w:val="000000"/>
                        <w:sz w:val="30"/>
                        <w:szCs w:val="30"/>
                      </w:rPr>
                      <w:t>Información Pública Clasificada</w:t>
                    </w:r>
                  </w:p>
                </w:txbxContent>
              </v:textbox>
              <w10:wrap anchorx="page" anchory="page"/>
            </v:shape>
          </w:pict>
        </mc:Fallback>
      </mc:AlternateContent>
    </w:r>
  </w:p>
</w:hdr>
</file>

<file path=word/intelligence2.xml><?xml version="1.0" encoding="utf-8"?>
<int2:intelligence xmlns:int2="http://schemas.microsoft.com/office/intelligence/2020/intelligence">
  <int2:observations>
    <int2:textHash int2:hashCode="qbzmkiJisiA9J2" int2:id="dpreiCmx">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5D534C"/>
    <w:multiLevelType w:val="hybridMultilevel"/>
    <w:tmpl w:val="3EDC063E"/>
    <w:lvl w:ilvl="0" w:tplc="F15881EE">
      <w:start w:val="1"/>
      <w:numFmt w:val="decimal"/>
      <w:lvlText w:val="%1."/>
      <w:lvlJc w:val="left"/>
      <w:pPr>
        <w:ind w:left="838" w:hanging="348"/>
      </w:pPr>
      <w:rPr>
        <w:rFonts w:hint="default" w:eastAsia="Times New Roman" w:asciiTheme="minorHAnsi" w:hAnsiTheme="minorHAnsi" w:cstheme="minorHAnsi"/>
        <w:w w:val="100"/>
        <w:sz w:val="22"/>
        <w:szCs w:val="22"/>
        <w:lang w:val="es-CO" w:eastAsia="es-CO" w:bidi="es-CO"/>
      </w:rPr>
    </w:lvl>
    <w:lvl w:ilvl="1" w:tplc="62E4385C">
      <w:numFmt w:val="bullet"/>
      <w:lvlText w:val="•"/>
      <w:lvlJc w:val="left"/>
      <w:pPr>
        <w:ind w:left="1704" w:hanging="348"/>
      </w:pPr>
      <w:rPr>
        <w:rFonts w:hint="default"/>
        <w:lang w:val="es-CO" w:eastAsia="es-CO" w:bidi="es-CO"/>
      </w:rPr>
    </w:lvl>
    <w:lvl w:ilvl="2" w:tplc="85EAEA0A">
      <w:numFmt w:val="bullet"/>
      <w:lvlText w:val="•"/>
      <w:lvlJc w:val="left"/>
      <w:pPr>
        <w:ind w:left="2568" w:hanging="348"/>
      </w:pPr>
      <w:rPr>
        <w:rFonts w:hint="default"/>
        <w:lang w:val="es-CO" w:eastAsia="es-CO" w:bidi="es-CO"/>
      </w:rPr>
    </w:lvl>
    <w:lvl w:ilvl="3" w:tplc="25CA0932">
      <w:numFmt w:val="bullet"/>
      <w:lvlText w:val="•"/>
      <w:lvlJc w:val="left"/>
      <w:pPr>
        <w:ind w:left="3432" w:hanging="348"/>
      </w:pPr>
      <w:rPr>
        <w:rFonts w:hint="default"/>
        <w:lang w:val="es-CO" w:eastAsia="es-CO" w:bidi="es-CO"/>
      </w:rPr>
    </w:lvl>
    <w:lvl w:ilvl="4" w:tplc="0C22DCBE">
      <w:numFmt w:val="bullet"/>
      <w:lvlText w:val="•"/>
      <w:lvlJc w:val="left"/>
      <w:pPr>
        <w:ind w:left="4296" w:hanging="348"/>
      </w:pPr>
      <w:rPr>
        <w:rFonts w:hint="default"/>
        <w:lang w:val="es-CO" w:eastAsia="es-CO" w:bidi="es-CO"/>
      </w:rPr>
    </w:lvl>
    <w:lvl w:ilvl="5" w:tplc="00FE606A">
      <w:numFmt w:val="bullet"/>
      <w:lvlText w:val="•"/>
      <w:lvlJc w:val="left"/>
      <w:pPr>
        <w:ind w:left="5161" w:hanging="348"/>
      </w:pPr>
      <w:rPr>
        <w:rFonts w:hint="default"/>
        <w:lang w:val="es-CO" w:eastAsia="es-CO" w:bidi="es-CO"/>
      </w:rPr>
    </w:lvl>
    <w:lvl w:ilvl="6" w:tplc="2A684770">
      <w:numFmt w:val="bullet"/>
      <w:lvlText w:val="•"/>
      <w:lvlJc w:val="left"/>
      <w:pPr>
        <w:ind w:left="6025" w:hanging="348"/>
      </w:pPr>
      <w:rPr>
        <w:rFonts w:hint="default"/>
        <w:lang w:val="es-CO" w:eastAsia="es-CO" w:bidi="es-CO"/>
      </w:rPr>
    </w:lvl>
    <w:lvl w:ilvl="7" w:tplc="EFAC3C30">
      <w:numFmt w:val="bullet"/>
      <w:lvlText w:val="•"/>
      <w:lvlJc w:val="left"/>
      <w:pPr>
        <w:ind w:left="6889" w:hanging="348"/>
      </w:pPr>
      <w:rPr>
        <w:rFonts w:hint="default"/>
        <w:lang w:val="es-CO" w:eastAsia="es-CO" w:bidi="es-CO"/>
      </w:rPr>
    </w:lvl>
    <w:lvl w:ilvl="8" w:tplc="472E0644">
      <w:numFmt w:val="bullet"/>
      <w:lvlText w:val="•"/>
      <w:lvlJc w:val="left"/>
      <w:pPr>
        <w:ind w:left="7753" w:hanging="348"/>
      </w:pPr>
      <w:rPr>
        <w:rFonts w:hint="default"/>
        <w:lang w:val="es-CO" w:eastAsia="es-CO" w:bidi="es-CO"/>
      </w:rPr>
    </w:lvl>
  </w:abstractNum>
  <w:num w:numId="1" w16cid:durableId="136598613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35"/>
    <w:rsid w:val="00232743"/>
    <w:rsid w:val="002E050D"/>
    <w:rsid w:val="008A3C35"/>
    <w:rsid w:val="00C51B33"/>
    <w:rsid w:val="00CA6371"/>
    <w:rsid w:val="00F6314B"/>
    <w:rsid w:val="0CAC20DB"/>
    <w:rsid w:val="1FB83636"/>
    <w:rsid w:val="21C7CA94"/>
    <w:rsid w:val="2C1CE593"/>
    <w:rsid w:val="348053BF"/>
    <w:rsid w:val="720FA2A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B2DA"/>
  <w15:chartTrackingRefBased/>
  <w15:docId w15:val="{0A9BD78E-2F35-433A-934C-51E4254B60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3C35"/>
    <w:pPr>
      <w:spacing w:after="0" w:line="240" w:lineRule="auto"/>
    </w:pPr>
    <w:rPr>
      <w:kern w:val="0"/>
      <w:lang w:val="es-CO"/>
      <w14:ligatures w14:val="none"/>
    </w:rPr>
  </w:style>
  <w:style w:type="paragraph" w:styleId="Ttulo1">
    <w:name w:val="heading 1"/>
    <w:basedOn w:val="Normal"/>
    <w:next w:val="Normal"/>
    <w:link w:val="Ttulo1Car"/>
    <w:uiPriority w:val="9"/>
    <w:qFormat/>
    <w:rsid w:val="008A3C3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A3C3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A3C3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A3C3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A3C3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A3C35"/>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3C35"/>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3C35"/>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3C35"/>
    <w:pPr>
      <w:keepNext/>
      <w:keepLines/>
      <w:outlineLvl w:val="8"/>
    </w:pPr>
    <w:rPr>
      <w:rFonts w:eastAsiaTheme="majorEastAsia" w:cstheme="majorBidi"/>
      <w:color w:val="272727" w:themeColor="text1" w:themeTint="D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8A3C35"/>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semiHidden/>
    <w:rsid w:val="008A3C35"/>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sid w:val="008A3C35"/>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sid w:val="008A3C35"/>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8A3C35"/>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8A3C35"/>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8A3C35"/>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8A3C35"/>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8A3C35"/>
    <w:rPr>
      <w:rFonts w:eastAsiaTheme="majorEastAsia" w:cstheme="majorBidi"/>
      <w:color w:val="272727" w:themeColor="text1" w:themeTint="D8"/>
    </w:rPr>
  </w:style>
  <w:style w:type="paragraph" w:styleId="Ttulo">
    <w:name w:val="Title"/>
    <w:basedOn w:val="Normal"/>
    <w:next w:val="Normal"/>
    <w:link w:val="TtuloCar"/>
    <w:uiPriority w:val="10"/>
    <w:qFormat/>
    <w:rsid w:val="008A3C35"/>
    <w:pPr>
      <w:spacing w:after="80"/>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8A3C35"/>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8A3C35"/>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8A3C3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3C35"/>
    <w:pPr>
      <w:spacing w:before="160"/>
      <w:jc w:val="center"/>
    </w:pPr>
    <w:rPr>
      <w:i/>
      <w:iCs/>
      <w:color w:val="404040" w:themeColor="text1" w:themeTint="BF"/>
    </w:rPr>
  </w:style>
  <w:style w:type="character" w:styleId="CitaCar" w:customStyle="1">
    <w:name w:val="Cita Car"/>
    <w:basedOn w:val="Fuentedeprrafopredeter"/>
    <w:link w:val="Cita"/>
    <w:uiPriority w:val="29"/>
    <w:rsid w:val="008A3C35"/>
    <w:rPr>
      <w:i/>
      <w:iCs/>
      <w:color w:val="404040" w:themeColor="text1" w:themeTint="BF"/>
    </w:rPr>
  </w:style>
  <w:style w:type="paragraph" w:styleId="Prrafodelista">
    <w:name w:val="List Paragraph"/>
    <w:basedOn w:val="Normal"/>
    <w:uiPriority w:val="1"/>
    <w:qFormat/>
    <w:rsid w:val="008A3C35"/>
    <w:pPr>
      <w:ind w:left="720"/>
      <w:contextualSpacing/>
    </w:pPr>
  </w:style>
  <w:style w:type="character" w:styleId="nfasisintenso">
    <w:name w:val="Intense Emphasis"/>
    <w:basedOn w:val="Fuentedeprrafopredeter"/>
    <w:uiPriority w:val="21"/>
    <w:qFormat/>
    <w:rsid w:val="008A3C35"/>
    <w:rPr>
      <w:i/>
      <w:iCs/>
      <w:color w:val="0F4761" w:themeColor="accent1" w:themeShade="BF"/>
    </w:rPr>
  </w:style>
  <w:style w:type="paragraph" w:styleId="Citadestacada">
    <w:name w:val="Intense Quote"/>
    <w:basedOn w:val="Normal"/>
    <w:next w:val="Normal"/>
    <w:link w:val="CitadestacadaCar"/>
    <w:uiPriority w:val="30"/>
    <w:qFormat/>
    <w:rsid w:val="008A3C3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8A3C35"/>
    <w:rPr>
      <w:i/>
      <w:iCs/>
      <w:color w:val="0F4761" w:themeColor="accent1" w:themeShade="BF"/>
    </w:rPr>
  </w:style>
  <w:style w:type="character" w:styleId="Referenciaintensa">
    <w:name w:val="Intense Reference"/>
    <w:basedOn w:val="Fuentedeprrafopredeter"/>
    <w:uiPriority w:val="32"/>
    <w:qFormat/>
    <w:rsid w:val="008A3C35"/>
    <w:rPr>
      <w:b/>
      <w:bCs/>
      <w:smallCaps/>
      <w:color w:val="0F4761" w:themeColor="accent1" w:themeShade="BF"/>
      <w:spacing w:val="5"/>
    </w:rPr>
  </w:style>
  <w:style w:type="paragraph" w:styleId="Textoindependiente">
    <w:name w:val="Body Text"/>
    <w:basedOn w:val="Normal"/>
    <w:link w:val="TextoindependienteCar"/>
    <w:uiPriority w:val="1"/>
    <w:qFormat/>
    <w:rsid w:val="008A3C35"/>
    <w:pPr>
      <w:widowControl w:val="0"/>
      <w:autoSpaceDE w:val="0"/>
      <w:autoSpaceDN w:val="0"/>
    </w:pPr>
    <w:rPr>
      <w:rFonts w:ascii="Times New Roman" w:hAnsi="Times New Roman" w:eastAsia="Times New Roman" w:cs="Times New Roman"/>
      <w:sz w:val="22"/>
      <w:szCs w:val="22"/>
      <w:lang w:eastAsia="es-CO" w:bidi="es-CO"/>
    </w:rPr>
  </w:style>
  <w:style w:type="character" w:styleId="TextoindependienteCar" w:customStyle="1">
    <w:name w:val="Texto independiente Car"/>
    <w:basedOn w:val="Fuentedeprrafopredeter"/>
    <w:link w:val="Textoindependiente"/>
    <w:uiPriority w:val="1"/>
    <w:rsid w:val="008A3C35"/>
    <w:rPr>
      <w:rFonts w:ascii="Times New Roman" w:hAnsi="Times New Roman" w:eastAsia="Times New Roman" w:cs="Times New Roman"/>
      <w:kern w:val="0"/>
      <w:sz w:val="22"/>
      <w:szCs w:val="22"/>
      <w:lang w:val="es-CO" w:eastAsia="es-CO" w:bidi="es-CO"/>
      <w14:ligatures w14:val="none"/>
    </w:rPr>
  </w:style>
  <w:style w:type="paragraph" w:styleId="Textonotapie">
    <w:name w:val="footnote text"/>
    <w:basedOn w:val="Normal"/>
    <w:link w:val="TextonotapieCar"/>
    <w:uiPriority w:val="99"/>
    <w:semiHidden/>
    <w:unhideWhenUsed/>
    <w:rsid w:val="008A3C35"/>
    <w:rPr>
      <w:sz w:val="20"/>
      <w:szCs w:val="20"/>
    </w:rPr>
  </w:style>
  <w:style w:type="character" w:styleId="TextonotapieCar" w:customStyle="1">
    <w:name w:val="Texto nota pie Car"/>
    <w:basedOn w:val="Fuentedeprrafopredeter"/>
    <w:link w:val="Textonotapie"/>
    <w:uiPriority w:val="99"/>
    <w:semiHidden/>
    <w:rsid w:val="008A3C35"/>
    <w:rPr>
      <w:kern w:val="0"/>
      <w:sz w:val="20"/>
      <w:szCs w:val="20"/>
      <w:lang w:val="es-CO"/>
      <w14:ligatures w14:val="none"/>
    </w:rPr>
  </w:style>
  <w:style w:type="character" w:styleId="Refdenotaalpie">
    <w:name w:val="footnote reference"/>
    <w:basedOn w:val="Fuentedeprrafopredeter"/>
    <w:uiPriority w:val="99"/>
    <w:semiHidden/>
    <w:unhideWhenUsed/>
    <w:rsid w:val="008A3C35"/>
    <w:rPr>
      <w:vertAlign w:val="superscript"/>
    </w:rPr>
  </w:style>
  <w:style w:type="paragraph" w:styleId="Encabezado">
    <w:name w:val="header"/>
    <w:basedOn w:val="Normal"/>
    <w:link w:val="EncabezadoCar"/>
    <w:uiPriority w:val="99"/>
    <w:unhideWhenUsed/>
    <w:rsid w:val="008A3C35"/>
    <w:pPr>
      <w:tabs>
        <w:tab w:val="center" w:pos="4252"/>
        <w:tab w:val="right" w:pos="8504"/>
      </w:tabs>
    </w:pPr>
  </w:style>
  <w:style w:type="character" w:styleId="EncabezadoCar" w:customStyle="1">
    <w:name w:val="Encabezado Car"/>
    <w:basedOn w:val="Fuentedeprrafopredeter"/>
    <w:link w:val="Encabezado"/>
    <w:uiPriority w:val="99"/>
    <w:rsid w:val="008A3C35"/>
    <w:rPr>
      <w:kern w:val="0"/>
      <w:lang w:val="es-CO"/>
      <w14:ligatures w14:val="none"/>
    </w:rPr>
  </w:style>
  <w:style w:type="paragraph" w:styleId="Footer">
    <w:uiPriority w:val="99"/>
    <w:name w:val="footer"/>
    <w:basedOn w:val="Normal"/>
    <w:unhideWhenUsed/>
    <w:rsid w:val="21C7CA94"/>
    <w:pPr>
      <w:tabs>
        <w:tab w:val="center" w:leader="none" w:pos="4680"/>
        <w:tab w:val="right" w:leader="none" w:pos="9360"/>
      </w:tabs>
    </w:p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3.xml" Id="rId9" /><Relationship Type="http://schemas.openxmlformats.org/officeDocument/2006/relationships/customXml" Target="../customXml/item3.xml" Id="rId14" /><Relationship Type="http://schemas.openxmlformats.org/officeDocument/2006/relationships/footer" Target="footer.xml" Id="R6aa387643ab8424c" /><Relationship Type="http://schemas.microsoft.com/office/2020/10/relationships/intelligence" Target="intelligence2.xml" Id="Re1b2d616c4c64b7c" /></Relationships>
</file>

<file path=word/_rels/header2.xml.rels>&#65279;<?xml version="1.0" encoding="utf-8"?><Relationships xmlns="http://schemas.openxmlformats.org/package/2006/relationships"><Relationship Type="http://schemas.openxmlformats.org/officeDocument/2006/relationships/image" Target="/media/image.png" Id="R189bdefa78e6467b"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8AFD8BD9E0FB143A131F4C3F297774B" ma:contentTypeVersion="19" ma:contentTypeDescription="Crear nuevo documento." ma:contentTypeScope="" ma:versionID="033ef70b94c257fa227bd8441bca13b7">
  <xsd:schema xmlns:xsd="http://www.w3.org/2001/XMLSchema" xmlns:xs="http://www.w3.org/2001/XMLSchema" xmlns:p="http://schemas.microsoft.com/office/2006/metadata/properties" xmlns:ns2="7b3b5900-56a4-48b8-94f3-df78c056f195" xmlns:ns3="9ba98e8a-276c-4a77-895e-52155753f08d" targetNamespace="http://schemas.microsoft.com/office/2006/metadata/properties" ma:root="true" ma:fieldsID="131fa5a7240036f2de9e9b1378a35234" ns2:_="" ns3:_="">
    <xsd:import namespace="7b3b5900-56a4-48b8-94f3-df78c056f195"/>
    <xsd:import namespace="9ba98e8a-276c-4a77-895e-52155753f0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3b5900-56a4-48b8-94f3-df78c056f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a43926ec-d6a2-4a18-8bb6-1b1d14b90f7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Estado de aprobación" ma:internalName="Estado_x0020_de_x0020_aprobaci_x00f3_n">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a98e8a-276c-4a77-895e-52155753f08d"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2ea6c5ef-7023-46ec-9328-86bdf5a7e7c7}" ma:internalName="TaxCatchAll" ma:showField="CatchAllData" ma:web="9ba98e8a-276c-4a77-895e-52155753f0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b3b5900-56a4-48b8-94f3-df78c056f195">
      <Terms xmlns="http://schemas.microsoft.com/office/infopath/2007/PartnerControls"/>
    </lcf76f155ced4ddcb4097134ff3c332f>
    <_Flow_SignoffStatus xmlns="7b3b5900-56a4-48b8-94f3-df78c056f195" xsi:nil="true"/>
    <TaxCatchAll xmlns="9ba98e8a-276c-4a77-895e-52155753f08d" xsi:nil="true"/>
  </documentManagement>
</p:properties>
</file>

<file path=customXml/itemProps1.xml><?xml version="1.0" encoding="utf-8"?>
<ds:datastoreItem xmlns:ds="http://schemas.openxmlformats.org/officeDocument/2006/customXml" ds:itemID="{751D3B23-F84D-4AC7-992E-5C5E5D3D2425}"/>
</file>

<file path=customXml/itemProps2.xml><?xml version="1.0" encoding="utf-8"?>
<ds:datastoreItem xmlns:ds="http://schemas.openxmlformats.org/officeDocument/2006/customXml" ds:itemID="{D4E3CEA0-EC70-484D-A171-9932A5FB25AF}"/>
</file>

<file path=customXml/itemProps3.xml><?xml version="1.0" encoding="utf-8"?>
<ds:datastoreItem xmlns:ds="http://schemas.openxmlformats.org/officeDocument/2006/customXml" ds:itemID="{BD200430-A0C5-4CC6-8D4F-62D837F0E0EF}"/>
</file>

<file path=docMetadata/LabelInfo.xml><?xml version="1.0" encoding="utf-8"?>
<clbl:labelList xmlns:clbl="http://schemas.microsoft.com/office/2020/mipLabelMetadata">
  <clbl:label id="{52b498cd-7a81-4486-9103-65b5717baee6}" enabled="1" method="Standard" siteId="{27864e10-5be4-4d4f-adb5-bbab512029e8}" contentBits="1"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Fabian Camilo Gaitán Cardozo</dc:creator>
  <keywords/>
  <dc:description/>
  <lastModifiedBy>Fabian Camilo Gaitán Cardozo</lastModifiedBy>
  <revision>4</revision>
  <dcterms:created xsi:type="dcterms:W3CDTF">2025-03-06T20:20:00.0000000Z</dcterms:created>
  <dcterms:modified xsi:type="dcterms:W3CDTF">2025-03-07T20:28:36.2592173Z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522b02f8,4fd491cd,256d04ee</vt:lpwstr>
  </property>
  <property fmtid="{D5CDD505-2E9C-101B-9397-08002B2CF9AE}" pid="3" name="ClassificationContentMarkingHeaderFontProps">
    <vt:lpwstr>#000000,15,Calibri</vt:lpwstr>
  </property>
  <property fmtid="{D5CDD505-2E9C-101B-9397-08002B2CF9AE}" pid="4" name="ClassificationContentMarkingHeaderText">
    <vt:lpwstr>Información Pública Clasificada</vt:lpwstr>
  </property>
  <property fmtid="{D5CDD505-2E9C-101B-9397-08002B2CF9AE}" pid="5" name="ContentTypeId">
    <vt:lpwstr>0x010100C8AFD8BD9E0FB143A131F4C3F297774B</vt:lpwstr>
  </property>
  <property fmtid="{D5CDD505-2E9C-101B-9397-08002B2CF9AE}" pid="6" name="MediaServiceImageTags">
    <vt:lpwstr/>
  </property>
</Properties>
</file>