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Historia y Teoría del Arte, la Arquitectura y la ciudad</w:t>
      </w:r>
    </w:p>
    <w:p>
      <w:pPr>
        <w:pStyle w:val="Normal"/>
        <w:bidi w:val="0"/>
        <w:jc w:val="left"/>
        <w:rPr/>
      </w:pPr>
      <w:r>
        <w:rPr/>
        <w:t>Universidad Nacional de Colombia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Facultad de Artes de la Universidad Nacional tiene 7 programas de pregrado y 25 programas de posgrado. Pregrados en Artes plásticas, Diseño gráfico, Diseño industrial, Música, Música instrumental, Cine y televisión y Arquitectura. Y en posgrado: 18 maestrías, 6 especializaciones y un doctorado. El más antiguo de estos posgrados es la Maestría en Historia y Teoría del Arte, la Arquitectura y la Ciudad.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se abrió en 1989 en Historia y Teoría de la Arquitectura, pero fue incorporando temas y profesores relacionados con las artes y las humanidades hasta convertirse en el programa de hoy en Arte, Arquitectura y Ciudad.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pregrado, la enseñanza está dirigida a la producción de obras de arte, arquitectura, música, cine y diseño. En posgrado, los objetivos cambian, de manera que de la producción de obras se pasa al estudio de las mismas.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cualquier obra hay siempre una clara diferencia entre producirla, disfrutarla y explicarla. El trabajo propio de la Maestría es la explicación de las obras, acudiendo a las dos áreas de conocimiento definidas en el título del programa: Historia y Teoría.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 manera que la Maestría en Historia y Teoría del Arte la Arquitectura y la Ciudad está dirigida al estudio de las motivaciones, los conceptos y las circunstancias que determinaron e hicieron posible la realización de obras de carácter artístico en artes plásticas, artes visuales, artes gráficas, artes del tiempo, objetos, edificios o ciudades. El programa tiene cuatro áreas: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Historia, Teoría y Crítica de las Artes.</w:t>
      </w:r>
    </w:p>
    <w:p>
      <w:pPr>
        <w:pStyle w:val="Normal"/>
        <w:bidi w:val="0"/>
        <w:jc w:val="left"/>
        <w:rPr/>
      </w:pPr>
      <w:r>
        <w:rPr/>
        <w:t>Poéticas intertextuales: arte y diseño.</w:t>
      </w:r>
    </w:p>
    <w:p>
      <w:pPr>
        <w:pStyle w:val="Normal"/>
        <w:bidi w:val="0"/>
        <w:jc w:val="left"/>
        <w:rPr/>
      </w:pPr>
      <w:r>
        <w:rPr/>
        <w:t>Historia y Teoría de la Arquitectura.</w:t>
      </w:r>
    </w:p>
    <w:p>
      <w:pPr>
        <w:pStyle w:val="Normal"/>
        <w:bidi w:val="0"/>
        <w:jc w:val="left"/>
        <w:rPr/>
      </w:pPr>
      <w:r>
        <w:rPr/>
        <w:t>Historia Urbana.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Dirigido a: Profesionales de los campos de las Artes, la Arquitectura y las Ciencias Humanas, interesados en la investigación, la docencia y la gestión cultural, en cualquiera de las áreas del programa.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</w:t>
      </w:r>
    </w:p>
    <w:p>
      <w:pPr>
        <w:pStyle w:val="Normal"/>
        <w:bidi w:val="0"/>
        <w:jc w:val="left"/>
        <w:rPr/>
      </w:pPr>
      <w:r>
        <w:rPr/>
        <w:t>Fortalecer los conocimientos críticos y propositivos en el área del ordenamiento urbano-regional, entendida ésta como práctica social para comprender y transformar el desarrollo territorial con un enfoque interdisciplinario.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Específicos, de Formación, Investigación o Desarrollo Académico:</w:t>
      </w:r>
    </w:p>
    <w:p>
      <w:pPr>
        <w:pStyle w:val="Normal"/>
        <w:bidi w:val="0"/>
        <w:jc w:val="left"/>
        <w:rPr/>
      </w:pPr>
      <w:r>
        <w:rPr/>
        <w:t>Expandir el campo de conocimientos de historia de la arquitectura, del arte y de la ciudad en Colombia y Latinoamérica.</w:t>
      </w:r>
    </w:p>
    <w:p>
      <w:pPr>
        <w:pStyle w:val="Normal"/>
        <w:bidi w:val="0"/>
        <w:jc w:val="left"/>
        <w:rPr/>
      </w:pPr>
      <w:r>
        <w:rPr/>
        <w:t>Enseñar y propiciar el manejo de herramientas y metodologías de investigación en estos campos del conocimiento con el fin de promover y desarrollar las disciplinas relacionadas con el programa.</w:t>
      </w:r>
    </w:p>
    <w:p>
      <w:pPr>
        <w:pStyle w:val="Normal"/>
        <w:bidi w:val="0"/>
        <w:jc w:val="left"/>
        <w:rPr/>
      </w:pPr>
      <w:r>
        <w:rPr/>
        <w:t>Estudiar y proponer métodos de investigación en la his¬toria y la teoría de las artes, la arquitectura y la ciudad.</w:t>
      </w:r>
    </w:p>
    <w:p>
      <w:pPr>
        <w:pStyle w:val="Normal"/>
        <w:bidi w:val="0"/>
        <w:jc w:val="left"/>
        <w:rPr/>
      </w:pPr>
      <w:r>
        <w:rPr/>
        <w:t>Establecer vínculos interdisciplinarios entre la enseñanza de la arquitectura y las artes y la historia y las humanas y las ciencias sociales.</w:t>
      </w:r>
    </w:p>
    <w:p>
      <w:pPr>
        <w:pStyle w:val="Normal"/>
        <w:bidi w:val="0"/>
        <w:jc w:val="left"/>
        <w:rPr/>
      </w:pPr>
      <w:r>
        <w:rPr/>
        <w:t>Abrir un espacio para intercambios académicos y prác¬ticos con otras universidades, facultades, institutos, grupos y centros de investigación que desarrollen programas relacionados con los contenidos de la maestría.</w:t>
      </w:r>
    </w:p>
    <w:p>
      <w:pPr>
        <w:pStyle w:val="Normal"/>
        <w:bidi w:val="0"/>
        <w:jc w:val="left"/>
        <w:rPr/>
      </w:pPr>
      <w:r>
        <w:rPr/>
        <w:t>Contribuir al desarrollo del pensamiento crítico y la consolidación del campo académico y cultural del país y la región.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  <w:t>Los egresados tendrán las siguientes competencias: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Reconocer y formular problemas de historia y teoría en las artes, la arquitectura, la historia urbana y el diseño.</w:t>
      </w:r>
    </w:p>
    <w:p>
      <w:pPr>
        <w:pStyle w:val="Normal"/>
        <w:bidi w:val="0"/>
        <w:jc w:val="left"/>
        <w:rPr/>
      </w:pPr>
      <w:r>
        <w:rPr/>
        <w:t>Acceder y evaluar a la información de manera eficaz y eficiente a través de la consulta y el manejo. de diferentes fuentes como libros, archivos, revistas y entrevistas.</w:t>
      </w:r>
    </w:p>
    <w:p>
      <w:pPr>
        <w:pStyle w:val="Normal"/>
        <w:bidi w:val="0"/>
        <w:jc w:val="left"/>
        <w:rPr/>
      </w:pPr>
      <w:r>
        <w:rPr/>
        <w:t>Comunicar el conocimiento adquirido a través de la escritura.</w:t>
      </w:r>
    </w:p>
    <w:p>
      <w:pPr>
        <w:pStyle w:val="Normal"/>
        <w:bidi w:val="0"/>
        <w:jc w:val="left"/>
        <w:rPr/>
      </w:pPr>
      <w:r>
        <w:rPr/>
        <w:t>Enseñar a nivel de educación superior.</w:t>
      </w:r>
    </w:p>
    <w:p>
      <w:pPr>
        <w:pStyle w:val="Normal"/>
        <w:bidi w:val="0"/>
        <w:jc w:val="left"/>
        <w:rPr/>
      </w:pPr>
      <w:r>
        <w:rPr/>
        <w:t>Formar o hacer parte de grupos de investigación y/o gestión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2</Pages>
  <Words>564</Words>
  <Characters>3108</Characters>
  <CharactersWithSpaces>3644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2023-02-21T18:49:40Z</dcterms:created>
  <dc:creator/>
  <dc:description/>
  <dc:language>en-US</dc:language>
  <cp:lastModifiedBy/>
  <dcterms:modified xsi:type="dcterms:W3CDTF">2023-02-21T18:53:57Z</dcterms:modified>
  <cp:revision>1</cp:revision>
  <dc:subject/>
  <dc:title/>
</cp:coreProperties>
</file>