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Finanzas Corporativas</w:t>
      </w:r>
    </w:p>
    <w:p>
      <w:pPr>
        <w:pStyle w:val="Normal"/>
        <w:bidi w:val="0"/>
        <w:jc w:val="left"/>
        <w:rPr/>
      </w:pPr>
      <w:r>
        <w:rPr/>
        <w:t>Colegio de Estudios Superiores de Administración</w:t>
      </w:r>
    </w:p>
    <w:p>
      <w:pPr>
        <w:pStyle w:val="Normal"/>
        <w:bidi w:val="0"/>
        <w:jc w:val="left"/>
        <w:rPr/>
      </w:pPr>
      <w:r>
        <w:rPr/>
      </w:r>
    </w:p>
    <w:p>
      <w:pPr>
        <w:pStyle w:val="Normal"/>
        <w:bidi w:val="0"/>
        <w:jc w:val="left"/>
        <w:rPr/>
      </w:pPr>
      <w:r>
        <w:rPr/>
        <w:t>El programa de Maestría en Finanzas Corporativas del Cesa ofrece formación especializada en el campo financiero, con énfasis en las finanzas corporativas, que se refieren a la solución de los problemas y a la respuesta a las necesidades de empresas del sector real. El modelo educativo se basa en el aprendizaje activo y centrado en el participante, que presenta una serie de ventajas frente al modelo catedrático tradicional en lo que respecta al objetivo de propiciar la formación integral de un estudiante y al desarrollo de las habilidades y competencias esperadas de un programa de Maestría en Finanzas Corporativas, habilidades asociadas no solo al saber sino también al saber hacer y, más importante aún por la coherencia con la misión del Cesa, al ser.</w:t>
      </w:r>
    </w:p>
    <w:p>
      <w:pPr>
        <w:pStyle w:val="Normal"/>
        <w:bidi w:val="0"/>
        <w:jc w:val="left"/>
        <w:rPr/>
      </w:pPr>
      <w:r>
        <w:rPr/>
      </w:r>
    </w:p>
    <w:p>
      <w:pPr>
        <w:pStyle w:val="Normal"/>
        <w:bidi w:val="0"/>
        <w:jc w:val="left"/>
        <w:rPr/>
      </w:pPr>
      <w:r>
        <w:rPr/>
        <w:t>Se trata de un programa presencial que ofrece un desarrollo integral en cuanto a las competencias básicas asociadas al pensamiento estratégico, a la reflexión crítica y al logro de un pensamiento creativo en torno a los temas que atañen la gestión financiera en empresas de tipo mediano y grande del sector real. La Maestría en Finanzas Corporativas tiene por finalidad formar profesionales con un alto grado de especialización en los temas correspondientes a la toma de decisiones financieras en la búsqueda de generar valor a las organizaciones en las que el egresado se desempeña en su quehacer profesional.</w:t>
      </w:r>
    </w:p>
    <w:p>
      <w:pPr>
        <w:pStyle w:val="Normal"/>
        <w:bidi w:val="0"/>
        <w:jc w:val="left"/>
        <w:rPr/>
      </w:pPr>
      <w:r>
        <w:rPr/>
      </w:r>
    </w:p>
    <w:p>
      <w:pPr>
        <w:pStyle w:val="Normal"/>
        <w:bidi w:val="0"/>
        <w:jc w:val="left"/>
        <w:rPr/>
      </w:pPr>
      <w:r>
        <w:rPr/>
        <w:t>Lo anterior conlleva diferentes aspectos de las finanzas corporativas, tales como: identificar y cuantificar proyectos de inversión, evaluar y decidir por las fuentes de financiación más adecuadas y mentalizar a los futuros egresados que sus objetivos principales como ejecutivos de primera línea consisten en estar alineados con los objetivos de los dueños e inversionistas.</w:t>
      </w:r>
    </w:p>
    <w:p>
      <w:pPr>
        <w:pStyle w:val="Normal"/>
        <w:bidi w:val="0"/>
        <w:jc w:val="left"/>
        <w:rPr/>
      </w:pPr>
      <w:r>
        <w:rPr/>
      </w:r>
    </w:p>
    <w:p>
      <w:pPr>
        <w:pStyle w:val="Normal"/>
        <w:bidi w:val="0"/>
        <w:jc w:val="left"/>
        <w:rPr/>
      </w:pPr>
      <w:r>
        <w:rPr/>
        <w:t>La característica básica de la Maestría en Finanzas Corporativas radica en la concordancia de su denominación con los contenidos de la malla curricular y su alineación con los postulados fundamentales de la Institución, cuya misión es: “formar los mejores líderes empresariales, dotados de espíritu emprendedor, capaces de agregar valor a sus empresas, creativos, éticos y comprometidos con la generación de desarrollo económico, político y social, de acuerdo con los valores que profesa el Cesa, para hacer de Colombia una nación justa, competitiva y que viva en paz”.</w:t>
      </w:r>
    </w:p>
    <w:p>
      <w:pPr>
        <w:pStyle w:val="Normal"/>
        <w:bidi w:val="0"/>
        <w:jc w:val="left"/>
        <w:rPr/>
      </w:pPr>
      <w:r>
        <w:rPr/>
      </w:r>
    </w:p>
    <w:p>
      <w:pPr>
        <w:pStyle w:val="Normal"/>
        <w:bidi w:val="0"/>
        <w:jc w:val="left"/>
        <w:rPr/>
      </w:pPr>
      <w:r>
        <w:rPr/>
        <w:t>Con el fin de focalizar el programa hacia “Finanzas Corporativas”, se han incluido componentes que le imprimen un carácter especial, como son los temas de Gerencia de Capital de Trabajo, Gestión de Riesgos y Banca de Inversión que apuntan hacia la comprensión del manejo de varios aspectos empresariales: la gestión adecuada de los inventarios, cuentas por cobrar y cuentas por pagar, la valoración de empresas para la venta y compra, la escogencia de alianzas estratégicas, el adecuado análisis de los indicadores de desempeño tanto operacionales como financieros, en particular la identificación de situaciones que impliquen riesgos de quiebra, y la cuantificación de la probabilidad de ocurrencia de variables dependientes que fundamenten las decisiones de inversión. Así mismo, el mundo de las finanzas en las corporaciones le da una gran importancia a las consideraciones sobre los diferentes tipos de riesgo que puedan ocurrir y al sano balance entre riesgo y rentabilidad, por tanto, la inclusión dentro de la malla curricular de la mitigación de los riesgos operativos, de insolvencia, de tasa de interés y de tasa de cambio es un argumento adicional para sustentar la denominación del programa.</w:t>
      </w:r>
    </w:p>
    <w:p>
      <w:pPr>
        <w:pStyle w:val="Normal"/>
        <w:bidi w:val="0"/>
        <w:jc w:val="left"/>
        <w:rPr/>
      </w:pPr>
      <w:r>
        <w:rPr/>
      </w:r>
    </w:p>
    <w:p>
      <w:pPr>
        <w:pStyle w:val="Normal"/>
        <w:bidi w:val="0"/>
        <w:jc w:val="left"/>
        <w:rPr/>
      </w:pPr>
      <w:r>
        <w:rPr/>
        <w:t>Para lo anterior, el programa vela por:</w:t>
      </w:r>
    </w:p>
    <w:p>
      <w:pPr>
        <w:pStyle w:val="Normal"/>
        <w:bidi w:val="0"/>
        <w:jc w:val="left"/>
        <w:rPr/>
      </w:pPr>
      <w:r>
        <w:rPr/>
        <w:t>- Emplear las teorías administrativas y financieras más actualizadas para lograr aplicaciones prácticas en el contexto colombiano.</w:t>
      </w:r>
    </w:p>
    <w:p>
      <w:pPr>
        <w:pStyle w:val="Normal"/>
        <w:bidi w:val="0"/>
        <w:jc w:val="left"/>
        <w:rPr/>
      </w:pPr>
      <w:r>
        <w:rPr/>
      </w:r>
    </w:p>
    <w:p>
      <w:pPr>
        <w:pStyle w:val="Normal"/>
        <w:bidi w:val="0"/>
        <w:jc w:val="left"/>
        <w:rPr/>
      </w:pPr>
      <w:r>
        <w:rPr/>
        <w:t>- Formar ejecutivos e investigadores financieros de alto perfil profesional y humano que puedan asumir un liderazgo de primera línea en el sector real y financiero.</w:t>
      </w:r>
    </w:p>
    <w:p>
      <w:pPr>
        <w:pStyle w:val="Normal"/>
        <w:bidi w:val="0"/>
        <w:jc w:val="left"/>
        <w:rPr/>
      </w:pPr>
      <w:r>
        <w:rPr/>
        <w:t>- Orientar la labor académica hacia la instrumentalización de estrategias, para estimular los inductores de valor y crear riqueza para los accionistas.</w:t>
      </w:r>
    </w:p>
    <w:p>
      <w:pPr>
        <w:pStyle w:val="Normal"/>
        <w:bidi w:val="0"/>
        <w:jc w:val="left"/>
        <w:rPr/>
      </w:pPr>
      <w:r>
        <w:rPr/>
        <w:t>- Focalizar el grupo de investigadores-docentes hacia la búsqueda de modelos e instrumentos aplicables como medios pedagógicos y didácticos en diversas materias; como son Ingeniería Financiera, Mercado de Capitales, Banca de Inversión, Gestión de Riesgo y Finanzas Internacionales.</w:t>
      </w:r>
    </w:p>
    <w:p>
      <w:pPr>
        <w:pStyle w:val="Normal"/>
        <w:bidi w:val="0"/>
        <w:jc w:val="left"/>
        <w:rPr/>
      </w:pPr>
      <w:r>
        <w:rPr/>
        <w:t>- Fomentar los procesos de pedagogía activa y participativa para conformar equipos de reflexión de alta eficiencia.</w:t>
      </w:r>
    </w:p>
    <w:p>
      <w:pPr>
        <w:pStyle w:val="Normal"/>
        <w:bidi w:val="0"/>
        <w:jc w:val="left"/>
        <w:rPr/>
      </w:pPr>
      <w:r>
        <w:rPr/>
        <w:t>- Promover la reflexión crítica y el logro de un pensamiento creativo en torno a los temas que atañen la gestión financiera en empresas de tipo mediano y grande del sector real.</w:t>
      </w:r>
    </w:p>
    <w:p>
      <w:pPr>
        <w:pStyle w:val="Normal"/>
        <w:bidi w:val="0"/>
        <w:jc w:val="left"/>
        <w:rPr/>
      </w:pPr>
      <w:r>
        <w:rPr/>
        <w:t>- Utilizar los medios tecnológicos de última generación; renovados periódicamente, como son las aulas de computadores y el software requerido, así como el acceso a bibliotecas físicas y virtuales, que ofrecen a los estudiantes la posibilidad de integrarse conceptualmente al mundo</w:t>
      </w:r>
    </w:p>
    <w:p>
      <w:pPr>
        <w:pStyle w:val="Normal"/>
        <w:bidi w:val="0"/>
        <w:jc w:val="left"/>
        <w:rPr/>
      </w:pPr>
      <w:r>
        <w:rPr/>
        <w:t>globalizado.</w:t>
      </w:r>
    </w:p>
    <w:p>
      <w:pPr>
        <w:pStyle w:val="Normal"/>
        <w:bidi w:val="0"/>
        <w:jc w:val="left"/>
        <w:rPr/>
      </w:pPr>
      <w:r>
        <w:rPr/>
        <w:t>- Orientar la labor académica hacia la instrumentalización de estrategias, para estimular los inductores de valor y crear riqueza para los accionistas.</w:t>
      </w:r>
    </w:p>
    <w:p>
      <w:pPr>
        <w:pStyle w:val="Normal"/>
        <w:bidi w:val="0"/>
        <w:jc w:val="left"/>
        <w:rPr/>
      </w:pPr>
      <w:r>
        <w:rPr/>
      </w:r>
    </w:p>
    <w:p>
      <w:pPr>
        <w:pStyle w:val="Normal"/>
        <w:bidi w:val="0"/>
        <w:jc w:val="left"/>
        <w:rPr/>
      </w:pPr>
      <w:r>
        <w:rPr/>
        <w:t>Perfil de Egreso</w:t>
      </w:r>
    </w:p>
    <w:p>
      <w:pPr>
        <w:pStyle w:val="Normal"/>
        <w:bidi w:val="0"/>
        <w:jc w:val="left"/>
        <w:rPr/>
      </w:pPr>
      <w:r>
        <w:rPr/>
        <w:t>Se espera que los egresados de la Maestría en Finanzas Corporativas del Cesa conozcan y apliquen de manera idónea y socialmente responsable las teorías, modelos y herramientas propias de la teoría financiera en la resolución de problemas empresariales diversos de las empresas en las que trabajan o de sus emprendimientos. Además, los egresados entenderán el impacto de sus decisiones en la sociedad, atendiendo a las necesidades que le plantean los diferentes grupos de interés que hacen parte del entorno complejo y dinámico en el que se desarrolla la práctica de las finanzas corporativas. Esto se logra mediante dos perspectivas que son inherentes a la práctica del administrador financiero, que son: 1) la toma de decisiones dentro de un entorno de incertidumbre económica, 2) las prácticas inherentes a la generación de valor agregado desde el punto de vista financiero. Al aplicar estas perspectivas de comportamiento dentro de su entorno profesional, el egresado de la Maestría en Finanzas Corporativas del Cesa contribuye al desarrollo social desde la perspectiva de su profesión y disciplina especifica.</w:t>
      </w:r>
    </w:p>
    <w:p>
      <w:pPr>
        <w:pStyle w:val="Normal"/>
        <w:bidi w:val="0"/>
        <w:jc w:val="left"/>
        <w:rPr/>
      </w:pPr>
      <w:r>
        <w:rPr/>
      </w:r>
    </w:p>
    <w:p>
      <w:pPr>
        <w:pStyle w:val="Normal"/>
        <w:bidi w:val="0"/>
        <w:jc w:val="left"/>
        <w:rPr/>
      </w:pPr>
      <w:r>
        <w:rPr/>
        <w:t>Perfil ocupacional</w:t>
      </w:r>
    </w:p>
    <w:p>
      <w:pPr>
        <w:pStyle w:val="Normal"/>
        <w:bidi w:val="0"/>
        <w:jc w:val="left"/>
        <w:rPr/>
      </w:pPr>
      <w:r>
        <w:rPr/>
        <w:t>Asumir una posición de liderazgo en el área financiera del sector real y tomar las decisiones adecuadas, basándose en el conocimiento teórico y las heurísticas desarrolladas a lo largo del programa, en la búsqueda de la creación de valor. Asumir una posición de asesoría a clientes del sector real dentro de una institución financiera ya que, al conocer en profundidad la gestión financiera, podrán diseñar los productos y servicios más adecuados para sus clientes. Actuar como consultores financieros de empresas del sector real, particularmente en lo que tiene que ver con optimización de estructura de capital, valoración de empresas e inversiones, fusiones y adquisiciones y actividades del mercado de capitales.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LibreOffice/7.3.4.2$Linux_X86_64 LibreOffice_project/30$Build-2</Application>
  <AppVersion>15.0000</AppVersion>
  <Pages>2</Pages>
  <Words>1070</Words>
  <Characters>5912</Characters>
  <CharactersWithSpaces>6961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2023-02-21T20:04:38Z</dcterms:created>
  <dc:creator/>
  <dc:description/>
  <dc:language>en-US</dc:language>
  <cp:lastModifiedBy/>
  <dcterms:modified xsi:type="dcterms:W3CDTF">2023-02-21T20:55:37Z</dcterms:modified>
  <cp:revision>6</cp:revision>
  <dc:subject/>
  <dc:title/>
</cp:coreProperties>
</file>