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Maestría en Procesos Agroindustriales</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Universidad del Quindío</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La Maestría en Procesos Agroindustriales es un programa académico innovador único en la región que abarca 3 líneas fundamentales: Ciencias de alimentos, Bioprocesos y Agroindustria no alimentaria, que le permiten al estudiante desarrollar competencias investigativas en pro del desarrollo regional y nacional. A través de sus semilleros y grupos de investigación, el programa académico busca que el estudiante desarrolle capacidades en investigación y creación de conocimiento para dar respuesta a las necesidades de su entorno; es por esto que cuenta con una planta profesoral altamente capacitada en áreas de estudio específicas, lo que garantiza una formación integral de los futuros Magister.</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Perfil del Aspirante</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La Maestría en Procesos Agroindustriales, por su carácter interdisciplinario, permite el ingreso a profesionales que posean los siguientes títulos profesionales: Ingenieros de alimentos, ingenieros agroindustriales, químicos, ingenieros químicos, biólogos, zootecnistas, agrónomos, ingenieros agrónomos, ingenieros agrícolas, ingenieros de procesos agroindustriales e ingenieros industriales o afines.</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Perfil Profesional</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De acuerdo con los objetivos del Programa Académico de Maestría en Procesos Agroindustriales, sus egresados profesionales posgraduados estarán altamente formados en el área los procesos agroindustriales, para estar capacitados de realizar investigación aplicada y desarrollos tecnológicos y científicos de calidad. Por ello el egresado será capaz de:</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Desarrollar y participar en proyectos de investigación aplicada y desarrollo tecnológico que impliquen una transferencia de nueva tecnología hacia el sector productivo público y privado del país.</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Articular la formación en el área de procesos agroindustriales con el sector productivo a través de la identificación, definición y búsqueda de soluciones apropiadas a problemas fundamentales en el sector.</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Comprender la literatura científica y aplicar los resultados expuestos en la misma para la solución de problemas actuales.</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Gestionar transferencia, apropiación y generación de tecnologías de alta competitividad.</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Comunicar de manera coherente sus experiencias y generar actitudes científicas y éticas a través del proceso de enseñanza-aprendizaje y/o a través de su trabajo profesional en el sector productivo.</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Desarrollar propuestas de investigación aplicada que se apoye en métodos rigurosos de razonamiento.</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Perfil Ocupacional</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Director de calidad de empresas agroindustriales.</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Coordinador, asesor y diseñador de nuevos procesos de transformación de alimentos.</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Coordinador y/o director de la creación de empresas con base tecnológica relacionadas con la agroindustria.</w:t>
      </w:r>
    </w:p>
    <w:p>
      <w:pPr>
        <w:pStyle w:val="Normal1"/>
        <w:shd w:val="clear" w:fill="FFFFFF"/>
        <w:spacing w:lineRule="auto" w:line="240" w:before="0" w:after="0"/>
        <w:rPr>
          <w:rFonts w:ascii="Times New Roman" w:hAnsi="Times New Roman" w:eastAsia="Times New Roman" w:cs="Times New Roman"/>
          <w:color w:val="77170E"/>
          <w:sz w:val="31"/>
          <w:szCs w:val="31"/>
        </w:rPr>
      </w:pPr>
      <w:r>
        <w:rPr>
          <w:rFonts w:eastAsia="Times New Roman" w:cs="Times New Roman" w:ascii="Times New Roman" w:hAnsi="Times New Roman"/>
          <w:color w:val="77170E"/>
          <w:sz w:val="31"/>
          <w:szCs w:val="31"/>
        </w:rPr>
        <w:t>Asesor, coordinador y/o director de departamentos de investigación y desarrollo en el área de énfasis.</w:t>
      </w:r>
    </w:p>
    <w:p>
      <w:pPr>
        <w:pStyle w:val="Normal1"/>
        <w:shd w:val="clear" w:fill="FFFFFF"/>
        <w:spacing w:lineRule="auto" w:line="240" w:before="0" w:after="0"/>
        <w:rPr>
          <w:rFonts w:ascii="Times New Roman" w:hAnsi="Times New Roman" w:eastAsia="Times New Roman" w:cs="Times New Roman"/>
          <w:color w:val="77170E"/>
          <w:sz w:val="31"/>
          <w:szCs w:val="31"/>
        </w:rPr>
      </w:pPr>
      <w:r>
        <w:rPr/>
      </w:r>
    </w:p>
    <w:p>
      <w:pPr>
        <w:pStyle w:val="Normal1"/>
        <w:shd w:val="clear" w:fill="FFFFFF"/>
        <w:spacing w:lineRule="auto" w:line="240" w:before="0" w:after="0"/>
        <w:rPr>
          <w:rFonts w:ascii="Times New Roman" w:hAnsi="Times New Roman" w:eastAsia="Times New Roman" w:cs="Times New Roman"/>
          <w:color w:val="77170E"/>
          <w:sz w:val="31"/>
          <w:szCs w:val="31"/>
        </w:rPr>
      </w:pPr>
      <w:r>
        <w:rPr/>
      </w:r>
    </w:p>
    <w:sectPr>
      <w:type w:val="nextPage"/>
      <w:pgSz w:w="12240" w:h="15840"/>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d14f1"/>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HNkz7hy4IOnz/Fdwz9NWbGvBRQ==">AMUW2mUnZIwWhvTI8Flm+86ptJ4/+Jc+Q5p/DgUVqZAb0wEhRCkVSy3ijx6L8dpuSBZNVurIpfAhbFniYwP8MLoHQJa0/+NiPrgls2P5oxVKULjoNucresQ=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380</Words>
  <Characters>2447</Characters>
  <CharactersWithSpaces>2809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2022-07-17T20:42:00Z</dcterms:created>
  <dc:creator>juan manuel españa estrella</dc:creator>
  <dc:description/>
  <dc:language>en-US</dc:language>
  <cp:lastModifiedBy/>
  <dcterms:modified xsi:type="dcterms:W3CDTF">2022-11-21T00:10:25Z</dcterms:modified>
  <cp:revision>2</cp:revision>
  <dc:subject/>
  <dc:title/>
</cp:coreProperties>
</file>