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Doctorado en Psicología </w:t>
      </w:r>
    </w:p>
    <w:p>
      <w:pPr>
        <w:pStyle w:val="Normal"/>
        <w:bidi w:val="0"/>
        <w:jc w:val="left"/>
        <w:rPr/>
      </w:pPr>
      <w:r>
        <w:rPr/>
        <w:t>Fundación Universitaria Konrad Lorenz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Colombia existe una creciente necesidad de profesionales con formación doctoral que dinamicen la industria, el sector de los servicios y aportes a la política pública y a la académica. Existe una demanda, también creciente, de investigadores y académicos del más alto nivel formativo, que lideren y conduzcan el avance de las fronteras del conocimiento.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Doctorado en Psicología de la Konrad Lorenz propone fomentar la investigación de calidad en la disciplina psicológica y campos afines a través de la formación de investigadores altamente capacitados que contribuyan a la mejora de los estándares de docencia e investigación en el país.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Cuenta con tres énfasis que engloban las áreas temáticas de investigación principales desarrolladas en la Facultad de Psicología de la Fundación Universitaria Konrad Lorenz, apoyadas por un núcleo metodológico común a todos los énfasis, los cuales son: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Psicología del Consumidor</w:t>
      </w:r>
    </w:p>
    <w:p>
      <w:pPr>
        <w:pStyle w:val="Normal"/>
        <w:bidi w:val="0"/>
        <w:jc w:val="left"/>
        <w:rPr/>
      </w:pPr>
      <w:r>
        <w:rPr/>
        <w:t>Psicología Clínica</w:t>
      </w:r>
    </w:p>
    <w:p>
      <w:pPr>
        <w:pStyle w:val="Normal"/>
        <w:bidi w:val="0"/>
        <w:jc w:val="left"/>
        <w:rPr/>
      </w:pPr>
      <w:r>
        <w:rPr/>
        <w:t>Cerebro, Conducta y Cognición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Ningún otro programa doctoral de Colombia o Latinoamérica cuenta con un énfasis en Psicología del Consumidor.  El énfasis permite el desarrollo de competencias de investigación en áreas asociadas a la economía conductual, el intercambio económico, la protección del consumidor y las neurociencias aplicadas al consumo.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énfasis en Psicología Clínica tiene un enfoque claramente diferenciado de corte comportamental, fundamentando en los modelos, teorías y hallazgos más recientes en terapias contextuales y el abordaje de problemáticas clínicas de alta incidencia epidemiológica.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énfasis en Cerebro, Conducta y Cognición, aporta el entendimiento de los procesos psicológicos en el marco de desarrollo de investigación experimental y aplicada en escenarios de laboratorio, educativos y sociales.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394</TotalTime>
  <Application>LibreOffice/7.3.7.2$Linux_X86_64 LibreOffice_project/30$Build-2</Application>
  <AppVersion>15.0000</AppVersion>
  <Pages>1</Pages>
  <Words>264</Words>
  <Characters>1570</Characters>
  <CharactersWithSpaces>1825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2022-11-23T10:47:44Z</dcterms:created>
  <dc:creator/>
  <dc:description/>
  <dc:language>en-US</dc:language>
  <cp:lastModifiedBy/>
  <dcterms:modified xsi:type="dcterms:W3CDTF">2022-11-24T01:18:23Z</dcterms:modified>
  <cp:revision>11</cp:revision>
  <dc:subject/>
  <dc:title/>
</cp:coreProperties>
</file>