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Maestría en Gestión de Integridad y Corrosión</w:t>
      </w:r>
    </w:p>
    <w:p>
      <w:pPr>
        <w:pStyle w:val="Normal"/>
        <w:bidi w:val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Universidad Pedagógica y Tecnológica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Maestría en Gestión de Integridad y Corrosión tiene como misión disponer escenarios de formación y creación de conocimientos en el área de Gestión de Integridad y Corrosión, a través de un equipo de trabajo altamente cualificado y comprometido con el mejoramiento de las capacidades de los profesionales, de tal manera que la Industria Colombiana posea suficiente recurso humano sensible y capacitado para abordar nuevas tecnologías y conocimientos en estas áreas.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Proyectar la Maestría en Gestión de Integridad y Corrosión, modalidad presencial, como un programa líder en la región; dirigirá su esfuerzo a la capacitación de profesionales idóneos para asumir retos a nivel nacional e internacional, con gran impacto en la solución de problemas industriales, asociado con el control del deterioro de los materiales por efecto de la corrosión e implementación de planes de mantenimiento fundamentados en la filosofía de la Integridad.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Objetivo </w:t>
      </w:r>
      <w:r>
        <w:rPr/>
        <w:t>General: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Contribuir a la formación integral de profesionales a nivel de maestría altamente calificados en conceptos y modelos de corrosión e integridad, con un enfoque práctico al tema del aseguramiento de la corrosión, desde el punto de vista del control, inspección y monitoreo, basados en normas y/o códigos internacionales y/o nacionales.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Objetivos </w:t>
      </w:r>
      <w:r>
        <w:rPr/>
        <w:t>Específicos: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Profundizar en el estudio y caracterización de materiales y productos asociados a la corrosión.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Fundamentar los modelos de corrosión asociados a los problemas industriales.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Ampliar la capacidad de análisis para la toma de decisiones en los modelos de corrosión asociados a problemas industriales.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Presentar las metodologías sobre análisis de falla y su incidencia en la integridad mecánica.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Suministrar los fundamentos sobre el aseguramiento de la corrosión externa e interna basados en normas internacionales.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Fundamentar la inspección basada en riesgos y técnicas de monitoreo de los sistemas de control y determinación de corrosividad de fluidos.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Proveer los conceptos y definición de matriz de riesgo y su aplicabilidad a los planes de mantenimiento.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Perfil </w:t>
      </w:r>
      <w:r>
        <w:rPr/>
        <w:t>Profesional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egresado del programa de Maestría en Gestión de Integridad y Corrosión, estará en capacidad 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Aplicar y afianzar los conocimientos en forma integrada en el campo de la Ingeniería en el área de gestión de integridad y corrosión.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Aplicar nuevas técnicas eficientes para el control, inspección y monitoreo de la corrosión.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Liderar dentro de la industria local, regional y nacional el control y la prevención de la corrosión.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Conocer de manera amplia la estructura y propiedades de los diferentes materiales utilizados en la industria y crear sistemas de control que permitan disminuir los costos por el deterioro de los mismos.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Participar en la proposición, ejecución y socialización de proyectos de investigación.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Mantener permanente motivación y actitud crítica sobre los temas de actualidad, relacionados con los aportes científicos al conocimiento en el área de la corrosión.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Perfil </w:t>
      </w:r>
      <w:r>
        <w:rPr/>
        <w:t>Ocupacional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egresado del programa de Maestría en Gestión de Integridad y Corrosión, modalidad presencial, estará en capacidad de desempeñarse: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Liderar departamentos o dependencias de orden industrial donde se evalúen procesos referentes a comportamientos, cuidado y mantenimiento de materiales expuestos a corrosión.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En la Industria Nacional diagnosticando y evaluando los estados de degradación y fallas de los materiales.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En el control de calidad aplicando técnicas nuevas y eficientes para prevenir y corregir los problemas de corrosión en la industria.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En laboratorios especializados ejecutando y supervisando ensayos de corrosión que sigan las normas establecidas por organizaciones nacionales e internacionales.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En instituciones de carácter público o privado a través de proyectos de investigación.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En la profundización del conocimiento de la Ingeniería en el área de corrosión y para adelantar estudios de Doctorado en esta rama del saber.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386</TotalTime>
  <Application>LibreOffice/7.3.7.2$Linux_X86_64 LibreOffice_project/30$Build-2</Application>
  <AppVersion>15.0000</AppVersion>
  <Pages>2</Pages>
  <Words>613</Words>
  <Characters>3447</Characters>
  <CharactersWithSpaces>4028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2022-11-23T10:47:44Z</dcterms:created>
  <dc:creator/>
  <dc:description/>
  <dc:language>en-US</dc:language>
  <cp:lastModifiedBy/>
  <dcterms:modified xsi:type="dcterms:W3CDTF">2022-11-24T01:10:31Z</dcterms:modified>
  <cp:revision>9</cp:revision>
  <dc:subject/>
  <dc:title/>
</cp:coreProperties>
</file>