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en Revisoría Fiscal y Auditoría Externa </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El especialista en Revisoría Fiscal y Auditoría Externa se identifica con el pensamiento estratégico orientado al logro empresarial en el marco de la ética y la responsabilidad social, haciéndolo protagonista del desarrollo económico empresarial y de la evolución de la profesión contable, para comprender las necesidades del entorno en materia de aseguramiento de la información y la evaluación del riesgo en las empresas.</w:t>
      </w:r>
    </w:p>
    <w:p>
      <w:pPr>
        <w:pStyle w:val="Normal"/>
        <w:bidi w:val="0"/>
        <w:jc w:val="left"/>
        <w:rPr/>
      </w:pPr>
      <w:r>
        <w:rPr/>
      </w:r>
    </w:p>
    <w:p>
      <w:pPr>
        <w:pStyle w:val="Normal"/>
        <w:bidi w:val="0"/>
        <w:jc w:val="left"/>
        <w:rPr/>
      </w:pPr>
      <w:r>
        <w:rPr/>
        <w:t>Lo proyecta como generador de valor a socios y accionistas y demás actores, al evaluar el efecto de la implementación de las NIIF, el aseguramiento de la información y el posible impacto en la tributación y el flujo de caja empresarial.</w:t>
      </w:r>
    </w:p>
    <w:p>
      <w:pPr>
        <w:pStyle w:val="Normal"/>
        <w:bidi w:val="0"/>
        <w:jc w:val="left"/>
        <w:rPr/>
      </w:pPr>
      <w:r>
        <w:rPr/>
      </w:r>
    </w:p>
    <w:p>
      <w:pPr>
        <w:pStyle w:val="Normal"/>
        <w:bidi w:val="0"/>
        <w:jc w:val="left"/>
        <w:rPr/>
      </w:pPr>
      <w:r>
        <w:rPr/>
        <w:t>El estudiante de la Especialización en Revisoría Fiscal y Auditoría Externa de la Universidad Santo Tomás, debe ser un Contador Público interesado en profundizar el entorno económico, jurídico, político, competitivo, nacional e internacional; las tendencias de la realidad económica empresarial y la proyección normativa internacional, con capacidad de liderazgo, actitud positiva para lograr una preparación técnica y científica que le permitan asumir con idoneidad, responsabilidad y ética una función social en beneficio del interés colectivo, capaz de garantizar la sujeción de las normas nacionales e internacionales y de reportes de información financiera, basado en los principios de equidad, justicia, certeza e igualdad. Con gran sentido de responsabilidad social, consciente de que se educa para aceptar y asumir su desempeño como mediador, objetivo e imparcial, en el natural conflicto de intereses que se presenta entre la administración de la gestión administrativa - financiera, la gestión del control organizacional, y la administración y evaluación del riesgo.</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El especialista en Revisoría Fiscal y Auditoría Externa reconoce la influencia de diversas disciplinas y de profesionales con conocimientos alternos en el desarrollo de la gestión empresarial, evalúa la administración de los diferentes riesgos del negocio, advierte la influencia en su ejercicio profesional del moderno ambiente y relevante impacto del desarrollo tecnológico de la información y las comunicaciones, pero en especial, sustenta su actuar en el interés público desde una perspectiva social y ambiental, entendiendo su responsabilidad frente a la evaluación y al aseguramiento de la información que soporta la toma de decisiones empresariales y su impacto en la transformación de la realidad socio-económica del país de cara a sus procesos de internacionalización.</w:t>
      </w:r>
    </w:p>
    <w:p>
      <w:pPr>
        <w:pStyle w:val="Normal"/>
        <w:bidi w:val="0"/>
        <w:jc w:val="left"/>
        <w:rPr/>
      </w:pPr>
      <w:r>
        <w:rPr/>
      </w:r>
    </w:p>
    <w:p>
      <w:pPr>
        <w:pStyle w:val="Normal"/>
        <w:bidi w:val="0"/>
        <w:jc w:val="left"/>
        <w:rPr/>
      </w:pPr>
      <w:r>
        <w:rPr/>
        <w:t>Adquiere los fundamentos y argumentos teóricos, técnicas y prácticas exitosas del ejercicio de la revisoría fiscal y la auditoría externa con enfoque de aseguramiento de la información, que le permiten, en su calidad de revisor fiscal o auditor, fiscalizar las actuaciones del administrador y ejercer la auditoría de estados financieros, en procura de emitir una opinión sobre las aseveraciones que hace el representante legal en los estados financieros en coherencia con los informes de gestión y resultados que generan valor agregado a nivel de procesos de control, cumplimiento de leyes, regulaciones y razonabilidad sobre los estados financieros.</w:t>
      </w:r>
    </w:p>
    <w:p>
      <w:pPr>
        <w:pStyle w:val="Normal"/>
        <w:bidi w:val="0"/>
        <w:jc w:val="left"/>
        <w:rPr/>
      </w:pPr>
      <w:r>
        <w:rPr/>
      </w:r>
    </w:p>
    <w:p>
      <w:pPr>
        <w:pStyle w:val="Normal"/>
        <w:bidi w:val="0"/>
        <w:jc w:val="left"/>
        <w:rPr/>
      </w:pPr>
      <w:r>
        <w:rPr/>
        <w:t>Profundiza y amplia el conocimiento interdisciplinario de conformidad con los requerimientos del mercado nacional e internacional y la dinámica de los negocios, y con las significativas conductas éticas de profesionales que garanticen la transparencia de la información y la solidez empresarial en favor del interés público y de la economía en general.</w:t>
      </w:r>
    </w:p>
    <w:p>
      <w:pPr>
        <w:pStyle w:val="Normal"/>
        <w:bidi w:val="0"/>
        <w:jc w:val="left"/>
        <w:rPr/>
      </w:pPr>
      <w:r>
        <w:rPr/>
      </w:r>
    </w:p>
    <w:p>
      <w:pPr>
        <w:pStyle w:val="Normal"/>
        <w:bidi w:val="0"/>
        <w:jc w:val="left"/>
        <w:rPr/>
      </w:pPr>
      <w:r>
        <w:rPr/>
        <w:t>Demuestra absoluta independencia mental y de criterio con respecto a cualquier interés que pudiera ser incompatible con los principios de integridad y objetividad, los cuales por las características peculiares de la profesión contable deben considerarse esenciales y concomitantes en procura de mantener incólume su integridad moral. En el ejercicio profesional se espera rectitud, probidad, honestidad, dignidad y sinceridad en cualquier circunstancia, haciendo prevalecer la conciencia moral, lealtad en los distintos planos, veracidad como reflejo de una realidad incontrastable, justicia y equidad con apoyo en el derecho positivo.</w:t>
      </w:r>
    </w:p>
    <w:p>
      <w:pPr>
        <w:pStyle w:val="Normal"/>
        <w:bidi w:val="0"/>
        <w:jc w:val="left"/>
        <w:rPr/>
      </w:pPr>
      <w:r>
        <w:rPr/>
      </w:r>
    </w:p>
    <w:p>
      <w:pPr>
        <w:pStyle w:val="Normal"/>
        <w:bidi w:val="0"/>
        <w:jc w:val="left"/>
        <w:rPr/>
      </w:pPr>
      <w:r>
        <w:rPr/>
        <w:t>Es partícipe, a partir de valores profundamente éticos, de las prácticas y especialidades más novedosas en el campo de la auditoría, en el contexto de convergencia de los estándares internacionales de información financiera y de aseguramiento de la información, que en el inmediato futuro fundamentará la práctica y el desarrollo de la actividad profesional del auditor con la economía global.</w:t>
      </w:r>
    </w:p>
    <w:p>
      <w:pPr>
        <w:pStyle w:val="Normal"/>
        <w:bidi w:val="0"/>
        <w:jc w:val="left"/>
        <w:rPr/>
      </w:pPr>
      <w:r>
        <w:rPr/>
      </w:r>
    </w:p>
    <w:p>
      <w:pPr>
        <w:pStyle w:val="Normal"/>
        <w:bidi w:val="0"/>
        <w:jc w:val="left"/>
        <w:rPr/>
      </w:pPr>
      <w:r>
        <w:rPr/>
        <w:t>Dirige y orienta programas de fiscalización y aseguramiento de la información financiera, haciendo uso de las herramientas legales y técnicas propias de la revisoría fiscal, el marco conceptual e instrumental de los estándares internacionales de auditoría, los componentes del control interno y la informática, en busca de garantizar la confianza pública en cuanto a la transparencia y seguridad a los terceros interesados en el ente económico analizado.</w:t>
      </w:r>
    </w:p>
    <w:p>
      <w:pPr>
        <w:pStyle w:val="Normal"/>
        <w:bidi w:val="0"/>
        <w:jc w:val="left"/>
        <w:rPr/>
      </w:pPr>
      <w:r>
        <w:rPr/>
      </w:r>
    </w:p>
    <w:p>
      <w:pPr>
        <w:pStyle w:val="Normal"/>
        <w:bidi w:val="0"/>
        <w:jc w:val="left"/>
        <w:rPr/>
      </w:pPr>
      <w:r>
        <w:rPr/>
        <w:t>Tiene la oportunidad de fortalecer procesos de formación y competencias en sus colegas, asistentes y personal de la organización a fin de generar los cambios tendientes a ayudar a las organizaciones a garantizar a sus socios, inversionistas y demás usuarios de la información financiera, al estado y la sociedad que las prácticas de control, administración del riesgo, contables, financieras y tributarias se ajustan a derecho, en un ambiente de transparencia, confianza y aseguramiento que garantiza la continuidad, el desarrollo sostenible y la competitividad de los negocios.</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Estructura el ejercicio profesional de la revisoría fiscal en los diferentes sectores de la economía atendiendo la regulación específica de sus competencias fiscalizadoras, así como los estándares internacionales de aseguramiento en relación con el contexto político y económico nacional e internacional de los negocios en procura de estar en capacidad de llegar a desempeñar las funciones correspondientes a:</w:t>
      </w:r>
    </w:p>
    <w:p>
      <w:pPr>
        <w:pStyle w:val="Normal"/>
        <w:bidi w:val="0"/>
        <w:jc w:val="left"/>
        <w:rPr/>
      </w:pPr>
      <w:r>
        <w:rPr/>
      </w:r>
    </w:p>
    <w:p>
      <w:pPr>
        <w:pStyle w:val="Normal"/>
        <w:bidi w:val="0"/>
        <w:jc w:val="left"/>
        <w:rPr/>
      </w:pPr>
      <w:r>
        <w:rPr/>
        <w:t>Revisor Fiscal</w:t>
      </w:r>
    </w:p>
    <w:p>
      <w:pPr>
        <w:pStyle w:val="Normal"/>
        <w:bidi w:val="0"/>
        <w:jc w:val="left"/>
        <w:rPr/>
      </w:pPr>
      <w:r>
        <w:rPr/>
        <w:t>Control Interno y Fiscal Público y Privado</w:t>
      </w:r>
    </w:p>
    <w:p>
      <w:pPr>
        <w:pStyle w:val="Normal"/>
        <w:bidi w:val="0"/>
        <w:jc w:val="left"/>
        <w:rPr/>
      </w:pPr>
      <w:r>
        <w:rPr/>
        <w:t>Consultoría y Asesoría en Aseguramiento de la Información Financiera</w:t>
      </w:r>
    </w:p>
    <w:p>
      <w:pPr>
        <w:pStyle w:val="Normal"/>
        <w:bidi w:val="0"/>
        <w:jc w:val="left"/>
        <w:rPr/>
      </w:pPr>
      <w:r>
        <w:rPr/>
        <w:t>Órganos de Dirección</w:t>
      </w:r>
    </w:p>
    <w:p>
      <w:pPr>
        <w:pStyle w:val="Normal"/>
        <w:bidi w:val="0"/>
        <w:jc w:val="left"/>
        <w:rPr/>
      </w:pPr>
      <w:r>
        <w:rPr/>
        <w:t>Contraloría, Auditoría Interna y Auditoría Externa</w:t>
      </w:r>
    </w:p>
    <w:p>
      <w:pPr>
        <w:pStyle w:val="Normal"/>
        <w:bidi w:val="0"/>
        <w:jc w:val="left"/>
        <w:rPr/>
      </w:pPr>
      <w:r>
        <w:rPr/>
        <w:t>Asesor o Director del área Financiera</w:t>
      </w:r>
    </w:p>
    <w:p>
      <w:pPr>
        <w:pStyle w:val="Normal"/>
        <w:bidi w:val="0"/>
        <w:jc w:val="left"/>
        <w:rPr/>
      </w:pPr>
      <w:r>
        <w:rPr/>
        <w:t>Dirección y Creación de Firmas de Contadores</w:t>
      </w:r>
    </w:p>
    <w:p>
      <w:pPr>
        <w:pStyle w:val="Normal"/>
        <w:bidi w:val="0"/>
        <w:jc w:val="left"/>
        <w:rPr/>
      </w:pPr>
      <w:r>
        <w:rPr/>
        <w:t>Consultoría Gerencial y de Negocios</w:t>
      </w:r>
    </w:p>
    <w:p>
      <w:pPr>
        <w:pStyle w:val="Normal"/>
        <w:bidi w:val="0"/>
        <w:jc w:val="left"/>
        <w:rPr/>
      </w:pPr>
      <w:r>
        <w:rPr/>
        <w:t>Asesoría en Contabilidad, Auditoría y Control.</w:t>
      </w:r>
    </w:p>
    <w:p>
      <w:pPr>
        <w:pStyle w:val="Normal"/>
        <w:bidi w:val="0"/>
        <w:jc w:val="left"/>
        <w:rPr/>
      </w:pPr>
      <w:r>
        <w:rPr/>
        <w:t>Ejercicio independiente de Auditoría.</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2</Pages>
  <Words>947</Words>
  <Characters>5568</Characters>
  <CharactersWithSpaces>6493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2022-12-17T11:44:42Z</dcterms:modified>
  <cp:revision>8</cp:revision>
  <dc:subject/>
  <dc:title/>
</cp:coreProperties>
</file>