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Especialización </w:t>
      </w:r>
      <w:r>
        <w:rPr/>
        <w:t>e</w:t>
      </w:r>
      <w:r>
        <w:rPr/>
        <w:t xml:space="preserve">n Enseñanza </w:t>
      </w:r>
      <w:r>
        <w:rPr/>
        <w:t>d</w:t>
      </w:r>
      <w:r>
        <w:rPr/>
        <w:t xml:space="preserve">e </w:t>
      </w:r>
      <w:r>
        <w:rPr/>
        <w:t>l</w:t>
      </w:r>
      <w:r>
        <w:rPr/>
        <w:t>a Física</w:t>
      </w:r>
    </w:p>
    <w:p>
      <w:pPr>
        <w:pStyle w:val="Normal"/>
        <w:bidi w:val="0"/>
        <w:rPr/>
      </w:pPr>
      <w:r>
        <w:rPr/>
        <w:t xml:space="preserve">Universidad Tecnologica </w:t>
      </w:r>
      <w:r>
        <w:rPr/>
        <w:t>de Pereira</w:t>
      </w:r>
      <w:r>
        <w:rPr/>
        <w:t xml:space="preserve"> - U</w:t>
      </w:r>
      <w:r>
        <w:rPr/>
        <w:t>TP</w:t>
      </w:r>
    </w:p>
    <w:p>
      <w:pPr>
        <w:pStyle w:val="Normal"/>
        <w:bidi w:val="0"/>
        <w:jc w:val="left"/>
        <w:rPr/>
      </w:pPr>
      <w:r>
        <w:rPr/>
      </w:r>
    </w:p>
    <w:p>
      <w:pPr>
        <w:pStyle w:val="Normal"/>
        <w:bidi w:val="0"/>
        <w:jc w:val="left"/>
        <w:rPr/>
      </w:pPr>
      <w:r>
        <w:rPr/>
        <w:t>La Especialización en Enseñanza de la Física es una oferta de posgrado, la cual surge con el propósito de atender la necesidad de formar profesionales que profundicen en la reflexión de aquellos problemas de enseñanza y aprendizaje presentes en el ejercicio de la labor docente, y que afectan drásticamente la apropiación y comprensión de la física por parte de los estudiantes. En este sentido, se hace necesario que los profesionales dedicados a la educación en el ámbito de la enseñanza y el aprendizaje de la física, reflexionen sobre sus prácticas educativas, reconozcan, apropien, construyan enfoques, estrategias pedagógicas y didácticas que les permitan desarrollar su labor de una manera más pertinente, y en concordancia con los contextos y transformaciones actuales que se han suscitado en los aprendices. Para ello, se ha diseñado una malla curricular centrada en dimensiones (disciplinar, sociocultural e interaccional), que interrelaciona núcleos problemáticos y conceptos estructurantes, facilitando condiciones para la transformación del modo de llevar a cabo el ejercicio de la labor docente.</w:t>
      </w:r>
    </w:p>
    <w:p>
      <w:pPr>
        <w:pStyle w:val="Normal"/>
        <w:bidi w:val="0"/>
        <w:jc w:val="left"/>
        <w:rPr/>
      </w:pPr>
      <w:r>
        <w:rPr/>
      </w:r>
    </w:p>
    <w:p>
      <w:pPr>
        <w:pStyle w:val="Normal"/>
        <w:bidi w:val="0"/>
        <w:jc w:val="left"/>
        <w:rPr/>
      </w:pPr>
      <w:r>
        <w:rPr/>
        <w:t>Misión</w:t>
      </w:r>
    </w:p>
    <w:p>
      <w:pPr>
        <w:pStyle w:val="Normal"/>
        <w:bidi w:val="0"/>
        <w:jc w:val="left"/>
        <w:rPr/>
      </w:pPr>
      <w:r>
        <w:rPr/>
        <w:t>Dependencia que contribuye significativamente a la creación, transformación, transferencia, contextualización, aplicación, gestión, innovación e intercambio de conocimiento en todas sus formas y expresiones, teniendo como prioridad el desarrollo sustentable en la región eje cafetero.</w:t>
      </w:r>
    </w:p>
    <w:p>
      <w:pPr>
        <w:pStyle w:val="Normal"/>
        <w:bidi w:val="0"/>
        <w:jc w:val="left"/>
        <w:rPr/>
      </w:pPr>
      <w:r>
        <w:rPr/>
      </w:r>
    </w:p>
    <w:p>
      <w:pPr>
        <w:pStyle w:val="Normal"/>
        <w:bidi w:val="0"/>
        <w:jc w:val="left"/>
        <w:rPr/>
      </w:pPr>
      <w:r>
        <w:rPr/>
        <w:t>Las funciones misionales de la Universidad Tecnológica de Pereira le permiten ofrecer servicios derivados de sus actividades académicas, a los sectores públicos o privados mediante convenios o contratos para servicio técnicos, científico, artísticos, de consultoría o de otro tipo, acorde a sus objetivos misionales.</w:t>
      </w:r>
    </w:p>
    <w:p>
      <w:pPr>
        <w:pStyle w:val="Normal"/>
        <w:bidi w:val="0"/>
        <w:jc w:val="left"/>
        <w:rPr/>
      </w:pPr>
      <w:r>
        <w:rPr/>
      </w:r>
    </w:p>
    <w:p>
      <w:pPr>
        <w:pStyle w:val="Normal"/>
        <w:bidi w:val="0"/>
        <w:jc w:val="left"/>
        <w:rPr/>
      </w:pPr>
      <w:r>
        <w:rPr/>
        <w:t>Visión</w:t>
      </w:r>
    </w:p>
    <w:p>
      <w:pPr>
        <w:pStyle w:val="Normal"/>
        <w:bidi w:val="0"/>
        <w:jc w:val="left"/>
        <w:rPr/>
      </w:pPr>
      <w:r>
        <w:rPr/>
        <w:t xml:space="preserve">Vicerrectoría de alta calidad, liderada al 2020 en la región y en el país, por sus competitividad integral en investigación, innovación y extensión para el desarrollo científico, tecnológico, ambiental y cultural, con impacto social e inmersa en la comunidad internacional. </w:t>
      </w:r>
    </w:p>
    <w:p>
      <w:pPr>
        <w:pStyle w:val="Normal"/>
        <w:bidi w:val="0"/>
        <w:jc w:val="left"/>
        <w:rPr/>
      </w:pPr>
      <w:r>
        <w:rPr/>
      </w:r>
    </w:p>
    <w:p>
      <w:pPr>
        <w:pStyle w:val="Normal"/>
        <w:bidi w:val="0"/>
        <w:jc w:val="left"/>
        <w:rPr/>
      </w:pPr>
      <w:r>
        <w:rPr/>
        <w:t>Objetivos</w:t>
      </w:r>
    </w:p>
    <w:p>
      <w:pPr>
        <w:pStyle w:val="Normal"/>
        <w:bidi w:val="0"/>
        <w:jc w:val="left"/>
        <w:rPr/>
      </w:pPr>
      <w:r>
        <w:rPr/>
        <w:t>Adapta, desarrollar y participar activa y críticamente en el análisis, desarrollo de los procesos de transferencia de conocimiento y evolución de las tecnologías.</w:t>
      </w:r>
    </w:p>
    <w:p>
      <w:pPr>
        <w:pStyle w:val="Normal"/>
        <w:bidi w:val="0"/>
        <w:jc w:val="left"/>
        <w:rPr/>
      </w:pPr>
      <w:r>
        <w:rPr/>
        <w:t>Difundir los resultados de las investigaciones que propendan por el desarrollo social, científico, cultural y tecnológico de la Universidad y la región.</w:t>
      </w:r>
    </w:p>
    <w:p>
      <w:pPr>
        <w:pStyle w:val="Normal"/>
        <w:bidi w:val="0"/>
        <w:jc w:val="left"/>
        <w:rPr/>
      </w:pPr>
      <w:r>
        <w:rPr/>
        <w:t>Fortalecer la infraestructura investigativa mediante programas de capacitación dirigidos a los grupos de investigación.</w:t>
      </w:r>
    </w:p>
    <w:p>
      <w:pPr>
        <w:pStyle w:val="Normal"/>
        <w:bidi w:val="0"/>
        <w:jc w:val="left"/>
        <w:rPr/>
      </w:pPr>
      <w:r>
        <w:rPr/>
        <w:t>Contribuir al mejoramiento de las situaciones Socioeconómicas del investigador.</w:t>
      </w:r>
    </w:p>
    <w:p>
      <w:pPr>
        <w:pStyle w:val="Normal"/>
        <w:bidi w:val="0"/>
        <w:jc w:val="left"/>
        <w:rPr/>
      </w:pPr>
      <w:r>
        <w:rPr/>
        <w:t>Fomentar, facilitar e incentivar la conformación de nuevos grupos de investigación.</w:t>
      </w:r>
    </w:p>
    <w:p>
      <w:pPr>
        <w:pStyle w:val="Normal"/>
        <w:bidi w:val="0"/>
        <w:jc w:val="left"/>
        <w:rPr/>
      </w:pPr>
      <w:r>
        <w:rPr/>
        <w:t>Vincular a la Universidad con la comunidad regional para conocer sus necesidades y formular planes de acción para solucionarlas.</w:t>
      </w:r>
    </w:p>
    <w:p>
      <w:pPr>
        <w:pStyle w:val="Normal"/>
        <w:bidi w:val="0"/>
        <w:jc w:val="left"/>
        <w:rPr/>
      </w:pPr>
      <w:r>
        <w:rPr/>
        <w:t>Ofrecer oportunidades de mejoramiento   y actualización a profesionales y otros núcleos específicos de la población, mediante programas de Educación Continuada.</w:t>
      </w:r>
    </w:p>
    <w:p>
      <w:pPr>
        <w:pStyle w:val="Normal"/>
        <w:bidi w:val="0"/>
        <w:jc w:val="left"/>
        <w:rPr/>
      </w:pPr>
      <w:r>
        <w:rPr/>
        <w:t>Fortalecer los vínculos de los grupos de Investigación de la Universidad con la comunidad científica Nacional e Internacional.</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162</TotalTime>
  <Application>LibreOffice/7.3.7.2$Linux_X86_64 LibreOffice_project/30$Build-2</Application>
  <AppVersion>15.0000</AppVersion>
  <Pages>1</Pages>
  <Words>327</Words>
  <Characters>1824</Characters>
  <CharactersWithSpaces>2137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2022-11-23T10:47:44Z</dcterms:created>
  <dc:creator/>
  <dc:description/>
  <dc:language>en-US</dc:language>
  <cp:lastModifiedBy/>
  <dcterms:modified xsi:type="dcterms:W3CDTF">2022-11-23T13:29:48Z</dcterms:modified>
  <cp:revision>5</cp:revision>
  <dc:subject/>
  <dc:title/>
</cp:coreProperties>
</file>