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Especialización en Gestión Ambiental Local</w:t>
      </w:r>
    </w:p>
    <w:p>
      <w:pPr>
        <w:pStyle w:val="Normal"/>
        <w:bidi w:val="0"/>
        <w:rPr/>
      </w:pPr>
      <w:r>
        <w:rPr/>
        <w:t xml:space="preserve">Universidad Tecnologica </w:t>
      </w:r>
      <w:r>
        <w:rPr/>
        <w:t>de Pereira</w:t>
      </w:r>
      <w:r>
        <w:rPr/>
        <w:t xml:space="preserve"> - U</w:t>
      </w:r>
      <w:r>
        <w:rPr/>
        <w:t>TP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Especialización en Gestión Ambiental Local está dirigida a profesionales de distintas disciplinas que se desempeñan en instituciones públicas y privadas, centros de investigación, ONGs y empresas consultoras de la construcción en Guadua. La especialización busca formar especialistas capaces de dirigir con visión holística y sólida, intervenir en procesos de gestión ambiental y participación comunitaria en los eslabones de la cadena productiva de la Guadua: silvicultura, cosecha y pos-cosecha, procesos de transformación industrial, construcción de estructuras y comercialización de productos en Guadua.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Nuestra Misión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Formar personas con capacidad analítica y técnica; para la valoración y resolución de la problemática ambiental y el aprovechamiento de las potencialidades que presentan las instituciones, organizaciones sociales y el sector productivo; mediante un enfoque sistémico y de acción planificada, propiciando la gestión de políticas, procesos y proyectos desde la óptica de la sostenibilidad ambiental, en un entorno de participación institucional, comunitaria y empresarial.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Nuestra Visión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Ser un programa reconocido en la región, por la gestión ambiental y el trabajo con comunidades, logrando la formación de personas idóneas en el planteamiento de proyectos que reduzcan la problemática ambiental.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 General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El programa busca la formación de especialistas de diferentes áreas, comprometidos con los asuntos ambientales, sensibles a los problemas sociales, con un enfoque sistémico, que les permita realizar una Gestión Ambiental Local, hacia la resolución de la problemática ambiental y el aprovechamiento de las oportunidades para llevar a cabo un desarrollo sostenible, en un ambiente de participación institucional, comunitaria y empresarial.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 General del énfasis en Gestión Integral de la Guadua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Formar especialistas capaces de dirigir con visión holística y una sólida capacidad de intervención, procesos de gestión ambiental y participación comunitaria en los eslabones de la cadena productiva de la guadua: silvicultura y poscosecha, procesos industriales (transformación industrial de la guadua), ecodiseño, construcción de estructuras y control de calidad.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Objetivos Específicos</w:t>
      </w:r>
    </w:p>
    <w:p>
      <w:pPr>
        <w:pStyle w:val="Normal"/>
        <w:bidi w:val="0"/>
        <w:jc w:val="left"/>
        <w:rPr/>
      </w:pPr>
      <w:r>
        <w:rPr/>
        <w:t>Reconocer la importancia de la función del recurso guadua dentro de los Ecosistemas Andinos, por los bienes y servicios ambientales que ofrecen.</w:t>
      </w:r>
    </w:p>
    <w:p>
      <w:pPr>
        <w:pStyle w:val="Normal"/>
        <w:bidi w:val="0"/>
        <w:jc w:val="left"/>
        <w:rPr/>
      </w:pPr>
      <w:r>
        <w:rPr/>
        <w:t>Conocer, aplicar e innovar en procesos, métodos, técnicas y herramientas para el uso de la guadua en procesos silviculturales, industriales y de construcción.</w:t>
      </w:r>
    </w:p>
    <w:p>
      <w:pPr>
        <w:pStyle w:val="Normal"/>
        <w:bidi w:val="0"/>
        <w:jc w:val="left"/>
        <w:rPr/>
      </w:pPr>
      <w:r>
        <w:rPr/>
        <w:t>Aplicar fundamentos de gestión ambiental, participación comunitaria y rescate de patrimonio cultural, en procesos de desarrollo territorial, relacionados con la gestión integral de la guadua.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del Egresado</w:t>
      </w:r>
    </w:p>
    <w:p>
      <w:pPr>
        <w:pStyle w:val="Normal"/>
        <w:bidi w:val="0"/>
        <w:jc w:val="left"/>
        <w:rPr/>
      </w:pPr>
      <w:r>
        <w:rPr/>
        <w:t>Nuestros egresados tendrán capacidad analítica, técnica y gerencial, para la valoración de los problemas medioambientales que afectan a las organizaciones territoriales y sus comunidades, mediante la acción participativa de sus miembros, propiciando las soluciones más adecuadas desde la óptica de la sostenibilidad y dando seguimiento a los resultados de las acciones ejecutadas.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Asimismo, podrán efectuar tareas en lo relativo con la planificación, dirección y evaluación de la gestión ambiental municipal, apoyar procesos organizativos y educativos orientados a crear una conciencia ambiental, promoviendo la sostenibilidad de acciones y la función preventiva, asesorar empresas, instituciones y comunidades, ser consultores ambientales para entidades territoriales, instituciones ambientales y centros de investigación y desarrollo ambiental.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LibreOffice/7.3.7.2$Linux_X86_64 LibreOffice_project/30$Build-2</Application>
  <AppVersion>15.0000</AppVersion>
  <Pages>2</Pages>
  <Words>500</Words>
  <Characters>3175</Characters>
  <CharactersWithSpaces>3660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2022-11-23T10:47:44Z</dcterms:created>
  <dc:creator/>
  <dc:description/>
  <dc:language>en-US</dc:language>
  <cp:lastModifiedBy/>
  <dcterms:modified xsi:type="dcterms:W3CDTF">2022-11-23T13:34:14Z</dcterms:modified>
  <cp:revision>6</cp:revision>
  <dc:subject/>
  <dc:title/>
</cp:coreProperties>
</file>