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rPr/>
      </w:pPr>
      <w:r>
        <w:rPr/>
        <w:t xml:space="preserve">Especialización en Auditoria en Salud – Virtual </w:t>
      </w:r>
    </w:p>
    <w:p>
      <w:pPr>
        <w:pStyle w:val="Normal1"/>
        <w:spacing w:lineRule="auto" w:line="240" w:before="0" w:after="0"/>
        <w:rPr/>
      </w:pPr>
      <w:r>
        <w:rPr/>
        <w:t xml:space="preserve">FUNDACIÓN UNIVERSITARIA DEL AREA ANDINA </w:t>
      </w:r>
    </w:p>
    <w:p>
      <w:pPr>
        <w:pStyle w:val="Normal1"/>
        <w:rPr/>
      </w:pPr>
      <w:r>
        <w:rPr/>
      </w:r>
    </w:p>
    <w:p>
      <w:pPr>
        <w:pStyle w:val="Normal1"/>
        <w:rPr/>
      </w:pPr>
      <w:r>
        <w:rPr/>
        <w:t>UNA MIRADA GLOBAL</w:t>
      </w:r>
    </w:p>
    <w:p>
      <w:pPr>
        <w:pStyle w:val="Normal1"/>
        <w:rPr/>
      </w:pPr>
      <w:r>
        <w:rPr/>
      </w:r>
    </w:p>
    <w:p>
      <w:pPr>
        <w:pStyle w:val="Normal1"/>
        <w:rPr/>
      </w:pPr>
      <w:r>
        <w:rPr/>
        <w:t>El auditor (a) realiza procesos de seguimiento, monitoreo y evaluación a través de metodologías y herramientas válidas y confiables que permiten a las entidades e instituciones del sector salud tomar decisiones para el mejoramiento continuo de los procesos, por ello, el auditor aporta en el cumplimiento de una atención en salud con calidad y humanización, aportando a la garantía del derecho fundamental a la salud.</w:t>
      </w:r>
    </w:p>
    <w:p>
      <w:pPr>
        <w:pStyle w:val="Normal1"/>
        <w:rPr/>
      </w:pPr>
      <w:r>
        <w:rPr/>
      </w:r>
    </w:p>
    <w:p>
      <w:pPr>
        <w:pStyle w:val="Normal1"/>
        <w:rPr/>
      </w:pPr>
      <w:r>
        <w:rPr/>
        <w:t>Sumado a lo anterior, el auditor en salud está en capacidad de trabajar en las diferentes organizaciones y procesos del sistema de salud en Colombia, es decir, puede desempeñarse en una institución de salud, en una empresa promotora de salud, una secretaría de salud o en el Ministerio de Salud y Protección Social realizando auditoría interna, auditoría externa, auditoría concurrente, auditoría de cuentas médicas, o participando y aportando en la gestión y gerencia de las instituciones.</w:t>
      </w:r>
    </w:p>
    <w:p>
      <w:pPr>
        <w:pStyle w:val="Normal1"/>
        <w:rPr/>
      </w:pPr>
      <w:r>
        <w:rPr/>
      </w:r>
    </w:p>
    <w:p>
      <w:pPr>
        <w:pStyle w:val="Normal1"/>
        <w:rPr/>
      </w:pPr>
      <w:r>
        <w:rPr/>
        <w:t xml:space="preserve"> </w:t>
      </w:r>
    </w:p>
    <w:p>
      <w:pPr>
        <w:pStyle w:val="Normal1"/>
        <w:rPr/>
      </w:pPr>
      <w:r>
        <w:rPr/>
      </w:r>
    </w:p>
    <w:p>
      <w:pPr>
        <w:pStyle w:val="Normal1"/>
        <w:rPr/>
      </w:pPr>
      <w:r>
        <w:rPr/>
        <w:t xml:space="preserve">  </w:t>
      </w:r>
      <w:r>
        <w:rPr/>
        <w:t>UNA MIRADA LOCAL</w:t>
      </w:r>
    </w:p>
    <w:p>
      <w:pPr>
        <w:pStyle w:val="Normal1"/>
        <w:rPr/>
      </w:pPr>
      <w:r>
        <w:rPr/>
      </w:r>
    </w:p>
    <w:p>
      <w:pPr>
        <w:pStyle w:val="Normal1"/>
        <w:rPr/>
      </w:pPr>
      <w:r>
        <w:rPr/>
        <w:t>A partir de la creación de la Ley 100 de 1993 se estableció en el sistema de salud colombiano la importancia y obligatoriedad de diseñar e implementar estrategias para realizar seguimiento, monitoreo y evaluación a la atención en salud y a los actores que deben ser garantes de esta atención en salud bajo las condiciones de calidad, seguridad y humanización y, en este contexto la auditoría en salud nace como una herramienta de evaluación sistemática fundamental para la garantía de la calidad de atención en salud, el mejoramiento continuo de las organizaciones y la toma de decisiones efectivas, eficaces y eficientes para alcanzar los resultados en salud y calidad, cumpliendo las necesidades y expectativas de los usuarios del sistema.</w:t>
      </w:r>
    </w:p>
    <w:p>
      <w:pPr>
        <w:pStyle w:val="Normal1"/>
        <w:rPr/>
      </w:pPr>
      <w:r>
        <w:rPr/>
      </w:r>
    </w:p>
    <w:p>
      <w:pPr>
        <w:pStyle w:val="Normal1"/>
        <w:rPr/>
      </w:pPr>
      <w:r>
        <w:rPr/>
        <w:t>Por lo anterior, poco a poco las entidades e instituciones del sector salud han ido vinculando a los auditores en salud como un talento humano fundamental para trabajar la mejora continua tanto en los procesos asistenciales como administrativo, lo cual significa que el campo de acción de un auditor es amplio y por ende sus posibilidades de vinculación laboral.</w:t>
      </w:r>
    </w:p>
    <w:p>
      <w:pPr>
        <w:pStyle w:val="Normal1"/>
        <w:rPr/>
      </w:pPr>
      <w:r>
        <w:rPr/>
      </w:r>
    </w:p>
    <w:p>
      <w:pPr>
        <w:pStyle w:val="Normal1"/>
        <w:rPr/>
      </w:pPr>
      <w:r>
        <w:rPr/>
        <w:t xml:space="preserve"> </w:t>
      </w:r>
    </w:p>
    <w:p>
      <w:pPr>
        <w:pStyle w:val="Normal1"/>
        <w:rPr/>
      </w:pPr>
      <w:r>
        <w:rPr/>
      </w:r>
    </w:p>
    <w:p>
      <w:pPr>
        <w:pStyle w:val="Normal1"/>
        <w:rPr/>
      </w:pPr>
      <w:r>
        <w:rPr/>
        <w:t xml:space="preserve">  </w:t>
      </w:r>
      <w:r>
        <w:rPr/>
        <w:t>ESTE PROGRAMA TIENE LO QUE BUSCAS</w:t>
      </w:r>
    </w:p>
    <w:p>
      <w:pPr>
        <w:pStyle w:val="Normal1"/>
        <w:rPr/>
      </w:pPr>
      <w:r>
        <w:rPr/>
      </w:r>
    </w:p>
    <w:p>
      <w:pPr>
        <w:pStyle w:val="Normal1"/>
        <w:rPr/>
      </w:pPr>
      <w:r>
        <w:rPr/>
        <w:t>El propósito de formación del programa de Especialización en Auditoría en Salud, es la mejora continua de los procesos de atención integral dentro de los sistemas o modelos de salud, en el marco político y normativo vigente, en lo individual y lo colectivo; desde un enfoque interdisciplinario, incorporando componentes de administración, gestión e innovación tecnológica.</w:t>
      </w:r>
    </w:p>
    <w:p>
      <w:pPr>
        <w:pStyle w:val="Normal1"/>
        <w:rPr/>
      </w:pPr>
      <w:r>
        <w:rPr/>
      </w:r>
    </w:p>
    <w:p>
      <w:pPr>
        <w:pStyle w:val="Normal1"/>
        <w:rPr/>
      </w:pPr>
      <w:r>
        <w:rPr/>
        <w:t>En este sentido, el programa busca formar especialistas en Auditoría en Salud expertos en el mejoramiento continuo de la calidad en salud, mediante la formulación y desarrollo de planes y programas dirigidos a las organizaciones del sector salud, optimizando la utilización de los recursos destinados a la atención integral desde el área administrativa, de salud pública, de aseguramiento y de prestación de servicios, teniendo como fin la satisfacción del usuario y el aseguramiento de la calidad.</w:t>
      </w:r>
    </w:p>
    <w:p>
      <w:pPr>
        <w:pStyle w:val="Normal1"/>
        <w:rPr/>
      </w:pPr>
      <w:r>
        <w:rPr/>
      </w:r>
    </w:p>
    <w:p>
      <w:pPr>
        <w:pStyle w:val="Normal1"/>
        <w:rPr/>
      </w:pPr>
      <w:r>
        <w:rPr/>
        <w:t xml:space="preserve">  </w:t>
      </w:r>
      <w:r>
        <w:rPr/>
        <w:t>TUS GUSTOS Y HABILIDADES FORTALECEN TU DECISIÓN</w:t>
      </w:r>
    </w:p>
    <w:p>
      <w:pPr>
        <w:pStyle w:val="Normal1"/>
        <w:rPr/>
      </w:pPr>
      <w:r>
        <w:rPr/>
      </w:r>
    </w:p>
    <w:p>
      <w:pPr>
        <w:pStyle w:val="Normal1"/>
        <w:rPr/>
      </w:pPr>
      <w:r>
        <w:rPr/>
        <w:t>Buscamos profesionales de diferentes disciplinas con conciencia ética y social, que mediante el análisis crítico y reflexivo entorno a las instituciones de salud, estén en capacidad de tomar decisiones y brindar soluciones para la calidad y control de los sistemas de gestión de las organizaciones que representa.</w:t>
      </w:r>
    </w:p>
    <w:p>
      <w:pPr>
        <w:pStyle w:val="Normal1"/>
        <w:rPr/>
      </w:pPr>
      <w:r>
        <w:rPr/>
      </w:r>
    </w:p>
    <w:p>
      <w:pPr>
        <w:pStyle w:val="Normal1"/>
        <w:rPr/>
      </w:pPr>
      <w:r>
        <w:rPr/>
        <w:t xml:space="preserve">  </w:t>
      </w:r>
      <w:r>
        <w:rPr/>
        <w:t>EN LO QUE TE VAS A TRANSFORMAR</w:t>
      </w:r>
    </w:p>
    <w:p>
      <w:pPr>
        <w:pStyle w:val="Normal1"/>
        <w:rPr/>
      </w:pPr>
      <w:r>
        <w:rPr/>
      </w:r>
    </w:p>
    <w:p>
      <w:pPr>
        <w:pStyle w:val="Normal1"/>
        <w:rPr/>
      </w:pPr>
      <w:r>
        <w:rPr/>
        <w:t>Con nuestro plan de estudio el especialista en Auditoría en Salud estará en capacidad de realizar auditorías a instituciones prestadoras de servicios, aseguradores y/o entes reguladores del sistema de salud; podrá formular e implementar procesos de evaluación para planes, programas o proyectos en el sector salud y de garantía de la calidad en salud; sabrá realizar inspección, vigilancia y control en los procesos asistenciales y administrativos del sector salud y tendrá habilidad para diseñar e implementar sistemas de gestión de la calidad en salud.</w:t>
      </w:r>
    </w:p>
    <w:p>
      <w:pPr>
        <w:pStyle w:val="Normal1"/>
        <w:rPr/>
      </w:pPr>
      <w:r>
        <w:rPr/>
      </w:r>
    </w:p>
    <w:p>
      <w:pPr>
        <w:pStyle w:val="Normal1"/>
        <w:rPr/>
      </w:pPr>
      <w:r>
        <w:rPr/>
        <w:t xml:space="preserve"> </w:t>
      </w:r>
      <w:r>
        <w:rPr/>
        <w:t>TODO ESE TALENTO TE LLEVARÁ LEJOS</w:t>
      </w:r>
    </w:p>
    <w:p>
      <w:pPr>
        <w:pStyle w:val="Normal1"/>
        <w:rPr/>
      </w:pPr>
      <w:r>
        <w:rPr/>
      </w:r>
    </w:p>
    <w:p>
      <w:pPr>
        <w:pStyle w:val="Normal1"/>
        <w:rPr/>
      </w:pPr>
      <w:r>
        <w:rPr/>
        <w:t>El especialista en Auditoría en Salud estará en la capacidad de ejercer responsabilidades de alto nivel en IPS, EPS, entes reguladores y de salud pública en el sector público o privado como:</w:t>
      </w:r>
    </w:p>
    <w:p>
      <w:pPr>
        <w:pStyle w:val="Normal1"/>
        <w:rPr/>
      </w:pPr>
      <w:r>
        <w:rPr/>
      </w:r>
    </w:p>
    <w:p>
      <w:pPr>
        <w:pStyle w:val="Normal1"/>
        <w:rPr/>
      </w:pPr>
      <w:r>
        <w:rPr/>
        <w:t>Auditor de prestación de servicios de salud individual y colectiva.</w:t>
      </w:r>
    </w:p>
    <w:p>
      <w:pPr>
        <w:pStyle w:val="Normal1"/>
        <w:rPr/>
      </w:pPr>
      <w:r>
        <w:rPr/>
        <w:t>Auditor de aseguramiento en salud.</w:t>
      </w:r>
    </w:p>
    <w:p>
      <w:pPr>
        <w:pStyle w:val="Normal1"/>
        <w:rPr/>
      </w:pPr>
      <w:r>
        <w:rPr/>
        <w:t>Auditor o gestor de planes, programas o proyectos en salud.</w:t>
      </w:r>
    </w:p>
    <w:p>
      <w:pPr>
        <w:pStyle w:val="Normal1"/>
        <w:rPr/>
      </w:pPr>
      <w:r>
        <w:rPr/>
        <w:t>Gerente, director o coordinador de entidades de salud y/o de auditoría.</w:t>
      </w:r>
    </w:p>
    <w:p>
      <w:pPr>
        <w:pStyle w:val="Normal1"/>
        <w:rPr/>
      </w:pPr>
      <w:r>
        <w:rPr/>
        <w:t>Investigador, consultor o asesor de organizaciones e instituciones del sector salud para la toma de decisiones.</w:t>
      </w:r>
    </w:p>
    <w:p>
      <w:pPr>
        <w:pStyle w:val="Normal1"/>
        <w:rPr/>
      </w:pPr>
      <w:r>
        <w:rPr/>
        <w:t>Cualificador del recurso humano en el sector salud en calidad y/o auditoría en salud.</w:t>
      </w:r>
    </w:p>
    <w:p>
      <w:pPr>
        <w:pStyle w:val="Normal1"/>
        <w:rPr/>
      </w:pPr>
      <w:r>
        <w:rPr/>
        <w:t>Líder de equipos de auditoría.</w:t>
      </w:r>
    </w:p>
    <w:p>
      <w:pPr>
        <w:pStyle w:val="Normal1"/>
        <w:rPr/>
      </w:pPr>
      <w:r>
        <w:rPr/>
        <w:t xml:space="preserve">  </w:t>
      </w:r>
      <w:r>
        <w:rPr/>
        <w:t>A QUÉ LE APUNTAMOS</w:t>
      </w:r>
    </w:p>
    <w:p>
      <w:pPr>
        <w:pStyle w:val="Normal1"/>
        <w:rPr/>
      </w:pPr>
      <w:r>
        <w:rPr/>
      </w:r>
    </w:p>
    <w:p>
      <w:pPr>
        <w:pStyle w:val="Normal1"/>
        <w:rPr/>
      </w:pPr>
      <w:r>
        <w:rPr/>
        <w:t>El programa identifica y es consciente de la necesidad de fortalecer los procesos para el mejoramiento continuo en los aspectos asistenciales, financieros y administrativos en las entidades prestadoras de servicios de salud; por esto enfoca su esfuerzo en el desarrollo de habilidades para la gestión e implementación del sistema de gestión de la calidad en salud, mediante la formulación y desarrollo de planes y programas de evaluación que permitan optimizar la utilización de los recursos destinados a la prestación de servicios, la atención integral, la satisfacción del usuario y el aseguramiento de la calidad.</w:t>
      </w:r>
    </w:p>
    <w:p>
      <w:pPr>
        <w:pStyle w:val="Normal1"/>
        <w:rPr/>
      </w:pPr>
      <w:r>
        <w:rPr/>
      </w:r>
    </w:p>
    <w:p>
      <w:pPr>
        <w:pStyle w:val="Normal1"/>
        <w:widowControl/>
        <w:bidi w:val="0"/>
        <w:spacing w:lineRule="auto" w:line="259" w:before="0" w:after="160"/>
        <w:jc w:val="left"/>
        <w:rPr/>
      </w:pPr>
      <w:r>
        <w:rPr/>
      </w:r>
    </w:p>
    <w:sectPr>
      <w:type w:val="nextPage"/>
      <w:pgSz w:w="12240" w:h="15840"/>
      <w:pgMar w:left="1701" w:right="1701"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825</Words>
  <Characters>4490</Characters>
  <CharactersWithSpaces>5305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2022-11-21T00:26:03Z</dcterms:modified>
  <cp:revision>1</cp:revision>
  <dc:subject/>
  <dc:title/>
</cp:coreProperties>
</file>