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AUTENTICAR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b w:val="1"/>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Funcionario</w:t>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Administrador</w:t>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Sistema de gestión de turnos</w:t>
            </w:r>
          </w:p>
          <w:p w:rsidR="00000000" w:rsidDel="00000000" w:rsidP="00000000" w:rsidRDefault="00000000" w:rsidRPr="00000000" w14:paraId="0000000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C">
            <w:pPr>
              <w:widowControl w:val="0"/>
              <w:spacing w:line="240" w:lineRule="auto"/>
              <w:jc w:val="both"/>
              <w:rPr>
                <w:color w:val="999999"/>
              </w:rPr>
            </w:pPr>
            <w:r w:rsidDel="00000000" w:rsidR="00000000" w:rsidRPr="00000000">
              <w:rPr>
                <w:rtl w:val="0"/>
              </w:rPr>
            </w:r>
          </w:p>
          <w:p w:rsidR="00000000" w:rsidDel="00000000" w:rsidP="00000000" w:rsidRDefault="00000000" w:rsidRPr="00000000" w14:paraId="0000000D">
            <w:pPr>
              <w:widowControl w:val="0"/>
              <w:spacing w:line="240" w:lineRule="auto"/>
              <w:rPr>
                <w:color w:val="999999"/>
              </w:rPr>
            </w:pPr>
            <w:r w:rsidDel="00000000" w:rsidR="00000000" w:rsidRPr="00000000">
              <w:rPr>
                <w:rtl w:val="0"/>
              </w:rPr>
              <w:t xml:space="preserve">RF_4 – Todo usuario debe poder autenticar su identidad y rol mediante un login.</w:t>
            </w:r>
            <w:r w:rsidDel="00000000" w:rsidR="00000000" w:rsidRPr="00000000">
              <w:rPr>
                <w:rtl w:val="0"/>
              </w:rPr>
            </w:r>
          </w:p>
          <w:p w:rsidR="00000000" w:rsidDel="00000000" w:rsidP="00000000" w:rsidRDefault="00000000" w:rsidRPr="00000000" w14:paraId="0000000E">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10">
            <w:pPr>
              <w:widowControl w:val="0"/>
              <w:spacing w:line="240" w:lineRule="auto"/>
              <w:jc w:val="both"/>
              <w:rPr>
                <w:vertAlign w:val="superscript"/>
              </w:rPr>
            </w:pPr>
            <w:r w:rsidDel="00000000" w:rsidR="00000000" w:rsidRPr="00000000">
              <w:rPr>
                <w:rtl w:val="0"/>
              </w:rPr>
              <w:t xml:space="preserve">Este caso de uso permite a cada usuario ingresar al sistema con los permisos y funcionalidades correspondientes al rol al que pertenece. Este proceso implica la validación del formato de los datos ingresados, así como la verificación de la existencia del registro del usuario en la base de datos.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3">
            <w:pPr>
              <w:widowControl w:val="0"/>
              <w:spacing w:line="240" w:lineRule="auto"/>
              <w:jc w:val="both"/>
              <w:rPr>
                <w:b w:val="1"/>
              </w:rPr>
            </w:pP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hanging="360"/>
              <w:jc w:val="both"/>
            </w:pPr>
            <w:r w:rsidDel="00000000" w:rsidR="00000000" w:rsidRPr="00000000">
              <w:rPr>
                <w:rtl w:val="0"/>
              </w:rPr>
              <w:t xml:space="preserve">El usuario accede a la opción "Ingresar" desde la pantalla principal.</w:t>
            </w:r>
          </w:p>
          <w:p w:rsidR="00000000" w:rsidDel="00000000" w:rsidP="00000000" w:rsidRDefault="00000000" w:rsidRPr="00000000" w14:paraId="00000015">
            <w:pPr>
              <w:widowControl w:val="0"/>
              <w:numPr>
                <w:ilvl w:val="0"/>
                <w:numId w:val="2"/>
              </w:numPr>
              <w:spacing w:line="240" w:lineRule="auto"/>
              <w:ind w:left="720" w:hanging="360"/>
              <w:jc w:val="both"/>
            </w:pPr>
            <w:r w:rsidDel="00000000" w:rsidR="00000000" w:rsidRPr="00000000">
              <w:rPr>
                <w:rtl w:val="0"/>
              </w:rPr>
              <w:t xml:space="preserve">El sistema muestra el formulario de ingreso al sistema.</w:t>
            </w:r>
          </w:p>
          <w:p w:rsidR="00000000" w:rsidDel="00000000" w:rsidP="00000000" w:rsidRDefault="00000000" w:rsidRPr="00000000" w14:paraId="00000016">
            <w:pPr>
              <w:widowControl w:val="0"/>
              <w:numPr>
                <w:ilvl w:val="0"/>
                <w:numId w:val="2"/>
              </w:numPr>
              <w:spacing w:line="240" w:lineRule="auto"/>
              <w:ind w:left="720" w:hanging="360"/>
              <w:jc w:val="both"/>
            </w:pPr>
            <w:r w:rsidDel="00000000" w:rsidR="00000000" w:rsidRPr="00000000">
              <w:rPr>
                <w:rtl w:val="0"/>
              </w:rPr>
              <w:t xml:space="preserve">El usuario completa los campos requeridos: correo, contraseña y rol al que pretende acceder.</w:t>
            </w:r>
          </w:p>
          <w:p w:rsidR="00000000" w:rsidDel="00000000" w:rsidP="00000000" w:rsidRDefault="00000000" w:rsidRPr="00000000" w14:paraId="00000017">
            <w:pPr>
              <w:widowControl w:val="0"/>
              <w:numPr>
                <w:ilvl w:val="0"/>
                <w:numId w:val="2"/>
              </w:numPr>
              <w:spacing w:line="240" w:lineRule="auto"/>
              <w:ind w:left="720" w:hanging="360"/>
              <w:jc w:val="both"/>
            </w:pPr>
            <w:r w:rsidDel="00000000" w:rsidR="00000000" w:rsidRPr="00000000">
              <w:rPr>
                <w:rtl w:val="0"/>
              </w:rPr>
              <w:t xml:space="preserve">El sistema valida los datos ingresados.</w:t>
            </w:r>
          </w:p>
          <w:p w:rsidR="00000000" w:rsidDel="00000000" w:rsidP="00000000" w:rsidRDefault="00000000" w:rsidRPr="00000000" w14:paraId="00000018">
            <w:pPr>
              <w:widowControl w:val="0"/>
              <w:numPr>
                <w:ilvl w:val="1"/>
                <w:numId w:val="2"/>
              </w:numPr>
              <w:spacing w:line="240" w:lineRule="auto"/>
              <w:ind w:left="1440" w:hanging="360"/>
              <w:jc w:val="both"/>
            </w:pPr>
            <w:r w:rsidDel="00000000" w:rsidR="00000000" w:rsidRPr="00000000">
              <w:rPr>
                <w:rtl w:val="0"/>
              </w:rPr>
              <w:t xml:space="preserve">Si el usuario deja campos obligatorios sin completar, el sistema muestra un mensaje de error indicando qué campos faltan y no permite continuar. </w:t>
            </w:r>
          </w:p>
          <w:p w:rsidR="00000000" w:rsidDel="00000000" w:rsidP="00000000" w:rsidRDefault="00000000" w:rsidRPr="00000000" w14:paraId="00000019">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punto 3</w:t>
            </w:r>
          </w:p>
          <w:p w:rsidR="00000000" w:rsidDel="00000000" w:rsidP="00000000" w:rsidRDefault="00000000" w:rsidRPr="00000000" w14:paraId="0000001A">
            <w:pPr>
              <w:widowControl w:val="0"/>
              <w:numPr>
                <w:ilvl w:val="0"/>
                <w:numId w:val="2"/>
              </w:numPr>
              <w:spacing w:line="240" w:lineRule="auto"/>
              <w:ind w:left="720" w:hanging="360"/>
              <w:jc w:val="both"/>
            </w:pPr>
            <w:r w:rsidDel="00000000" w:rsidR="00000000" w:rsidRPr="00000000">
              <w:rPr>
                <w:rtl w:val="0"/>
              </w:rPr>
              <w:t xml:space="preserve">El sistema verifica que el correo electrónico esté previamente registrado en la base de datos bajo ese rol.</w:t>
            </w:r>
          </w:p>
          <w:p w:rsidR="00000000" w:rsidDel="00000000" w:rsidP="00000000" w:rsidRDefault="00000000" w:rsidRPr="00000000" w14:paraId="0000001B">
            <w:pPr>
              <w:widowControl w:val="0"/>
              <w:numPr>
                <w:ilvl w:val="1"/>
                <w:numId w:val="2"/>
              </w:numPr>
              <w:spacing w:line="240" w:lineRule="auto"/>
              <w:ind w:left="1440" w:hanging="360"/>
              <w:jc w:val="both"/>
            </w:pPr>
            <w:r w:rsidDel="00000000" w:rsidR="00000000" w:rsidRPr="00000000">
              <w:rPr>
                <w:rtl w:val="0"/>
              </w:rPr>
              <w:t xml:space="preserve">Si el correo electrónico ingresado no está registrado aún, el sistema muestra un mensaje de advertencia y el link de inscripción para  AFID</w:t>
            </w:r>
            <w:r w:rsidDel="00000000" w:rsidR="00000000" w:rsidRPr="00000000">
              <w:rPr>
                <w:b w:val="1"/>
                <w:rtl w:val="0"/>
              </w:rPr>
              <w:t xml:space="preserve">.</w:t>
            </w:r>
          </w:p>
          <w:p w:rsidR="00000000" w:rsidDel="00000000" w:rsidP="00000000" w:rsidRDefault="00000000" w:rsidRPr="00000000" w14:paraId="0000001C">
            <w:pPr>
              <w:widowControl w:val="0"/>
              <w:spacing w:line="240" w:lineRule="auto"/>
              <w:ind w:left="1440" w:firstLine="0"/>
              <w:jc w:val="both"/>
              <w:rPr>
                <w:b w:val="1"/>
              </w:rPr>
            </w:pPr>
            <w:r w:rsidDel="00000000" w:rsidR="00000000" w:rsidRPr="00000000">
              <w:rPr>
                <w:rFonts w:ascii="Arial Unicode MS" w:cs="Arial Unicode MS" w:eastAsia="Arial Unicode MS" w:hAnsi="Arial Unicode MS"/>
                <w:rtl w:val="0"/>
              </w:rPr>
              <w:t xml:space="preserve">→ Vuelve a punto 3</w:t>
            </w: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jc w:val="both"/>
            </w:pPr>
            <w:r w:rsidDel="00000000" w:rsidR="00000000" w:rsidRPr="00000000">
              <w:rPr>
                <w:rtl w:val="0"/>
              </w:rPr>
              <w:t xml:space="preserve">El sistema verifica que las credenciales coinciden.</w:t>
            </w:r>
          </w:p>
          <w:p w:rsidR="00000000" w:rsidDel="00000000" w:rsidP="00000000" w:rsidRDefault="00000000" w:rsidRPr="00000000" w14:paraId="0000001E">
            <w:pPr>
              <w:widowControl w:val="0"/>
              <w:numPr>
                <w:ilvl w:val="1"/>
                <w:numId w:val="2"/>
              </w:numPr>
              <w:spacing w:line="240" w:lineRule="auto"/>
              <w:ind w:left="1440" w:hanging="360"/>
              <w:jc w:val="both"/>
            </w:pPr>
            <w:r w:rsidDel="00000000" w:rsidR="00000000" w:rsidRPr="00000000">
              <w:rPr>
                <w:rtl w:val="0"/>
              </w:rPr>
              <w:t xml:space="preserve">Si las credenciales son incorrectas, el sistema muestra un mensaje de advertencia.</w:t>
            </w:r>
          </w:p>
          <w:p w:rsidR="00000000" w:rsidDel="00000000" w:rsidP="00000000" w:rsidRDefault="00000000" w:rsidRPr="00000000" w14:paraId="0000001F">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punto 3</w:t>
            </w:r>
          </w:p>
          <w:p w:rsidR="00000000" w:rsidDel="00000000" w:rsidP="00000000" w:rsidRDefault="00000000" w:rsidRPr="00000000" w14:paraId="00000020">
            <w:pPr>
              <w:widowControl w:val="0"/>
              <w:numPr>
                <w:ilvl w:val="0"/>
                <w:numId w:val="2"/>
              </w:numPr>
              <w:spacing w:line="240" w:lineRule="auto"/>
              <w:ind w:left="720" w:hanging="360"/>
              <w:jc w:val="both"/>
            </w:pPr>
            <w:r w:rsidDel="00000000" w:rsidR="00000000" w:rsidRPr="00000000">
              <w:rPr>
                <w:rtl w:val="0"/>
              </w:rPr>
              <w:t xml:space="preserve">El sistema carga la interfaz correspondiente al rol del usuario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Se ha registrado la transacción en el log de usuarios.</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Se ha iniciado la sesión del usuario en 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El link de inscripción de AFID que se muestra si el usuario aún no está registrado es el mismo del Google Forms que maneja actualmente la dependencia de la Universidad.</w:t>
            </w:r>
          </w:p>
        </w:tc>
      </w:tr>
    </w:tbl>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