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CAMBIAR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Administrador</w:t>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Funcionario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A">
            <w:pPr>
              <w:widowControl w:val="0"/>
              <w:spacing w:line="240" w:lineRule="auto"/>
              <w:jc w:val="both"/>
              <w:rPr>
                <w:color w:val="999999"/>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Extensión de:</w:t>
            </w:r>
          </w:p>
          <w:p w:rsidR="00000000" w:rsidDel="00000000" w:rsidP="00000000" w:rsidRDefault="00000000" w:rsidRPr="00000000" w14:paraId="0000000C">
            <w:pPr>
              <w:widowControl w:val="0"/>
              <w:spacing w:line="240" w:lineRule="auto"/>
              <w:rPr/>
            </w:pPr>
            <w:r w:rsidDel="00000000" w:rsidR="00000000" w:rsidRPr="00000000">
              <w:rPr>
                <w:rtl w:val="0"/>
              </w:rPr>
              <w:t xml:space="preserve">RF_4 – Todo usuario debe poder autenticar su identidad y rol mediante un login.</w:t>
            </w:r>
            <w:r w:rsidDel="00000000" w:rsidR="00000000" w:rsidRPr="00000000">
              <w:rPr>
                <w:rtl w:val="0"/>
              </w:rPr>
            </w:r>
          </w:p>
          <w:p w:rsidR="00000000" w:rsidDel="00000000" w:rsidP="00000000" w:rsidRDefault="00000000" w:rsidRPr="00000000" w14:paraId="0000000D">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Este caso de uso le permite a cualquier clase de usuario del sistema modificar su contraseña actual. Este caso de uso no incluye la recuperación de una cuenta si el usuario olvidó la contraseña, pues para cambiarla es necesario validar las credenciales originales. Este caso es necesario para el primer registro de un usuario en la base de datos, permitiendo cambiar la contraseña aleatoria que se le asigna de forma automática.</w:t>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12">
            <w:pPr>
              <w:widowControl w:val="0"/>
              <w:numPr>
                <w:ilvl w:val="0"/>
                <w:numId w:val="2"/>
              </w:numPr>
              <w:spacing w:line="240" w:lineRule="auto"/>
              <w:ind w:left="720" w:hanging="360"/>
              <w:jc w:val="both"/>
              <w:rPr>
                <w:u w:val="none"/>
              </w:rPr>
            </w:pPr>
            <w:r w:rsidDel="00000000" w:rsidR="00000000" w:rsidRPr="00000000">
              <w:rPr>
                <w:rtl w:val="0"/>
              </w:rPr>
              <w:t xml:space="preserve">El usuario (sin importar su rol) debe tener una cuenta creada en el sistema</w:t>
            </w: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5">
            <w:pPr>
              <w:widowControl w:val="0"/>
              <w:numPr>
                <w:ilvl w:val="0"/>
                <w:numId w:val="1"/>
              </w:numPr>
              <w:spacing w:line="240" w:lineRule="auto"/>
              <w:ind w:left="720" w:hanging="360"/>
              <w:jc w:val="both"/>
              <w:rPr>
                <w:u w:val="none"/>
              </w:rPr>
            </w:pPr>
            <w:r w:rsidDel="00000000" w:rsidR="00000000" w:rsidRPr="00000000">
              <w:rPr>
                <w:rtl w:val="0"/>
              </w:rPr>
              <w:t xml:space="preserve">El sistema despliega la ventana principal</w:t>
            </w:r>
          </w:p>
          <w:p w:rsidR="00000000" w:rsidDel="00000000" w:rsidP="00000000" w:rsidRDefault="00000000" w:rsidRPr="00000000" w14:paraId="00000016">
            <w:pPr>
              <w:widowControl w:val="0"/>
              <w:numPr>
                <w:ilvl w:val="0"/>
                <w:numId w:val="1"/>
              </w:numPr>
              <w:spacing w:line="240" w:lineRule="auto"/>
              <w:ind w:left="720" w:hanging="360"/>
              <w:jc w:val="both"/>
              <w:rPr>
                <w:u w:val="none"/>
              </w:rPr>
            </w:pPr>
            <w:r w:rsidDel="00000000" w:rsidR="00000000" w:rsidRPr="00000000">
              <w:rPr>
                <w:rtl w:val="0"/>
              </w:rPr>
              <w:t xml:space="preserve">El usuario presiona el botón “Cambiar mi contraseña”</w:t>
            </w:r>
          </w:p>
          <w:p w:rsidR="00000000" w:rsidDel="00000000" w:rsidP="00000000" w:rsidRDefault="00000000" w:rsidRPr="00000000" w14:paraId="00000017">
            <w:pPr>
              <w:widowControl w:val="0"/>
              <w:numPr>
                <w:ilvl w:val="0"/>
                <w:numId w:val="1"/>
              </w:numPr>
              <w:spacing w:line="240" w:lineRule="auto"/>
              <w:ind w:left="720" w:hanging="360"/>
              <w:jc w:val="both"/>
              <w:rPr>
                <w:u w:val="none"/>
              </w:rPr>
            </w:pPr>
            <w:r w:rsidDel="00000000" w:rsidR="00000000" w:rsidRPr="00000000">
              <w:rPr>
                <w:rtl w:val="0"/>
              </w:rPr>
              <w:t xml:space="preserve">El sistema despliega una ventana emergente que contiene los campos: “usuario”, “Contraseña antigua”, “Contraseña nueva” y “Confirmación”</w:t>
            </w:r>
          </w:p>
          <w:p w:rsidR="00000000" w:rsidDel="00000000" w:rsidP="00000000" w:rsidRDefault="00000000" w:rsidRPr="00000000" w14:paraId="00000018">
            <w:pPr>
              <w:widowControl w:val="0"/>
              <w:numPr>
                <w:ilvl w:val="0"/>
                <w:numId w:val="1"/>
              </w:numPr>
              <w:spacing w:line="240" w:lineRule="auto"/>
              <w:ind w:left="720" w:hanging="360"/>
              <w:jc w:val="both"/>
              <w:rPr>
                <w:u w:val="none"/>
              </w:rPr>
            </w:pPr>
            <w:r w:rsidDel="00000000" w:rsidR="00000000" w:rsidRPr="00000000">
              <w:rPr>
                <w:rtl w:val="0"/>
              </w:rPr>
              <w:t xml:space="preserve">El usuario diligencia los campos y da clic en el botón “Modificar”</w:t>
            </w:r>
          </w:p>
          <w:p w:rsidR="00000000" w:rsidDel="00000000" w:rsidP="00000000" w:rsidRDefault="00000000" w:rsidRPr="00000000" w14:paraId="00000019">
            <w:pPr>
              <w:widowControl w:val="0"/>
              <w:numPr>
                <w:ilvl w:val="1"/>
                <w:numId w:val="1"/>
              </w:numPr>
              <w:spacing w:line="240" w:lineRule="auto"/>
              <w:ind w:left="1440" w:hanging="360"/>
              <w:jc w:val="both"/>
              <w:rPr>
                <w:u w:val="none"/>
              </w:rPr>
            </w:pPr>
            <w:r w:rsidDel="00000000" w:rsidR="00000000" w:rsidRPr="00000000">
              <w:rPr>
                <w:rtl w:val="0"/>
              </w:rPr>
              <w:t xml:space="preserve">Si hay algún campo vacío, el sistema lanza un error</w:t>
            </w:r>
          </w:p>
          <w:p w:rsidR="00000000" w:rsidDel="00000000" w:rsidP="00000000" w:rsidRDefault="00000000" w:rsidRPr="00000000" w14:paraId="0000001A">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3</w:t>
            </w:r>
          </w:p>
          <w:p w:rsidR="00000000" w:rsidDel="00000000" w:rsidP="00000000" w:rsidRDefault="00000000" w:rsidRPr="00000000" w14:paraId="0000001B">
            <w:pPr>
              <w:widowControl w:val="0"/>
              <w:numPr>
                <w:ilvl w:val="1"/>
                <w:numId w:val="1"/>
              </w:numPr>
              <w:spacing w:line="240" w:lineRule="auto"/>
              <w:ind w:left="1440" w:hanging="360"/>
              <w:jc w:val="both"/>
              <w:rPr>
                <w:u w:val="none"/>
              </w:rPr>
            </w:pPr>
            <w:r w:rsidDel="00000000" w:rsidR="00000000" w:rsidRPr="00000000">
              <w:rPr>
                <w:rtl w:val="0"/>
              </w:rPr>
              <w:t xml:space="preserve">Si los campos “Contraseña nueva” y confirmación no coinciden, el sistema lanza un error</w:t>
            </w:r>
          </w:p>
          <w:p w:rsidR="00000000" w:rsidDel="00000000" w:rsidP="00000000" w:rsidRDefault="00000000" w:rsidRPr="00000000" w14:paraId="0000001C">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3</w:t>
            </w:r>
          </w:p>
          <w:p w:rsidR="00000000" w:rsidDel="00000000" w:rsidP="00000000" w:rsidRDefault="00000000" w:rsidRPr="00000000" w14:paraId="0000001D">
            <w:pPr>
              <w:widowControl w:val="0"/>
              <w:numPr>
                <w:ilvl w:val="1"/>
                <w:numId w:val="1"/>
              </w:numPr>
              <w:spacing w:line="240" w:lineRule="auto"/>
              <w:ind w:left="1440" w:hanging="360"/>
              <w:jc w:val="both"/>
              <w:rPr>
                <w:u w:val="none"/>
              </w:rPr>
            </w:pPr>
            <w:r w:rsidDel="00000000" w:rsidR="00000000" w:rsidRPr="00000000">
              <w:rPr>
                <w:rtl w:val="0"/>
              </w:rPr>
              <w:t xml:space="preserve">Si la contraseña nueva y la antigua son iguales, el sistema lanza un error.</w:t>
            </w:r>
          </w:p>
          <w:p w:rsidR="00000000" w:rsidDel="00000000" w:rsidP="00000000" w:rsidRDefault="00000000" w:rsidRPr="00000000" w14:paraId="0000001E">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3</w:t>
            </w:r>
          </w:p>
          <w:p w:rsidR="00000000" w:rsidDel="00000000" w:rsidP="00000000" w:rsidRDefault="00000000" w:rsidRPr="00000000" w14:paraId="0000001F">
            <w:pPr>
              <w:widowControl w:val="0"/>
              <w:numPr>
                <w:ilvl w:val="0"/>
                <w:numId w:val="1"/>
              </w:numPr>
              <w:spacing w:line="240" w:lineRule="auto"/>
              <w:ind w:left="720" w:hanging="360"/>
              <w:jc w:val="both"/>
              <w:rPr>
                <w:u w:val="none"/>
              </w:rPr>
            </w:pPr>
            <w:r w:rsidDel="00000000" w:rsidR="00000000" w:rsidRPr="00000000">
              <w:rPr>
                <w:rtl w:val="0"/>
              </w:rPr>
              <w:t xml:space="preserve">El sistema realiza el cambio en la base de datos y envía un correo de confirmación sobre el cambio de contraseña.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Se ha registrado la operación de actualización en los logs de la base de datos.</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Se ha enviado el correo de confirmación al usuario</w:t>
            </w:r>
          </w:p>
        </w:tc>
      </w:tr>
    </w:tbl>
    <w:p w:rsidR="00000000" w:rsidDel="00000000" w:rsidP="00000000" w:rsidRDefault="00000000" w:rsidRPr="00000000" w14:paraId="00000025">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