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Presupuesto del año</w:t>
      </w:r>
    </w:p>
    <w:p>
      <w:r>
        <w:t>Macetas, sustrato y abono para el invernadero.</w:t>
      </w:r>
    </w:p>
  </w:body>
</w:document>
</file>