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55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Trabajo Práctico 2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55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Aproximación de Funciones Transferencia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55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-255" w:hanging="360"/>
        <w:jc w:val="both"/>
        <w:rPr/>
      </w:pPr>
      <w:r w:rsidDel="00000000" w:rsidR="00000000" w:rsidRPr="00000000">
        <w:rPr>
          <w:rtl w:val="0"/>
        </w:rPr>
        <w:t xml:space="preserve">Identificar las diferentes aproximaciones matemáticas a partir de la plantilla de un filtro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-255" w:hanging="360"/>
        <w:jc w:val="both"/>
        <w:rPr/>
      </w:pPr>
      <w:r w:rsidDel="00000000" w:rsidR="00000000" w:rsidRPr="00000000">
        <w:rPr>
          <w:rtl w:val="0"/>
        </w:rPr>
        <w:t xml:space="preserve">Analizar y comparar las características principales de cada aproximación en relación al filtrado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-255" w:hanging="360"/>
        <w:jc w:val="both"/>
        <w:rPr/>
      </w:pPr>
      <w:r w:rsidDel="00000000" w:rsidR="00000000" w:rsidRPr="00000000">
        <w:rPr>
          <w:rtl w:val="0"/>
        </w:rPr>
        <w:t xml:space="preserve">Sintetizar filtro a partir del modelo matemático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-255" w:hanging="360"/>
        <w:jc w:val="both"/>
        <w:rPr/>
      </w:pPr>
      <w:r w:rsidDel="00000000" w:rsidR="00000000" w:rsidRPr="00000000">
        <w:rPr>
          <w:rtl w:val="0"/>
        </w:rPr>
        <w:t xml:space="preserve">Asociar topologías circuitales con su respuesta en frecuencia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55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55"/>
        <w:jc w:val="both"/>
        <w:rPr/>
      </w:pPr>
      <w:r w:rsidDel="00000000" w:rsidR="00000000" w:rsidRPr="00000000">
        <w:rPr>
          <w:b w:val="1"/>
          <w:rtl w:val="0"/>
        </w:rPr>
        <w:t xml:space="preserve">Condición de aprobación: </w:t>
      </w:r>
      <w:r w:rsidDel="00000000" w:rsidR="00000000" w:rsidRPr="00000000">
        <w:rPr>
          <w:rtl w:val="0"/>
        </w:rPr>
        <w:t xml:space="preserve">el trabajo práctico deberá ser entregado </w:t>
      </w:r>
      <w:r w:rsidDel="00000000" w:rsidR="00000000" w:rsidRPr="00000000">
        <w:rPr>
          <w:u w:val="single"/>
          <w:rtl w:val="0"/>
        </w:rPr>
        <w:t xml:space="preserve">hasta 2 semanas posteriores</w:t>
      </w:r>
      <w:r w:rsidDel="00000000" w:rsidR="00000000" w:rsidRPr="00000000">
        <w:rPr>
          <w:rtl w:val="0"/>
        </w:rPr>
        <w:t xml:space="preserve"> a la presentación del mismo en clase.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55"/>
        <w:jc w:val="both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Responsable: </w:t>
      </w:r>
      <w:r w:rsidDel="00000000" w:rsidR="00000000" w:rsidRPr="00000000">
        <w:rPr>
          <w:rtl w:val="0"/>
        </w:rPr>
        <w:t xml:space="preserve">cada trabajo práctico deberá contar con un </w:t>
      </w:r>
      <w:r w:rsidDel="00000000" w:rsidR="00000000" w:rsidRPr="00000000">
        <w:rPr>
          <w:rtl w:val="0"/>
        </w:rPr>
        <w:t xml:space="preserve">responsable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u w:val="single"/>
          <w:rtl w:val="0"/>
        </w:rPr>
        <w:t xml:space="preserve">No se admitirá la entrega sin la correspondiente carátula.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55"/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55"/>
        <w:jc w:val="both"/>
        <w:rPr/>
      </w:pPr>
      <w:r w:rsidDel="00000000" w:rsidR="00000000" w:rsidRPr="00000000">
        <w:rPr>
          <w:u w:val="single"/>
          <w:rtl w:val="0"/>
        </w:rPr>
        <w:t xml:space="preserve">NOTA:</w:t>
      </w:r>
      <w:r w:rsidDel="00000000" w:rsidR="00000000" w:rsidRPr="00000000">
        <w:rPr>
          <w:rtl w:val="0"/>
        </w:rPr>
        <w:t xml:space="preserve"> Ver apartado de topologías con el resumen de diseño de filtros activos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Topologías TP2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55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3641725</wp:posOffset>
            </wp:positionH>
            <wp:positionV relativeFrom="paragraph">
              <wp:posOffset>390525</wp:posOffset>
            </wp:positionV>
            <wp:extent cx="2239823" cy="1352550"/>
            <wp:effectExtent b="0" l="0" r="0" t="0"/>
            <wp:wrapSquare wrapText="bothSides" distB="114300" distT="114300" distL="114300" distR="11430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9823" cy="1352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55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Ejercicio #1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55"/>
        <w:jc w:val="both"/>
        <w:rPr/>
      </w:pPr>
      <w:r w:rsidDel="00000000" w:rsidR="00000000" w:rsidRPr="00000000">
        <w:rPr>
          <w:rtl w:val="0"/>
        </w:rPr>
        <w:t xml:space="preserve">El siguient</w:t>
      </w:r>
      <w:r w:rsidDel="00000000" w:rsidR="00000000" w:rsidRPr="00000000">
        <w:rPr>
          <w:rtl w:val="0"/>
        </w:rPr>
        <w:t xml:space="preserve">e filtro </w:t>
      </w:r>
      <w:r w:rsidDel="00000000" w:rsidR="00000000" w:rsidRPr="00000000">
        <w:rPr>
          <w:rtl w:val="0"/>
        </w:rPr>
        <w:t xml:space="preserve">pasabajos</w:t>
      </w:r>
      <w:r w:rsidDel="00000000" w:rsidR="00000000" w:rsidRPr="00000000">
        <w:rPr>
          <w:rtl w:val="0"/>
        </w:rPr>
        <w:t xml:space="preserve"> debe presentar una respuesta Butterworth con un ancho de banda de -3dB a 1KHz. Determinar el valor de L y C sabiendo que la carga es de 1 KΩ. Verificar las especificaciones del filtro mediante el uso de simuladores.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55"/>
        <w:jc w:val="both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Sugerencia</w:t>
      </w:r>
      <w:r w:rsidDel="00000000" w:rsidR="00000000" w:rsidRPr="00000000">
        <w:rPr>
          <w:i w:val="1"/>
          <w:rtl w:val="0"/>
        </w:rPr>
        <w:t xml:space="preserve">: diseñar el filtro con valores normalizados en frecuencia e impedancia y luego desnormalizar para calcular el valor del filtro pedido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5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5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5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5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5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55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Ejercicio #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55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 partir de la plantilla de atenuación de un filtro pasabajos y las siguientes especificaciones se pide: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55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142875</wp:posOffset>
            </wp:positionV>
            <wp:extent cx="2689095" cy="1843088"/>
            <wp:effectExtent b="0" l="0" r="0" t="0"/>
            <wp:wrapSquare wrapText="bothSides" distB="114300" distT="114300" distL="114300" distR="11430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9095" cy="18430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3978.5567010309273" w:type="dxa"/>
        <w:jc w:val="righ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2.7835051546392"/>
        <w:gridCol w:w="1157.9381443298967"/>
        <w:gridCol w:w="831.3402061855669"/>
        <w:gridCol w:w="816.4948453608247"/>
        <w:tblGridChange w:id="0">
          <w:tblGrid>
            <w:gridCol w:w="1172.7835051546392"/>
            <w:gridCol w:w="1157.9381443298967"/>
            <w:gridCol w:w="831.3402061855669"/>
            <w:gridCol w:w="816.4948453608247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⍺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máx </w:t>
            </w:r>
            <w:r w:rsidDel="00000000" w:rsidR="00000000" w:rsidRPr="00000000">
              <w:rPr>
                <w:rtl w:val="0"/>
              </w:rPr>
              <w:t xml:space="preserve">[dB]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⍺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mín </w:t>
            </w:r>
            <w:r w:rsidDel="00000000" w:rsidR="00000000" w:rsidRPr="00000000">
              <w:rPr>
                <w:rtl w:val="0"/>
              </w:rPr>
              <w:t xml:space="preserve">[dB]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p </w:t>
            </w:r>
            <w:r w:rsidDel="00000000" w:rsidR="00000000" w:rsidRPr="00000000">
              <w:rPr>
                <w:rtl w:val="0"/>
              </w:rPr>
              <w:t xml:space="preserve">[Hz]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s </w:t>
            </w:r>
            <w:r w:rsidDel="00000000" w:rsidR="00000000" w:rsidRPr="00000000">
              <w:rPr>
                <w:rtl w:val="0"/>
              </w:rPr>
              <w:t xml:space="preserve">[Hz]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2000</w:t>
            </w:r>
          </w:p>
        </w:tc>
      </w:tr>
    </w:tbl>
    <w:p w:rsidR="00000000" w:rsidDel="00000000" w:rsidP="00000000" w:rsidRDefault="00000000" w:rsidRPr="00000000" w14:paraId="00000021">
      <w:pPr>
        <w:pageBreakBefore w:val="0"/>
        <w:ind w:right="-255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right="-255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right="-255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right="-255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566.9291338582678" w:right="-255" w:hanging="356.28865979381436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Determinar el orden del filtro para máxima planicidad.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6"/>
        </w:numPr>
        <w:spacing w:after="0" w:lineRule="auto"/>
        <w:ind w:left="566.9291338582678" w:right="-255" w:hanging="356.28865979381436"/>
        <w:jc w:val="both"/>
      </w:pPr>
      <w:r w:rsidDel="00000000" w:rsidR="00000000" w:rsidRPr="00000000">
        <w:rPr>
          <w:rtl w:val="0"/>
        </w:rPr>
        <w:t xml:space="preserve">Determinar la ubicación de los polos y el Q asociado a los mismos.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6"/>
        </w:numPr>
        <w:spacing w:after="0" w:lineRule="auto"/>
        <w:ind w:left="566.9291338582678" w:right="-255" w:hanging="356.28865979381436"/>
        <w:jc w:val="both"/>
      </w:pPr>
      <w:r w:rsidDel="00000000" w:rsidR="00000000" w:rsidRPr="00000000">
        <w:rPr>
          <w:rtl w:val="0"/>
        </w:rPr>
        <w:t xml:space="preserve">Diseñar los filtros si se pretende una ganancia de 20dB en la banda de paso, utilizando estructura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Sallen-Key (SK)</w:t>
        </w:r>
      </w:hyperlink>
      <w:r w:rsidDel="00000000" w:rsidR="00000000" w:rsidRPr="00000000">
        <w:rPr>
          <w:rtl w:val="0"/>
        </w:rPr>
        <w:t xml:space="preserve"> 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Ver apéndice</w:t>
        </w:r>
      </w:hyperlink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6"/>
        </w:numPr>
        <w:ind w:left="566.9291338582678" w:right="-255" w:hanging="356.28865979381436"/>
        <w:jc w:val="both"/>
      </w:pPr>
      <w:r w:rsidDel="00000000" w:rsidR="00000000" w:rsidRPr="00000000">
        <w:rPr>
          <w:rtl w:val="0"/>
        </w:rPr>
        <w:t xml:space="preserve">Verificar mediante simulación los circuitos obtenidos.</w:t>
      </w:r>
    </w:p>
    <w:p w:rsidR="00000000" w:rsidDel="00000000" w:rsidP="00000000" w:rsidRDefault="00000000" w:rsidRPr="00000000" w14:paraId="00000029">
      <w:pPr>
        <w:pageBreakBefore w:val="0"/>
        <w:ind w:left="1440" w:right="-25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0" w:right="-255" w:firstLine="0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Ejercicio #3</w:t>
      </w:r>
    </w:p>
    <w:p w:rsidR="00000000" w:rsidDel="00000000" w:rsidP="00000000" w:rsidRDefault="00000000" w:rsidRPr="00000000" w14:paraId="0000002B">
      <w:pPr>
        <w:pageBreakBefore w:val="0"/>
        <w:ind w:left="0" w:right="-255" w:firstLine="0"/>
        <w:jc w:val="both"/>
        <w:rPr/>
      </w:pPr>
      <w:r w:rsidDel="00000000" w:rsidR="00000000" w:rsidRPr="00000000">
        <w:rPr>
          <w:rtl w:val="0"/>
        </w:rPr>
        <w:t xml:space="preserve">Un filtro pasabajos Chebyshev se diseña para obtener una atenuación de 48 dB para frecuencias mayores a 9.6 KHz, con una atenuación máxima de 0.4 dB desde continua hasta 3.2 kHz.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566.9291338582678" w:right="-255" w:hanging="356.28865979381436"/>
        <w:jc w:val="both"/>
        <w:rPr/>
      </w:pPr>
      <w:r w:rsidDel="00000000" w:rsidR="00000000" w:rsidRPr="00000000">
        <w:rPr>
          <w:rtl w:val="0"/>
        </w:rPr>
        <w:t xml:space="preserve">Determinar el orden del filtro y el parámetro ɛ.</w:t>
      </w:r>
    </w:p>
    <w:p w:rsidR="00000000" w:rsidDel="00000000" w:rsidP="00000000" w:rsidRDefault="00000000" w:rsidRPr="00000000" w14:paraId="0000002D">
      <w:pPr>
        <w:keepLines w:val="0"/>
        <w:pageBreakBefore w:val="0"/>
        <w:widowControl w:val="1"/>
        <w:numPr>
          <w:ilvl w:val="0"/>
          <w:numId w:val="4"/>
        </w:numPr>
        <w:spacing w:after="0" w:line="276" w:lineRule="auto"/>
        <w:ind w:left="566.9291338582678" w:right="-255" w:hanging="356.28865979381436"/>
        <w:jc w:val="both"/>
        <w:rPr/>
      </w:pPr>
      <w:r w:rsidDel="00000000" w:rsidR="00000000" w:rsidRPr="00000000">
        <w:rPr>
          <w:rtl w:val="0"/>
        </w:rPr>
        <w:t xml:space="preserve">Graficar la respuesta en módulo del filtro.</w:t>
      </w:r>
    </w:p>
    <w:p w:rsidR="00000000" w:rsidDel="00000000" w:rsidP="00000000" w:rsidRDefault="00000000" w:rsidRPr="00000000" w14:paraId="0000002E">
      <w:pPr>
        <w:keepLines w:val="0"/>
        <w:pageBreakBefore w:val="0"/>
        <w:widowControl w:val="1"/>
        <w:numPr>
          <w:ilvl w:val="0"/>
          <w:numId w:val="4"/>
        </w:numPr>
        <w:spacing w:after="0" w:line="276" w:lineRule="auto"/>
        <w:ind w:left="566.9291338582678" w:right="-255" w:hanging="356.28865979381436"/>
        <w:jc w:val="both"/>
        <w:rPr/>
      </w:pPr>
      <w:r w:rsidDel="00000000" w:rsidR="00000000" w:rsidRPr="00000000">
        <w:rPr>
          <w:rtl w:val="0"/>
        </w:rPr>
        <w:t xml:space="preserve">Determinar la ubicación de polos y ceros.</w:t>
      </w:r>
    </w:p>
    <w:p w:rsidR="00000000" w:rsidDel="00000000" w:rsidP="00000000" w:rsidRDefault="00000000" w:rsidRPr="00000000" w14:paraId="0000002F">
      <w:pPr>
        <w:keepLines w:val="0"/>
        <w:pageBreakBefore w:val="0"/>
        <w:widowControl w:val="1"/>
        <w:numPr>
          <w:ilvl w:val="0"/>
          <w:numId w:val="4"/>
        </w:numPr>
        <w:spacing w:after="0" w:lineRule="auto"/>
        <w:ind w:left="566.9291338582678" w:right="-255" w:hanging="356.28865979381436"/>
        <w:jc w:val="both"/>
        <w:rPr/>
      </w:pPr>
      <w:r w:rsidDel="00000000" w:rsidR="00000000" w:rsidRPr="00000000">
        <w:rPr>
          <w:rtl w:val="0"/>
        </w:rPr>
        <w:t xml:space="preserve">Sintetizar el circuito utilizando estructuras </w:t>
      </w:r>
      <w:r w:rsidDel="00000000" w:rsidR="00000000" w:rsidRPr="00000000">
        <w:rPr>
          <w:b w:val="1"/>
          <w:rtl w:val="0"/>
        </w:rPr>
        <w:t xml:space="preserve">Kerwin–Huelsman–Newcomb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KHN</w:t>
      </w:r>
      <w:r w:rsidDel="00000000" w:rsidR="00000000" w:rsidRPr="00000000">
        <w:rPr>
          <w:rtl w:val="0"/>
        </w:rPr>
        <w:t xml:space="preserve">, también conocido como </w:t>
      </w:r>
      <w:r w:rsidDel="00000000" w:rsidR="00000000" w:rsidRPr="00000000">
        <w:rPr>
          <w:b w:val="1"/>
          <w:rtl w:val="0"/>
        </w:rPr>
        <w:t xml:space="preserve">Variable de Estado 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Ver apéndice</w:t>
        </w:r>
      </w:hyperlink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) y simular verificando las condiciones de diseño.</w:t>
      </w:r>
    </w:p>
    <w:p w:rsidR="00000000" w:rsidDel="00000000" w:rsidP="00000000" w:rsidRDefault="00000000" w:rsidRPr="00000000" w14:paraId="00000030">
      <w:pPr>
        <w:pageBreakBefore w:val="0"/>
        <w:ind w:left="1440" w:right="-25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1440" w:right="-25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720" w:right="-25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720" w:right="-25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720" w:right="-25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55"/>
        <w:jc w:val="both"/>
        <w:rPr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Ejercicio #4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55"/>
        <w:jc w:val="both"/>
        <w:rPr/>
      </w:pPr>
      <w:r w:rsidDel="00000000" w:rsidR="00000000" w:rsidRPr="00000000">
        <w:rPr>
          <w:rtl w:val="0"/>
        </w:rPr>
        <w:t xml:space="preserve">A partir de la siguiente plantilla, sabiendo que: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342900</wp:posOffset>
            </wp:positionV>
            <wp:extent cx="3050379" cy="2111801"/>
            <wp:effectExtent b="0" l="0" r="0" t="0"/>
            <wp:wrapSquare wrapText="bothSides" distB="114300" distT="114300" distL="114300" distR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0379" cy="21118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55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3592.5773195876286" w:type="dxa"/>
        <w:jc w:val="righ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8.8659793814431"/>
        <w:gridCol w:w="1009.4845360824742"/>
        <w:gridCol w:w="771.9587628865979"/>
        <w:gridCol w:w="742.2680412371133"/>
        <w:tblGridChange w:id="0">
          <w:tblGrid>
            <w:gridCol w:w="1068.8659793814431"/>
            <w:gridCol w:w="1009.4845360824742"/>
            <w:gridCol w:w="771.9587628865979"/>
            <w:gridCol w:w="742.2680412371133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⍺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máx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[dB]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⍺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mín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[dB]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p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[Hz]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[Hz]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</w:tr>
    </w:tbl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-25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-25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-25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-25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-25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-25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25.1968503937007" w:right="-255" w:hanging="356.28865979381436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Obtener polos y ceros para máxima planicidad en la banda de paso.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1"/>
        </w:numPr>
        <w:spacing w:after="0" w:lineRule="auto"/>
        <w:ind w:left="425.1968503937007" w:right="-255" w:hanging="356.28865979381436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Implementar el circuito con estructuras pasivas adaptadas mediante buffers.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1"/>
        </w:numPr>
        <w:spacing w:after="0" w:lineRule="auto"/>
        <w:ind w:left="425.1968503937007" w:right="-255" w:hanging="356.28865979381436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Utilizando una norma de impedancia </w:t>
      </w:r>
      <m:oMath>
        <m:sSub>
          <m:sSubPr>
            <m:ctrlPr>
              <w:rPr/>
            </m:ctrlPr>
          </m:sSubPr>
          <m:e>
            <m:r>
              <w:rPr/>
              <m:t xml:space="preserve">Z</m:t>
            </m:r>
          </m:e>
          <m:sub>
            <m:r>
              <w:rPr/>
              <m:t xml:space="preserve">N</m:t>
            </m:r>
          </m:sub>
        </m:sSub>
        <m:r>
          <w:rPr/>
          <m:t xml:space="preserve">=1K</m:t>
        </m:r>
        <m:r>
          <w:rPr/>
          <m:t>Ω</m:t>
        </m:r>
      </m:oMath>
      <w:r w:rsidDel="00000000" w:rsidR="00000000" w:rsidRPr="00000000">
        <w:rPr>
          <w:rtl w:val="0"/>
        </w:rPr>
        <w:t xml:space="preserve">, obtenga el valor de los componentes.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"/>
        </w:numPr>
        <w:spacing w:after="0" w:lineRule="auto"/>
        <w:ind w:left="425.1968503937007" w:right="-255" w:hanging="356.28865979381436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Active las bobinas utilizando una estructura con OPAMPs.</w:t>
      </w:r>
    </w:p>
    <w:p w:rsidR="00000000" w:rsidDel="00000000" w:rsidP="00000000" w:rsidRDefault="00000000" w:rsidRPr="00000000" w14:paraId="0000004A">
      <w:pPr>
        <w:pageBreakBefore w:val="0"/>
        <w:spacing w:after="0" w:lineRule="auto"/>
        <w:ind w:left="1440" w:right="-25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55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Ejercicio #5</w:t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55"/>
        <w:jc w:val="both"/>
        <w:rPr/>
      </w:pPr>
      <w:r w:rsidDel="00000000" w:rsidR="00000000" w:rsidRPr="00000000">
        <w:rPr>
          <w:rtl w:val="0"/>
        </w:rPr>
        <w:t xml:space="preserve">Dada la siguiente plantilla: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1447800</wp:posOffset>
            </wp:positionH>
            <wp:positionV relativeFrom="paragraph">
              <wp:posOffset>295275</wp:posOffset>
            </wp:positionV>
            <wp:extent cx="2582228" cy="1782776"/>
            <wp:effectExtent b="0" l="0" r="0" t="0"/>
            <wp:wrapSquare wrapText="bothSides" distB="114300" distT="114300" distL="114300" distR="11430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2228" cy="17827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55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55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55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55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55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55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25.1968503937007" w:right="-255" w:hanging="356.28865979381436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Determinar un filtro que satisfaga la plantilla con el menor orden posible.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7"/>
        </w:numPr>
        <w:spacing w:after="0" w:lineRule="auto"/>
        <w:ind w:left="425.1968503937007" w:right="-255" w:hanging="356.28865979381436"/>
        <w:jc w:val="both"/>
      </w:pPr>
      <w:r w:rsidDel="00000000" w:rsidR="00000000" w:rsidRPr="00000000">
        <w:rPr>
          <w:rtl w:val="0"/>
        </w:rPr>
        <w:t xml:space="preserve">Comparar los resultados con los polos del ejercicio 4.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7"/>
        </w:numPr>
        <w:spacing w:after="0" w:lineRule="auto"/>
        <w:ind w:left="425.1968503937007" w:right="-255" w:hanging="356.28865979381436"/>
        <w:jc w:val="both"/>
      </w:pPr>
      <w:r w:rsidDel="00000000" w:rsidR="00000000" w:rsidRPr="00000000">
        <w:rPr>
          <w:rtl w:val="0"/>
        </w:rPr>
        <w:t xml:space="preserve">Implementar el circuito con estructuras pasivas adaptadas mediante buffers.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7"/>
        </w:numPr>
        <w:spacing w:after="0" w:lineRule="auto"/>
        <w:ind w:left="425.1968503937007" w:right="-255" w:hanging="356.28865979381436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Utilizando una norma de impedancia </w:t>
      </w:r>
      <m:oMath>
        <m:sSub>
          <m:sSubPr>
            <m:ctrlPr>
              <w:rPr/>
            </m:ctrlPr>
          </m:sSubPr>
          <m:e>
            <m:r>
              <w:rPr/>
              <m:t xml:space="preserve">Z</m:t>
            </m:r>
          </m:e>
          <m:sub>
            <m:r>
              <w:rPr/>
              <m:t xml:space="preserve">N</m:t>
            </m:r>
          </m:sub>
        </m:sSub>
        <m:r>
          <w:rPr/>
          <m:t xml:space="preserve">=2.2K</m:t>
        </m:r>
        <m:r>
          <w:rPr/>
          <m:t>Ω</m:t>
        </m:r>
      </m:oMath>
      <w:r w:rsidDel="00000000" w:rsidR="00000000" w:rsidRPr="00000000">
        <w:rPr>
          <w:rtl w:val="0"/>
        </w:rPr>
        <w:t xml:space="preserve">, obtenga el valor de los componentes.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7"/>
        </w:numPr>
        <w:spacing w:after="0" w:lineRule="auto"/>
        <w:ind w:left="425.1968503937007" w:right="-255" w:hanging="356.28865979381436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Active las bobinas utilizando una estructura con </w:t>
      </w:r>
      <w:r w:rsidDel="00000000" w:rsidR="00000000" w:rsidRPr="00000000">
        <w:rPr>
          <w:rtl w:val="0"/>
        </w:rPr>
        <w:t xml:space="preserve">OTAs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8">
      <w:pPr>
        <w:pageBreakBefore w:val="0"/>
        <w:spacing w:after="0" w:lineRule="auto"/>
        <w:ind w:left="1440" w:right="-25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55"/>
        <w:jc w:val="both"/>
        <w:rPr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Ejercicio #</w:t>
      </w: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55"/>
        <w:jc w:val="both"/>
        <w:rPr/>
      </w:pPr>
      <w:r w:rsidDel="00000000" w:rsidR="00000000" w:rsidRPr="00000000">
        <w:rPr>
          <w:rtl w:val="0"/>
        </w:rPr>
        <w:t xml:space="preserve">Diseñar un filtro pasabajos a partir de una estructura </w:t>
      </w:r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MFB </w:t>
        </w:r>
      </w:hyperlink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(Ver apéndice)</w:t>
        </w:r>
      </w:hyperlink>
      <w:r w:rsidDel="00000000" w:rsidR="00000000" w:rsidRPr="00000000">
        <w:rPr>
          <w:rtl w:val="0"/>
        </w:rPr>
        <w:t xml:space="preserve"> sabiendo que debe proporcionar un retardo constante de 100 µs en la banda de paso, con un desvío del retardo máximo de 10% para la frecuencia de </w:t>
      </w:r>
      <m:oMath>
        <m:sSub>
          <m:sSubPr>
            <m:ctrlPr>
              <w:rPr/>
            </m:ctrlPr>
          </m:sSubPr>
          <m:e>
            <m:r>
              <w:rPr/>
              <m:t xml:space="preserve">⍵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=25k rad/s y un máximo de 1  dB de atenuación a la frecuencia de </w:t>
      </w:r>
      <m:oMath>
        <m:sSub>
          <m:sSubPr>
            <m:ctrlPr>
              <w:rPr/>
            </m:ctrlPr>
          </m:sSubPr>
          <m:e>
            <m:r>
              <w:rPr/>
              <m:t xml:space="preserve">⍵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= 10k rad/s.</w:t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55"/>
        <w:jc w:val="center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Nota</w:t>
      </w:r>
      <w:r w:rsidDel="00000000" w:rsidR="00000000" w:rsidRPr="00000000">
        <w:rPr>
          <w:i w:val="1"/>
          <w:rtl w:val="0"/>
        </w:rPr>
        <w:t xml:space="preserve">: Podés encontrar estas gráficas </w:t>
      </w:r>
      <w:hyperlink r:id="rId1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con mejor resolución aquí</w:t>
        </w:r>
      </w:hyperlink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80964</wp:posOffset>
            </wp:positionH>
            <wp:positionV relativeFrom="paragraph">
              <wp:posOffset>331470</wp:posOffset>
            </wp:positionV>
            <wp:extent cx="5612130" cy="1371600"/>
            <wp:effectExtent b="0" l="0" r="0" t="0"/>
            <wp:wrapSquare wrapText="bothSides" distB="114300" distT="114300" distL="114300" distR="11430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1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55"/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2952750</wp:posOffset>
            </wp:positionH>
            <wp:positionV relativeFrom="paragraph">
              <wp:posOffset>1485900</wp:posOffset>
            </wp:positionV>
            <wp:extent cx="2962275" cy="2507354"/>
            <wp:effectExtent b="0" l="0" r="0" t="0"/>
            <wp:wrapSquare wrapText="bothSides" distB="114300" distT="114300" distL="114300" distR="114300"/>
            <wp:docPr id="8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5073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1466850</wp:posOffset>
            </wp:positionV>
            <wp:extent cx="2965055" cy="2474595"/>
            <wp:effectExtent b="0" l="0" r="0" t="0"/>
            <wp:wrapSquare wrapText="bothSides" distB="114300" distT="114300" distL="114300" distR="11430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5055" cy="24745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55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Ejercicio #7</w:t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55"/>
        <w:jc w:val="both"/>
        <w:rPr/>
      </w:pPr>
      <w:r w:rsidDel="00000000" w:rsidR="00000000" w:rsidRPr="00000000">
        <w:rPr>
          <w:rtl w:val="0"/>
        </w:rPr>
        <w:t xml:space="preserve">Se debe diseñar un filtro pasabanda con las siguientes especificaciones: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25.1968503937007" w:right="-255" w:hanging="356.28865979381436"/>
        <w:jc w:val="both"/>
        <w:rPr/>
      </w:pPr>
      <w:r w:rsidDel="00000000" w:rsidR="00000000" w:rsidRPr="00000000">
        <w:rPr>
          <w:rtl w:val="0"/>
        </w:rPr>
        <w:t xml:space="preserve">Frecuencia de corte inferior </w:t>
      </w: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ci</m:t>
            </m:r>
          </m:sub>
        </m:sSub>
      </m:oMath>
      <w:r w:rsidDel="00000000" w:rsidR="00000000" w:rsidRPr="00000000">
        <w:rPr>
          <w:rtl w:val="0"/>
        </w:rPr>
        <w:t xml:space="preserve">: 1600 KHz  y frecuencia de corte superior </w:t>
      </w: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cs</m:t>
            </m:r>
          </m:sub>
        </m:sSub>
      </m:oMath>
      <w:r w:rsidDel="00000000" w:rsidR="00000000" w:rsidRPr="00000000">
        <w:rPr>
          <w:rtl w:val="0"/>
        </w:rPr>
        <w:t xml:space="preserve">: 2500 KHz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25.1968503937007" w:right="-255" w:hanging="356.28865979381436"/>
        <w:jc w:val="both"/>
        <w:rPr/>
      </w:pPr>
      <w:r w:rsidDel="00000000" w:rsidR="00000000" w:rsidRPr="00000000">
        <w:rPr>
          <w:rtl w:val="0"/>
        </w:rPr>
        <w:t xml:space="preserve">Ripple máximo en la banda de paso </w:t>
      </w:r>
      <m:oMath>
        <m:r>
          <m:t>ε</m:t>
        </m:r>
      </m:oMath>
      <w:r w:rsidDel="00000000" w:rsidR="00000000" w:rsidRPr="00000000">
        <w:rPr>
          <w:rtl w:val="0"/>
        </w:rPr>
        <w:t xml:space="preserve">: 3dB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25.1968503937007" w:right="-255" w:hanging="356.28865979381436"/>
        <w:jc w:val="both"/>
        <w:rPr/>
      </w:pPr>
      <w:r w:rsidDel="00000000" w:rsidR="00000000" w:rsidRPr="00000000">
        <w:rPr>
          <w:rtl w:val="0"/>
        </w:rPr>
        <w:t xml:space="preserve">Máxima planicidad en la banda de paso.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25.1968503937007" w:right="-255" w:hanging="356.28865979381436"/>
        <w:jc w:val="both"/>
        <w:rPr/>
      </w:pPr>
      <w:r w:rsidDel="00000000" w:rsidR="00000000" w:rsidRPr="00000000">
        <w:rPr>
          <w:rtl w:val="0"/>
        </w:rPr>
        <w:t xml:space="preserve">Ganancia máxima en la banda de paso: 10 dB</w:t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25.1968503937007" w:right="-255" w:hanging="356.28865979381436"/>
        <w:jc w:val="both"/>
        <w:rPr/>
      </w:pPr>
      <w:r w:rsidDel="00000000" w:rsidR="00000000" w:rsidRPr="00000000">
        <w:rPr>
          <w:rtl w:val="0"/>
        </w:rPr>
        <w:t xml:space="preserve">Atenuación mínima </w:t>
      </w:r>
      <m:oMath>
        <m:r>
          <m:t>α</m:t>
        </m:r>
        <m:sSub>
          <m:sSubPr>
            <m:ctrlPr>
              <w:rPr/>
            </m:ctrlPr>
          </m:sSubPr>
          <m:e/>
          <m:sub>
            <m:r>
              <w:rPr/>
              <m:t xml:space="preserve">mín</m:t>
            </m:r>
          </m:sub>
        </m:sSub>
      </m:oMath>
      <w:r w:rsidDel="00000000" w:rsidR="00000000" w:rsidRPr="00000000">
        <w:rPr>
          <w:rtl w:val="0"/>
        </w:rPr>
        <w:t xml:space="preserve"> de 20 dB a las frecuencias de 1250 KHz y 3200 KHz.</w:t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75.5905511811022" w:right="-25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right="-255"/>
        <w:jc w:val="left"/>
        <w:rPr/>
      </w:pPr>
      <w:r w:rsidDel="00000000" w:rsidR="00000000" w:rsidRPr="00000000">
        <w:rPr>
          <w:rtl w:val="0"/>
        </w:rPr>
        <w:t xml:space="preserve">Se pide:</w:t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right="-25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25.1968503937007" w:right="-255" w:hanging="356.28865979381436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Obtener la función transferencia normalizada del filtro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5"/>
        </w:numPr>
        <w:spacing w:after="0" w:lineRule="auto"/>
        <w:ind w:left="425.1968503937007" w:right="-255" w:hanging="356.28865979381436"/>
        <w:jc w:val="both"/>
      </w:pPr>
      <w:r w:rsidDel="00000000" w:rsidR="00000000" w:rsidRPr="00000000">
        <w:rPr>
          <w:rtl w:val="0"/>
        </w:rPr>
        <w:t xml:space="preserve">Graficar el diagrama de polos y ceros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5"/>
        </w:numPr>
        <w:spacing w:after="0" w:lineRule="auto"/>
        <w:ind w:left="425.1968503937007" w:right="-255" w:hanging="356.28865979381436"/>
        <w:jc w:val="both"/>
      </w:pPr>
      <w:r w:rsidDel="00000000" w:rsidR="00000000" w:rsidRPr="00000000">
        <w:rPr>
          <w:rtl w:val="0"/>
        </w:rPr>
        <w:t xml:space="preserve">Graficar la transferencia (módulo y fase) del filtro pedido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5"/>
        </w:numPr>
        <w:spacing w:after="0" w:lineRule="auto"/>
        <w:ind w:left="425.1968503937007" w:right="-255" w:hanging="356.28865979381436"/>
        <w:jc w:val="both"/>
      </w:pPr>
      <w:r w:rsidDel="00000000" w:rsidR="00000000" w:rsidRPr="00000000">
        <w:rPr>
          <w:rtl w:val="0"/>
        </w:rPr>
        <w:t xml:space="preserve">Sintetizar el filtro utilizando estructuras </w:t>
      </w:r>
      <w:hyperlink r:id="rId2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Ackerberg-Mossberg (AM)</w:t>
        </w:r>
      </w:hyperlink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(Ver apéndice)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5"/>
        </w:numPr>
        <w:spacing w:after="0" w:lineRule="auto"/>
        <w:ind w:left="425.1968503937007" w:right="-255" w:hanging="356.28865979381436"/>
        <w:jc w:val="both"/>
      </w:pPr>
      <w:r w:rsidDel="00000000" w:rsidR="00000000" w:rsidRPr="00000000">
        <w:rPr>
          <w:rtl w:val="0"/>
        </w:rPr>
        <w:t xml:space="preserve">Simular el filtro obtenido, verificando las especificaciones de diseño </w:t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55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55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Ejercicio #8</w:t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55"/>
        <w:jc w:val="both"/>
        <w:rPr/>
      </w:pPr>
      <w:r w:rsidDel="00000000" w:rsidR="00000000" w:rsidRPr="00000000">
        <w:rPr>
          <w:rtl w:val="0"/>
        </w:rPr>
        <w:t xml:space="preserve">Un tono de 45 KHz y 200 mV de amplitud es distorsionado por un tono de 12 KHz y 2 V de amplitud. Diseñar un filtro pasa altos que atenúe la señal interferente, de tal forma que el remanente no sea mayor que el 2 % de los 200 mV. </w:t>
        <w:br w:type="textWrapping"/>
        <w:br w:type="textWrapping"/>
        <w:t xml:space="preserve">La ganancia en alta frecuencia deberá ser de 0 dB y la máxima atenuación en la banda de paso menor a 1 dB. Emplear la aproximación que necesite menor número de etapas. </w:t>
        <w:br w:type="textWrapping"/>
        <w:br w:type="textWrapping"/>
        <w:t xml:space="preserve">Sintetizar el filtro utilizando la siguiente estructura. Considere a </w:t>
      </w:r>
      <w:r w:rsidDel="00000000" w:rsidR="00000000" w:rsidRPr="00000000">
        <w:rPr>
          <w:i w:val="1"/>
          <w:rtl w:val="0"/>
        </w:rPr>
        <w:t xml:space="preserve">A1</w:t>
      </w:r>
      <w:r w:rsidDel="00000000" w:rsidR="00000000" w:rsidRPr="00000000">
        <w:rPr>
          <w:rtl w:val="0"/>
        </w:rPr>
        <w:t xml:space="preserve"> y a </w:t>
      </w:r>
      <w:r w:rsidDel="00000000" w:rsidR="00000000" w:rsidRPr="00000000">
        <w:rPr>
          <w:i w:val="1"/>
          <w:rtl w:val="0"/>
        </w:rPr>
        <w:t xml:space="preserve">A2</w:t>
      </w:r>
      <w:r w:rsidDel="00000000" w:rsidR="00000000" w:rsidRPr="00000000">
        <w:rPr>
          <w:rtl w:val="0"/>
        </w:rPr>
        <w:t xml:space="preserve"> como dos OTAs ideales cuyos parámetros son </w:t>
      </w:r>
      <m:oMath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r>
              <w:rPr/>
              <m:t xml:space="preserve">m1</m:t>
            </m:r>
          </m:sub>
        </m:sSub>
      </m:oMath>
      <w:r w:rsidDel="00000000" w:rsidR="00000000" w:rsidRPr="00000000">
        <w:rPr>
          <w:rtl w:val="0"/>
        </w:rPr>
        <w:t xml:space="preserve"> y </w:t>
      </w:r>
      <m:oMath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r>
              <w:rPr/>
              <m:t xml:space="preserve">m2</m:t>
            </m:r>
          </m:sub>
        </m:sSub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F">
      <w:pPr>
        <w:spacing w:after="0" w:lineRule="auto"/>
        <w:ind w:left="0" w:right="-255" w:firstLine="0"/>
        <w:jc w:val="both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Ver apéndice estructuras con OTAs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55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471738" cy="140683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1738" cy="14068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55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55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55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55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55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55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25" w:type="default"/>
      <w:footerReference r:id="rId26" w:type="default"/>
      <w:pgSz w:h="15840" w:w="12240" w:orient="portrait"/>
      <w:pgMar w:bottom="1417" w:top="1417" w:left="1701" w:right="1701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rPr/>
    </w:pPr>
    <w:r w:rsidDel="00000000" w:rsidR="00000000" w:rsidRPr="00000000">
      <w:rPr>
        <w:rtl w:val="0"/>
      </w:rPr>
    </w:r>
  </w:p>
  <w:tbl>
    <w:tblPr>
      <w:tblStyle w:val="Table4"/>
      <w:tblW w:w="11820.0" w:type="dxa"/>
      <w:jc w:val="left"/>
      <w:tblInd w:w="-945.0" w:type="dxa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Layout w:type="fixed"/>
      <w:tblLook w:val="0400"/>
    </w:tblPr>
    <w:tblGrid>
      <w:gridCol w:w="5835"/>
      <w:gridCol w:w="5985"/>
      <w:tblGridChange w:id="0">
        <w:tblGrid>
          <w:gridCol w:w="5835"/>
          <w:gridCol w:w="5985"/>
        </w:tblGrid>
      </w:tblGridChange>
    </w:tblGrid>
    <w:tr>
      <w:trPr>
        <w:cantSplit w:val="0"/>
        <w:tblHeader w:val="0"/>
      </w:trPr>
      <w:tc>
        <w:tcPr>
          <w:tcBorders>
            <w:top w:color="ffffff" w:space="0" w:sz="12" w:val="single"/>
            <w:left w:color="ffffff" w:space="0" w:sz="12" w:val="single"/>
            <w:bottom w:color="ffffff" w:space="0" w:sz="12" w:val="single"/>
            <w:right w:color="000000" w:space="0" w:sz="0" w:val="nil"/>
          </w:tcBorders>
          <w:shd w:fill="ffffff" w:val="clear"/>
        </w:tcPr>
        <w:p w:rsidR="00000000" w:rsidDel="00000000" w:rsidP="00000000" w:rsidRDefault="00000000" w:rsidRPr="00000000" w14:paraId="00000080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12" w:val="single"/>
            <w:left w:color="000000" w:space="0" w:sz="0" w:val="nil"/>
            <w:bottom w:color="ffffff" w:space="0" w:sz="12" w:val="single"/>
            <w:right w:color="000000" w:space="0" w:sz="12" w:val="single"/>
          </w:tcBorders>
          <w:shd w:fill="ffffff" w:val="clear"/>
        </w:tcPr>
        <w:p w:rsidR="00000000" w:rsidDel="00000000" w:rsidP="00000000" w:rsidRDefault="00000000" w:rsidRPr="00000000" w14:paraId="00000081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45"/>
              <w:tab w:val="right" w:pos="8838"/>
            </w:tabs>
            <w:ind w:right="900"/>
            <w:jc w:val="right"/>
            <w:rPr>
              <w:rFonts w:ascii="Arial" w:cs="Arial" w:eastAsia="Arial" w:hAnsi="Arial"/>
              <w:b w:val="1"/>
              <w:i w:val="1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z w:val="18"/>
              <w:szCs w:val="18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z w:val="18"/>
              <w:szCs w:val="1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z w:val="18"/>
              <w:szCs w:val="18"/>
              <w:rtl w:val="0"/>
            </w:rPr>
            <w:t xml:space="preserve">/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z w:val="18"/>
              <w:szCs w:val="18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rPr/>
    </w:pPr>
    <w:r w:rsidDel="00000000" w:rsidR="00000000" w:rsidRPr="00000000">
      <w:rPr>
        <w:rtl w:val="0"/>
      </w:rPr>
    </w:r>
  </w:p>
  <w:tbl>
    <w:tblPr>
      <w:tblStyle w:val="Table3"/>
      <w:tblW w:w="8640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4095"/>
      <w:gridCol w:w="4545"/>
      <w:tblGridChange w:id="0">
        <w:tblGrid>
          <w:gridCol w:w="4095"/>
          <w:gridCol w:w="4545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78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sz w:val="22"/>
              <w:szCs w:val="22"/>
            </w:rPr>
            <w:drawing>
              <wp:inline distB="0" distT="0" distL="0" distR="0">
                <wp:extent cx="1771650" cy="666750"/>
                <wp:effectExtent b="0" l="0" r="0" t="0"/>
                <wp:docPr id="7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650" cy="6667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9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jc w:val="center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right="-255"/>
            <w:jc w:val="right"/>
            <w:rPr/>
          </w:pPr>
          <w:r w:rsidDel="00000000" w:rsidR="00000000" w:rsidRPr="00000000">
            <w:rPr>
              <w:rtl w:val="0"/>
            </w:rPr>
            <w:t xml:space="preserve">Teoría de Circuitos II</w:t>
          </w:r>
        </w:p>
        <w:p w:rsidR="00000000" w:rsidDel="00000000" w:rsidP="00000000" w:rsidRDefault="00000000" w:rsidRPr="00000000" w14:paraId="0000007B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right="-255"/>
            <w:jc w:val="center"/>
            <w:rPr/>
          </w:pPr>
          <w:r w:rsidDel="00000000" w:rsidR="00000000" w:rsidRPr="00000000">
            <w:rPr>
              <w:rtl w:val="0"/>
            </w:rPr>
            <w:t xml:space="preserve">                Departamento de Ingeniería Electrónica</w:t>
          </w:r>
        </w:p>
        <w:p w:rsidR="00000000" w:rsidDel="00000000" w:rsidP="00000000" w:rsidRDefault="00000000" w:rsidRPr="00000000" w14:paraId="0000007C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rPr/>
    </w:pPr>
    <w:r w:rsidDel="00000000" w:rsidR="00000000" w:rsidRPr="00000000">
      <w:rPr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275.5905511811022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1417.322834645669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jpg"/><Relationship Id="rId22" Type="http://schemas.openxmlformats.org/officeDocument/2006/relationships/hyperlink" Target="https://docs.google.com/document/d/156bio7yrxt3EEyudUJ2I9XlyAasv8e81R_lJfFSy1Y0/edit#heading=h.lit0mtf30izy" TargetMode="External"/><Relationship Id="rId21" Type="http://schemas.openxmlformats.org/officeDocument/2006/relationships/hyperlink" Target="https://docs.google.com/document/d/156bio7yrxt3EEyudUJ2I9XlyAasv8e81R_lJfFSy1Y0/edit#heading=h.lit0mtf30izy" TargetMode="External"/><Relationship Id="rId24" Type="http://schemas.openxmlformats.org/officeDocument/2006/relationships/image" Target="media/image1.png"/><Relationship Id="rId23" Type="http://schemas.openxmlformats.org/officeDocument/2006/relationships/hyperlink" Target="https://docs.google.com/document/d/156bio7yrxt3EEyudUJ2I9XlyAasv8e81R_lJfFSy1Y0/edit#heading=h.82h2spgfy73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56bio7yrxt3EEyudUJ2I9XlyAasv8e81R_lJfFSy1Y0/edit#heading=h.2qdr38gtqjb3" TargetMode="External"/><Relationship Id="rId26" Type="http://schemas.openxmlformats.org/officeDocument/2006/relationships/footer" Target="footer1.xml"/><Relationship Id="rId25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56bio7yrxt3EEyudUJ2I9XlyAasv8e81R_lJfFSy1Y0/edit?usp=sharing" TargetMode="External"/><Relationship Id="rId7" Type="http://schemas.openxmlformats.org/officeDocument/2006/relationships/image" Target="media/image7.png"/><Relationship Id="rId8" Type="http://schemas.openxmlformats.org/officeDocument/2006/relationships/image" Target="media/image9.png"/><Relationship Id="rId11" Type="http://schemas.openxmlformats.org/officeDocument/2006/relationships/hyperlink" Target="https://docs.google.com/document/d/156bio7yrxt3EEyudUJ2I9XlyAasv8e81R_lJfFSy1Y0/edit#heading=h.2qdr38gtqjb3" TargetMode="External"/><Relationship Id="rId10" Type="http://schemas.openxmlformats.org/officeDocument/2006/relationships/hyperlink" Target="https://docs.google.com/document/d/156bio7yrxt3EEyudUJ2I9XlyAasv8e81R_lJfFSy1Y0/edit#heading=h.2qdr38gtqjb3" TargetMode="External"/><Relationship Id="rId13" Type="http://schemas.openxmlformats.org/officeDocument/2006/relationships/image" Target="media/image4.png"/><Relationship Id="rId12" Type="http://schemas.openxmlformats.org/officeDocument/2006/relationships/hyperlink" Target="https://docs.google.com/document/d/156bio7yrxt3EEyudUJ2I9XlyAasv8e81R_lJfFSy1Y0/edit#heading=h.d4gmtjnag6ju" TargetMode="External"/><Relationship Id="rId15" Type="http://schemas.openxmlformats.org/officeDocument/2006/relationships/hyperlink" Target="https://docs.google.com/document/d/156bio7yrxt3EEyudUJ2I9XlyAasv8e81R_lJfFSy1Y0/edit#heading=h.t701afbx406i" TargetMode="External"/><Relationship Id="rId14" Type="http://schemas.openxmlformats.org/officeDocument/2006/relationships/image" Target="media/image3.png"/><Relationship Id="rId17" Type="http://schemas.openxmlformats.org/officeDocument/2006/relationships/hyperlink" Target="https://drive.google.com/file/d/1VBu_9y9U-wVI5_Oy0M2trQT2lMZuQekp/view?usp=sharing" TargetMode="External"/><Relationship Id="rId16" Type="http://schemas.openxmlformats.org/officeDocument/2006/relationships/hyperlink" Target="https://docs.google.com/document/d/156bio7yrxt3EEyudUJ2I9XlyAasv8e81R_lJfFSy1Y0/edit#heading=h.t701afbx406i" TargetMode="External"/><Relationship Id="rId19" Type="http://schemas.openxmlformats.org/officeDocument/2006/relationships/image" Target="media/image8.jpg"/><Relationship Id="rId18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