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27BF0C" w14:textId="77777777" w:rsidR="009324C4" w:rsidRPr="0089089A" w:rsidRDefault="009324C4" w:rsidP="009324C4">
      <w:pPr>
        <w:widowControl/>
        <w:suppressAutoHyphens w:val="0"/>
        <w:spacing w:before="100" w:beforeAutospacing="1" w:after="100" w:afterAutospacing="1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u w:val="single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u w:val="single"/>
          <w:lang w:val="es-PE" w:eastAsia="es-PE" w:bidi="ar-SA"/>
        </w:rPr>
        <w:t>CONTRATO PRIVADO DE PROMESA DE COMPRAVENTA DE ACCIONES Y DERECHOS</w:t>
      </w:r>
    </w:p>
    <w:p w14:paraId="41D9072E" w14:textId="44664FE0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CONSTE POR EL PRESENTE DOCUMENTO PRIVADO, EL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CONTRATO DE PROMESA DE COMPRAVENTA DE ACCIONES Y DERECHOS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QUE CELEBRAN DE UNA PARTE LA EMPRESA DENOMINADA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“JMF CONSTRUCTORES S.A.C.”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IDENTIFICADA CON RUC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20603740051, CON DOMICILIO EN CALLE BELLO HORIZONTE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103, DISTRITO DE SAN BORJA, PROVINCIA Y DEPARTAMENTO DE LIMA, DEBIDAMENTE REPRESENTADA POR SU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APODERADO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: </w:t>
      </w:r>
      <w:r w:rsidRPr="0089089A">
        <w:rPr>
          <w:rStyle w:val="Fuentedeprrafopredeter2"/>
          <w:rFonts w:ascii="Gadugi" w:eastAsia="Times New Roman" w:hAnsi="Gadugi" w:cs="Calibri"/>
          <w:b/>
          <w:caps/>
          <w:spacing w:val="-3"/>
          <w:sz w:val="20"/>
          <w:szCs w:val="20"/>
          <w:shd w:val="clear" w:color="auto" w:fill="FFFFFF"/>
        </w:rPr>
        <w:t>ANDRES ROBERTO GUERRERO URQUIAGA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, DE NACIONALIDAD PERUANA, OCUPACIÓN EMPRESARIO, IDENTIFICADO CON DOCUMENTO NACIONAL DE IDENTIDAD </w:t>
      </w:r>
      <w:proofErr w:type="spellStart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>N°</w:t>
      </w:r>
      <w:proofErr w:type="spellEnd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17884380;</w:t>
      </w:r>
      <w:r w:rsidRPr="0089089A">
        <w:rPr>
          <w:rStyle w:val="Fuentedeprrafopredeter2"/>
          <w:rFonts w:ascii="Gadugi" w:eastAsia="Times New Roman" w:hAnsi="Gadugi" w:cs="Calibri"/>
          <w:bCs/>
          <w:caps/>
          <w:spacing w:val="-3"/>
          <w:sz w:val="20"/>
          <w:szCs w:val="20"/>
          <w:shd w:val="clear" w:color="auto" w:fill="FFFFFF"/>
        </w:rPr>
        <w:t xml:space="preserve"> con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FACULTADES INSCRITAS EN LA PARTIDA REGISTRAL </w:t>
      </w:r>
      <w:r w:rsidRPr="0089089A">
        <w:rPr>
          <w:rStyle w:val="Fuentedeprrafopredeter2"/>
          <w:rFonts w:ascii="Gadugi" w:eastAsia="Times New Roman" w:hAnsi="Gadugi" w:cs="Calibri"/>
          <w:b/>
          <w:bCs/>
          <w:caps/>
          <w:spacing w:val="-3"/>
          <w:sz w:val="20"/>
          <w:szCs w:val="20"/>
          <w:shd w:val="clear" w:color="auto" w:fill="FFFFFF"/>
        </w:rPr>
        <w:t>14173325</w:t>
      </w:r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DEL REGISTRO DE PERSONAS JURIDICAS DE LA ZONA REGISTRAL </w:t>
      </w:r>
      <w:proofErr w:type="spellStart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>N°</w:t>
      </w:r>
      <w:proofErr w:type="spellEnd"/>
      <w:r w:rsidRPr="0089089A">
        <w:rPr>
          <w:rStyle w:val="Fuentedeprrafopredeter2"/>
          <w:rFonts w:ascii="Gadugi" w:eastAsia="Times New Roman" w:hAnsi="Gadugi" w:cs="Calibri"/>
          <w:caps/>
          <w:spacing w:val="-3"/>
          <w:sz w:val="20"/>
          <w:szCs w:val="20"/>
          <w:shd w:val="clear" w:color="auto" w:fill="FFFFFF"/>
        </w:rPr>
        <w:t xml:space="preserve"> IX - SEDE LIMA, OFICINA REGISTRAL DE LIMA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; A QUIEN EN ADELANTE SE LE DENOMINARÁ </w:t>
      </w: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; Y DE LA OTRA PARTE: </w:t>
      </w: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«TITULAR»</w:t>
      </w:r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«IDENT» CON DNI </w:t>
      </w:r>
      <w:proofErr w:type="spellStart"/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«DNI», DE OCUPACIÓN «OCUPACION», DE ESTADO CIVIL «ESTADO_CIVIL», CON DOMICILIO EN «DIRECCION», «UBIGEO»; Y </w:t>
      </w: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«COPROP»</w:t>
      </w:r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«IDENT2» CON DNI </w:t>
      </w:r>
      <w:proofErr w:type="spellStart"/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«DNI2», DE OCUPACIÓN «OCUPACION2», DE ESTADO CIVIL «ESTADO_CIVIL2», CON DOMICILIO EN «DIRECCION2», «UBIGEO2»; A QUIENES EN ADELANTE SE LES DENOMINARÁ </w:t>
      </w: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«P_COMPRADOR»</w:t>
      </w:r>
      <w:r w:rsidRPr="009324C4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;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EN LOS TÉRMINOS Y CONDICIONES SIGUIENTES:</w:t>
      </w:r>
    </w:p>
    <w:p w14:paraId="3DF535B2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PRIMERA.-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ANTECEDENTES:</w:t>
      </w:r>
    </w:p>
    <w:p w14:paraId="0319BA2B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 PROMITENTE VENDEDORA DECLARA SER PROPIETARIA DEL INMUEBLE DENOMINADO </w:t>
      </w:r>
      <w:r w:rsidRPr="006053D5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«NOMBRE_PREDIO»</w:t>
      </w:r>
      <w:r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,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PREDIO RUSTICO EN VALLE CHAO, CARRETERA PANAMERICANA, DEL DISTRITO DE CHAO, PROVINCIA DE VIRU, DEPARTAMENTO DE LA LIBERTAD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INSCRITO EN LA PARTIDA ELECTRÓNICA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Pr="006053D5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«PARTIDA»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DEL REGISTRO DE PREDIOS DE LA ZONA REGISTRAL </w:t>
      </w:r>
      <w:proofErr w:type="spellStart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N°</w:t>
      </w:r>
      <w:proofErr w:type="spellEnd"/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V – SEDE TRUJILLO.</w:t>
      </w:r>
    </w:p>
    <w:p w14:paraId="0D07C88F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SEGUNDA.-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OBJETO DEL CONTRATO:</w:t>
      </w:r>
    </w:p>
    <w:p w14:paraId="7EA5CD9F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POR EL PRESENTE CONTRATO,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SE OBLIGA A CELEBRAR EN EL FUTURO UN CONTRATO DEFINITIVO DE COMPRAVENTA A FAVOR DE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«P_COMPRADOR»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RESPECTO DEL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«PORCENTAJE» % («PORCENTAJE_TEXTO») DE ACCIONES Y DERECHOS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DEL INMUEBLE DESCRITO EN LA CLÁUSULA PRECEDENTE.</w:t>
      </w:r>
    </w:p>
    <w:p w14:paraId="39CE3C06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DEJAN CONSTANCIA QUE DICHO PORCENTAJE DE ACCIONES Y DERECHOS CORRESPONDE, ÚNICAMENTE PARA EFECTOS DE FUTURA INDEPENDIZACIÓN Y LOTIZACIÓN INTERNA DEL PROYECTO DENOMINADO “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PRADA RESIDENCIAL II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”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–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«ETAPA» ETAPA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A UN ÁREA APROXIMADA DE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«AREA» M² («AREA_TEXTO» METROS CUADRADOS)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, IDENTIFICADA REFERENCIALMENTE COMO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MANZANA «MZ», LOTE «LOTE»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37E172B2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TERCERA.-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PRECIO Y FORMA DE PAGO:</w:t>
      </w:r>
    </w:p>
    <w:p w14:paraId="5EF9D933" w14:textId="77777777" w:rsidR="009324C4" w:rsidRDefault="009324C4" w:rsidP="009324C4">
      <w:pPr>
        <w:pStyle w:val="NormalWeb"/>
        <w:spacing w:before="0" w:beforeAutospacing="0" w:after="0" w:afterAutospacing="0"/>
        <w:jc w:val="both"/>
        <w:rPr>
          <w:rFonts w:ascii="Gadugi" w:hAnsi="Gadugi"/>
          <w:sz w:val="20"/>
          <w:szCs w:val="20"/>
        </w:rPr>
      </w:pPr>
      <w:r w:rsidRPr="0089089A">
        <w:rPr>
          <w:rFonts w:ascii="Gadugi" w:hAnsi="Gadugi"/>
          <w:sz w:val="20"/>
          <w:szCs w:val="20"/>
        </w:rPr>
        <w:t xml:space="preserve">EL PRECIO TOTAL PACTADO PARA LA FUTURA COMPRAVENTA ASCIENDE A LA SUMA DE </w:t>
      </w:r>
      <w:r w:rsidRPr="0089089A">
        <w:rPr>
          <w:rFonts w:ascii="Gadugi" w:hAnsi="Gadugi"/>
          <w:b/>
          <w:bCs/>
          <w:sz w:val="20"/>
          <w:szCs w:val="20"/>
        </w:rPr>
        <w:t>S/ «PRECIO» («PRECIO_TEXTO»)</w:t>
      </w:r>
      <w:r w:rsidRPr="0089089A">
        <w:rPr>
          <w:rFonts w:ascii="Gadugi" w:hAnsi="Gadugi"/>
          <w:sz w:val="20"/>
          <w:szCs w:val="20"/>
        </w:rPr>
        <w:t xml:space="preserve">, </w:t>
      </w:r>
      <w:r w:rsidRPr="00067D7B">
        <w:rPr>
          <w:rFonts w:ascii="Gadugi" w:hAnsi="Gadugi"/>
          <w:sz w:val="20"/>
          <w:szCs w:val="20"/>
        </w:rPr>
        <w:t>MONTO QUE «P_COMPRADOR» DECLARAN HABER CANCELADO ÍNTEGRA Y TOTALMENTE CON ANTERIORIDAD A LA SUSCRIPCIÓN DEL PRESENTE CONTRATO, MEDIANTE LA UTILIZACIÓN DE MEDIOS DE PAGO BANCARIOS, CONFORME A LEY.</w:t>
      </w:r>
    </w:p>
    <w:p w14:paraId="320E5EC2" w14:textId="77777777" w:rsidR="009324C4" w:rsidRDefault="009324C4" w:rsidP="009324C4">
      <w:pPr>
        <w:pStyle w:val="NormalWeb"/>
        <w:spacing w:before="0" w:beforeAutospacing="0" w:after="0" w:afterAutospacing="0"/>
        <w:jc w:val="both"/>
        <w:rPr>
          <w:rFonts w:ascii="Gadugi" w:hAnsi="Gadugi"/>
          <w:sz w:val="20"/>
          <w:szCs w:val="20"/>
        </w:rPr>
      </w:pPr>
      <w:r w:rsidRPr="00067D7B">
        <w:rPr>
          <w:rFonts w:ascii="Gadugi" w:hAnsi="Gadugi"/>
          <w:sz w:val="20"/>
          <w:szCs w:val="20"/>
        </w:rPr>
        <w:t>LA SOLA SUSCRIPCIÓN DEL PRESENTE CONTRATO CONSTITUYE SUFICIENTE CONSTANCIA DE CANCELACIÓN TOTAL DEL PRECIO PACTADO, DECLARANDO LA PROMITENTE VENDEDORA NO TENER SUMA ALGUNA PENDIENTE DE COBRO POR DICHO CONCEPTO.</w:t>
      </w:r>
    </w:p>
    <w:p w14:paraId="6C55FB29" w14:textId="77777777" w:rsidR="009324C4" w:rsidRPr="0089089A" w:rsidRDefault="009324C4" w:rsidP="009324C4">
      <w:pPr>
        <w:pStyle w:val="NormalWeb"/>
        <w:spacing w:before="0" w:beforeAutospacing="0" w:after="0" w:afterAutospacing="0"/>
        <w:jc w:val="both"/>
        <w:rPr>
          <w:rFonts w:ascii="Gadugi" w:hAnsi="Gadugi"/>
          <w:b/>
          <w:bCs/>
          <w:sz w:val="20"/>
          <w:szCs w:val="20"/>
        </w:rPr>
      </w:pPr>
      <w:proofErr w:type="gramStart"/>
      <w:r w:rsidRPr="0089089A">
        <w:rPr>
          <w:rFonts w:ascii="Gadugi" w:hAnsi="Gadugi"/>
          <w:b/>
          <w:bCs/>
          <w:sz w:val="20"/>
          <w:szCs w:val="20"/>
        </w:rPr>
        <w:t>CUARTA.-</w:t>
      </w:r>
      <w:proofErr w:type="gramEnd"/>
      <w:r w:rsidRPr="0089089A">
        <w:rPr>
          <w:rFonts w:ascii="Gadugi" w:hAnsi="Gadugi"/>
          <w:b/>
          <w:bCs/>
          <w:sz w:val="20"/>
          <w:szCs w:val="20"/>
        </w:rPr>
        <w:t xml:space="preserve"> PLAZO PARA EL OTORGAMIENTO DE LA COMPRAVENTA DEFINITIVA:</w:t>
      </w:r>
    </w:p>
    <w:p w14:paraId="3991470F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LAS PARTES ACUERDAN QUE LA MINUTA Y ESCRITURA PÚBLICA DE COMPRAVENTA DEFINITIVA DE ACCIONES Y DERECHOS SERÁN SUSCRITAS EN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SETIEMBRE DEL DOS MIL VEINTISIETE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155FEB56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AMBAS PARTES SE OBLIGAN A REALIZAR TODOS LOS ACTOS NECESARIOS PARA EL PERFECCIONAMIENTO DE LA TRANSFERENCIA DEFINITIVA.</w:t>
      </w:r>
    </w:p>
    <w:p w14:paraId="1BD3F067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EN CASO LA INSCRIPCIÓN REGISTRAL DEL DERECHO DE PROPIEDAD DE LA PROMITENTE VENDEDORA NO PUDIERA CULMINARSE POR CAUSAS NO IMPUTABLES A ÉSTA, EL PLAZO QUEDARÁ SUSPENDIDO HASTA LA REGULARIZACIÓN CORRESPONDIENTE.</w:t>
      </w:r>
    </w:p>
    <w:p w14:paraId="2CBA4EB3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QUINTA.-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PLAZO DE EJECUCIÓN DEL PROYECTO:</w:t>
      </w:r>
    </w:p>
    <w:p w14:paraId="0269F41C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lastRenderedPageBreak/>
        <w:t xml:space="preserve">LA PROMITENTE VENDEDORA DEJA CONSTANCIA QUE EL PROYECTO DENOMINADO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“PRADA RESIDENCIAL II”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TIENE UN PLAZO ESTIMADO DE EJECUCIÓN Y DESARROLLO DE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«ENTREGA» («ENTREGA_TEXTO»)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, CONTADOS DESDE LA SUSCRIPCIÓN DEL PRESENTE CONTRATO.</w:t>
      </w:r>
    </w:p>
    <w:p w14:paraId="35C689CC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NO OBSTANTE, DICHO PLAZO PODRÁ EXTENDERSE RAZONABLEMENTE POR CAUSAS JUSTIFICADAS, TALES COMO TRÁMITES ADMINISTRATIVOS, OBSERVACIONES MUNICIPALES O REGISTRALES, CASO FORTUITO, FUERZA MAYOR, CONDICIONES CLIMÁTICAS, DISPOSICIONES GUBERNAMENTALES, RETRASOS EN HABILITACIONES URBANAS O CUALQUIER CIRCUNSTANCIA AJENA A LA VOLUNTAD DE LA PROMITENTE VENDEDORA, SIN QUE ELLO GENERE RESOLUCIÓN AUTOMÁTICA DEL PRESENTE CONTRATO NI RESPONSABILIDAD POR DAÑOS Y PERJUICIOS.</w:t>
      </w:r>
    </w:p>
    <w:p w14:paraId="1CA136B9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SEXTA.-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ESTADO LEGAL DEL BIEN Y SANEAMIENTO:</w:t>
      </w:r>
    </w:p>
    <w:p w14:paraId="6FBD18FE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 PROMITENTE VENDEDORA DECLARA QUE LAS ACCIONES Y DERECHOS MATERIA DE LA FUTURA TRANSFERENCIA SE ENCUENTRAN LIBRES DE CARGAS, GRAVÁMENES, EMBARGOS, MEDIDAS JUDICIALES O EXTRAJUDICIALES Y CUALQUIER OTRA LIMITACIÓN QUE RESTRINJA SU LIBRE DISPOSICIÓN.</w:t>
      </w:r>
    </w:p>
    <w:p w14:paraId="4474B48B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SE OBLIGA AL SANEAMIENTO POR EVICCIÓN Y VICIOS OCULTOS CONFORME A LEY.</w:t>
      </w:r>
    </w:p>
    <w:p w14:paraId="4C3F2478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SÉTIMA.-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OBLIGACIONES DE LA PROMITENTE VENDEDORA:</w:t>
      </w:r>
    </w:p>
    <w:p w14:paraId="2D66DF9E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SE OBLIGA A:</w:t>
      </w:r>
    </w:p>
    <w:p w14:paraId="5E9D89F0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A) GESTIONAR Y CULMINAR LA INSCRIPCIÓN REGISTRAL DE SU DERECHO DE PROPIEDAD.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br/>
        <w:t>B) SUSCRIBIR OPORTUNAMENTE LA DOCUMENTACIÓN NECESARIA PARA PERFECCIONAR LA COMPRAVENTA DEFINITIVA.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br/>
        <w:t>C) EJECUTAR, DE MANERA PROGRESIVA Y REFERENCIAL, TRABAJOS RELACIONADOS CON PUNTOS PRINCIPALES DE AGUA, ALUMBRADO PÚBLICO, UN PARQUE TERMINADO Y ACONDICIONAMIENTO DE VÍAS PRINCIPALES DEL PROYECTO.</w:t>
      </w:r>
    </w:p>
    <w:p w14:paraId="5CC19859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LAS PARTES DEJAN CONSTANCIA QUE CUALQUIER OBRA ADICIONAL, MEJORA, CONSTRUCCIÓN O GESTIÓN DISTINTA A LAS ANTES SEÑALADAS SERÁ ASUMIDA EXCLUSIVAMENTE POR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LOS PROMITENTES COMPRADORES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.</w:t>
      </w:r>
    </w:p>
    <w:p w14:paraId="09FE7836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OCTAVA.-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CLÁUSULA PENAL Y RESOLUCIÓN:</w:t>
      </w:r>
    </w:p>
    <w:p w14:paraId="025655FC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EN CASO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LA PROMITENTE VENDEDORA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INCUMPLA INJUSTIFICADAMENTE CON REGULARIZAR SU DERECHO DE PROPIEDAD O SE NIEGUE A SUSCRIBIR LA COMPRAVENTA DEFINITIVA DENTRO DEL PLAZO PACTADO, DEBERÁ:</w:t>
      </w:r>
    </w:p>
    <w:p w14:paraId="452D5806" w14:textId="77777777" w:rsidR="009324C4" w:rsidRPr="0089089A" w:rsidRDefault="009324C4" w:rsidP="009324C4">
      <w:pPr>
        <w:widowControl/>
        <w:numPr>
          <w:ilvl w:val="0"/>
          <w:numId w:val="8"/>
        </w:numPr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DEVOLVER A LOS PROMITENTES COMPRADORES LA TOTALIDAD DEL MONTO RECIBIDO; Y, </w:t>
      </w:r>
    </w:p>
    <w:p w14:paraId="7796AFDA" w14:textId="77777777" w:rsidR="009324C4" w:rsidRPr="0089089A" w:rsidRDefault="009324C4" w:rsidP="009324C4">
      <w:pPr>
        <w:widowControl/>
        <w:numPr>
          <w:ilvl w:val="0"/>
          <w:numId w:val="8"/>
        </w:numPr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PAGAR ADICIONALMENTE UNA PENALIDAD EQUIVALENTE AL 20 % DEL PRECIO PACTADO, EN CALIDAD DE INDEMNIZACIÓN CONVENCIONAL. </w:t>
      </w:r>
    </w:p>
    <w:p w14:paraId="6AE52E96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POR OTRO LADO, SI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LOS PROMITENTES COMPRADORES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 xml:space="preserve"> DESISTIERAN INJUSTIFICADAMENTE DE CELEBRAR LA COMPRAVENTA DEFINITIVA O INCUMPLIERAN CON SUS OBLIGACIONES ESENCIALES LUEGO DE SER REQUERIDOS POR ESCRITO, 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LA PROMITENTE VENDEDORA </w:t>
      </w: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PODRÁ RESOLVER EL CONTRATO DE PLENO DERECHO, RETENIENDO EL 50 % DEL MONTO PAGADO COMO PENALIDAD COMPENSATORIA.</w:t>
      </w:r>
    </w:p>
    <w:p w14:paraId="75391C03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NOVENA.-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NATURALEZA DEL CONTRATO:</w:t>
      </w:r>
    </w:p>
    <w:p w14:paraId="2AF4921B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DEJAN EXPRESA CONSTANCIA QUE EL PRESENTE CONTRATO CONSTITUYE ÚNICAMENTE UNA PROMESA DE COMPRAVENTA CON EFECTOS OBLIGACIONALES, CONFORME AL CÓDIGO CIVIL PERUANO, Y QUE LA TRANSFERENCIA DEFINITIVA DE PROPIEDAD SE PRODUCIRÁ ÚNICAMENTE CON LA CELEBRACIÓN DE LA ESCRITURA PÚBLICA DE COMPRAVENTA DEFINITIVA.</w:t>
      </w:r>
    </w:p>
    <w:p w14:paraId="0395E8C2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DÉCIMA.-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GASTOS Y TRIBUTOS:</w:t>
      </w:r>
    </w:p>
    <w:p w14:paraId="290F10E0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TODOS LOS GASTOS NOTARIALES, REGISTRALES, TRIBUTOS Y DEMÁS CONCEPTOS QUE ORIGINE LA ELEVACIÓN A ESCRITURA PÚBLICA E INSCRIPCIÓN DE LA COMPRAVENTA DEFINITIVA SERÁN ASUMIDOS ÍNTEGRAMENTE POR LOS PROMITENTES COMPRADORES, SALVO AQUELLOS TRIBUTOS QUE POR MANDATO LEGAL CORRESPONDAN EXCLUSIVAMENTE AL VENDEDOR.</w:t>
      </w:r>
    </w:p>
    <w:p w14:paraId="42073645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lastRenderedPageBreak/>
        <w:t xml:space="preserve">DÉCIMA </w:t>
      </w: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PRIMERA.-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JURISDICCIÓN Y DOMICILIO:</w:t>
      </w:r>
    </w:p>
    <w:p w14:paraId="29B9C731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PARA TODOS LOS EFECTOS DERIVADOS DEL PRESENTE CONTRATO, LAS PARTES SEÑALAN COMO SUS DOMICILIOS LOS INDICADOS EN LA INTRODUCCIÓN DEL PRESENTE DOCUMENTO, DONDE SERÁN VÁLIDAS TODAS LAS COMUNICACIONES Y NOTIFICACIONES CURSADAS.</w:t>
      </w:r>
    </w:p>
    <w:p w14:paraId="571B5946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ASIMISMO, LAS PARTES SE SOMETEN A LA COMPETENCIA DE LOS JUECES Y TRIBUNALES DE LA CIUDAD DE TRUJILLO, RENUNCIANDO A CUALQUIER OTRO FUERO QUE PUDIERA CORRESPONDERLES.</w:t>
      </w:r>
    </w:p>
    <w:p w14:paraId="4F3CAE4B" w14:textId="77777777" w:rsidR="009324C4" w:rsidRPr="0089089A" w:rsidRDefault="009324C4" w:rsidP="009324C4">
      <w:pPr>
        <w:widowControl/>
        <w:suppressAutoHyphens w:val="0"/>
        <w:jc w:val="both"/>
        <w:outlineLvl w:val="2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DÉCIMA </w:t>
      </w:r>
      <w:proofErr w:type="gramStart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SEGUNDA.-</w:t>
      </w:r>
      <w:proofErr w:type="gramEnd"/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DECLARACIÓN FINAL:</w:t>
      </w:r>
    </w:p>
    <w:p w14:paraId="65F7413F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LAS PARTES DECLARAN HABER LEÍDO ÍNTEGRAMENTE EL PRESENTE CONTRATO, ENCONTRÁNDOLO CONFORME EN TODOS SUS EXTREMOS, SUSCRIBIÉNDOLO EN SEÑAL DE ACEPTACIÓN Y OBLIGÁNDOSE A SU FIEL CUMPLIMIENTO, DEJANDO CONSTANCIA QUE EN SU CELEBRACIÓN NO MEDIA ERROR, DOLO, VIOLENCIA, INTIMIDACIÓN NI CAUSAL DE NULIDAD O ANULABILIDAD ALGUNA.</w:t>
      </w:r>
    </w:p>
    <w:p w14:paraId="598EEB19" w14:textId="77777777" w:rsidR="009324C4" w:rsidRPr="0089089A" w:rsidRDefault="009324C4" w:rsidP="009324C4">
      <w:pPr>
        <w:widowControl/>
        <w:suppressAutoHyphens w:val="0"/>
        <w:spacing w:after="100" w:afterAutospacing="1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TRUJILLO, «FECHA».</w:t>
      </w:r>
    </w:p>
    <w:p w14:paraId="5ADDF66C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sectPr w:rsidR="009324C4" w:rsidRPr="0089089A">
          <w:pgSz w:w="11907" w:h="16840" w:code="9"/>
          <w:pgMar w:top="1701" w:right="1701" w:bottom="1701" w:left="1701" w:header="720" w:footer="720" w:gutter="0"/>
          <w:cols w:space="720"/>
        </w:sectPr>
      </w:pPr>
    </w:p>
    <w:p w14:paraId="10436CFF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</w:p>
    <w:p w14:paraId="05B92B5C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2BC12F28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2D3AD6FE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4556905C" w14:textId="77777777" w:rsidR="009324C4" w:rsidRPr="0089089A" w:rsidRDefault="009324C4" w:rsidP="009324C4">
      <w:pPr>
        <w:widowControl/>
        <w:suppressAutoHyphens w:val="0"/>
        <w:jc w:val="both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24ECFB35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_________________________________________</w:t>
      </w:r>
    </w:p>
    <w:p w14:paraId="326DD54E" w14:textId="77777777" w:rsidR="009324C4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ANDRES ROBERTO GUERRERO URQUIAGA</w:t>
      </w:r>
    </w:p>
    <w:p w14:paraId="3A9CDBE4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 xml:space="preserve">APODERADO                </w:t>
      </w:r>
    </w:p>
    <w:p w14:paraId="2EAC8967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“JMF CONSTRUCTORES S.A.C.</w:t>
      </w: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pt-BR" w:eastAsia="es-PE" w:bidi="ar-SA"/>
        </w:rPr>
        <w:t>”</w:t>
      </w:r>
    </w:p>
    <w:p w14:paraId="2C200A83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6440121D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0903CA2A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716F68C0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5A127021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pt-BR" w:eastAsia="es-PE" w:bidi="ar-SA"/>
        </w:rPr>
      </w:pPr>
    </w:p>
    <w:p w14:paraId="10648EDD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color w:val="auto"/>
          <w:kern w:val="0"/>
          <w:sz w:val="20"/>
          <w:szCs w:val="20"/>
          <w:lang w:val="es-PE" w:eastAsia="es-PE" w:bidi="ar-SA"/>
        </w:rPr>
        <w:t>________________________________________</w:t>
      </w:r>
    </w:p>
    <w:p w14:paraId="7CC964D6" w14:textId="77777777" w:rsidR="009324C4" w:rsidRPr="0089089A" w:rsidRDefault="009324C4" w:rsidP="009324C4">
      <w:pPr>
        <w:widowControl/>
        <w:suppressAutoHyphens w:val="0"/>
        <w:jc w:val="center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89089A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«TITULAR»</w:t>
      </w:r>
    </w:p>
    <w:p w14:paraId="552E5A8E" w14:textId="77777777" w:rsidR="009324C4" w:rsidRPr="0089089A" w:rsidRDefault="009324C4" w:rsidP="009324C4">
      <w:pPr>
        <w:widowControl/>
        <w:suppressAutoHyphens w:val="0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</w:p>
    <w:p w14:paraId="6E54DA51" w14:textId="77777777" w:rsidR="009324C4" w:rsidRPr="0089089A" w:rsidRDefault="009324C4" w:rsidP="009324C4">
      <w:pPr>
        <w:jc w:val="both"/>
        <w:rPr>
          <w:rFonts w:ascii="Gadugi" w:hAnsi="Gadugi"/>
          <w:sz w:val="20"/>
          <w:szCs w:val="20"/>
        </w:rPr>
        <w:sectPr w:rsidR="009324C4" w:rsidRPr="0089089A" w:rsidSect="0089089A">
          <w:type w:val="continuous"/>
          <w:pgSz w:w="11907" w:h="16840" w:code="9"/>
          <w:pgMar w:top="1701" w:right="1701" w:bottom="1701" w:left="1701" w:header="720" w:footer="720" w:gutter="0"/>
          <w:cols w:num="2" w:space="27"/>
        </w:sectPr>
      </w:pPr>
    </w:p>
    <w:p w14:paraId="4848425F" w14:textId="77777777" w:rsidR="009324C4" w:rsidRPr="0089089A" w:rsidRDefault="009324C4" w:rsidP="009324C4">
      <w:pPr>
        <w:jc w:val="both"/>
        <w:rPr>
          <w:rFonts w:ascii="Gadugi" w:hAnsi="Gadugi"/>
          <w:sz w:val="20"/>
          <w:szCs w:val="20"/>
        </w:rPr>
      </w:pPr>
    </w:p>
    <w:p w14:paraId="1727148D" w14:textId="0F4DA11E" w:rsidR="009324C4" w:rsidRDefault="009324C4" w:rsidP="009324C4"/>
    <w:p w14:paraId="302AB226" w14:textId="710122C2" w:rsidR="009324C4" w:rsidRDefault="009324C4" w:rsidP="009324C4"/>
    <w:p w14:paraId="539F6D34" w14:textId="262D4021" w:rsidR="009324C4" w:rsidRDefault="009324C4" w:rsidP="009324C4"/>
    <w:p w14:paraId="3101FC78" w14:textId="3CD59400" w:rsidR="009324C4" w:rsidRDefault="009324C4" w:rsidP="009324C4">
      <w:r>
        <w:t>_____________________________</w:t>
      </w:r>
    </w:p>
    <w:p w14:paraId="7014DD2C" w14:textId="04357919" w:rsidR="009324C4" w:rsidRPr="009324C4" w:rsidRDefault="009324C4" w:rsidP="009324C4">
      <w:pPr>
        <w:widowControl/>
        <w:suppressAutoHyphens w:val="0"/>
        <w:spacing w:line="204" w:lineRule="auto"/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</w:pP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 xml:space="preserve">        </w:t>
      </w:r>
      <w:r w:rsidRPr="009324C4">
        <w:rPr>
          <w:rFonts w:ascii="Gadugi" w:eastAsia="Times New Roman" w:hAnsi="Gadugi" w:cs="Times New Roman"/>
          <w:b/>
          <w:bCs/>
          <w:color w:val="auto"/>
          <w:kern w:val="0"/>
          <w:sz w:val="20"/>
          <w:szCs w:val="20"/>
          <w:lang w:val="es-PE" w:eastAsia="es-PE" w:bidi="ar-SA"/>
        </w:rPr>
        <w:t>«COPROP»</w:t>
      </w:r>
    </w:p>
    <w:p w14:paraId="7BF48EBD" w14:textId="77777777" w:rsidR="009324C4" w:rsidRPr="00067D7B" w:rsidRDefault="009324C4" w:rsidP="009324C4"/>
    <w:p w14:paraId="147C76C5" w14:textId="38FDA791" w:rsidR="00254BAA" w:rsidRPr="009324C4" w:rsidRDefault="00254BAA" w:rsidP="009324C4"/>
    <w:sectPr w:rsidR="00254BAA" w:rsidRPr="009324C4" w:rsidSect="00EC24F3">
      <w:type w:val="continuous"/>
      <w:pgSz w:w="11907" w:h="16840" w:code="9"/>
      <w:pgMar w:top="1701" w:right="1701" w:bottom="1701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2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"/>
      <w:lvlJc w:val="left"/>
      <w:pPr>
        <w:tabs>
          <w:tab w:val="left" w:pos="849"/>
        </w:tabs>
        <w:ind w:left="849" w:hanging="283"/>
      </w:pPr>
      <w:rPr>
        <w:rFonts w:ascii="Symbol" w:hAnsi="Symbol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1" w15:restartNumberingAfterBreak="0">
    <w:nsid w:val="00000002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left" w:pos="0"/>
        </w:tabs>
        <w:ind w:left="0" w:firstLine="0"/>
      </w:pPr>
    </w:lvl>
  </w:abstractNum>
  <w:abstractNum w:abstractNumId="2" w15:restartNumberingAfterBreak="0">
    <w:nsid w:val="00000003"/>
    <w:multiLevelType w:val="hybridMultilevel"/>
    <w:tmpl w:val="EECCA5EA"/>
    <w:lvl w:ilvl="0" w:tplc="133E9746">
      <w:start w:val="1"/>
      <w:numFmt w:val="bullet"/>
      <w:lvlText w:val="-"/>
      <w:lvlJc w:val="left"/>
      <w:pPr>
        <w:ind w:left="720" w:hanging="360"/>
      </w:pPr>
      <w:rPr>
        <w:rFonts w:ascii="Tahoma" w:eastAsia="Arial Unicode MS" w:hAnsi="Tahoma" w:cs="Tahoma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1B3501"/>
    <w:multiLevelType w:val="multilevel"/>
    <w:tmpl w:val="EC54FA48"/>
    <w:lvl w:ilvl="0">
      <w:start w:val="1"/>
      <w:numFmt w:val="bullet"/>
      <w:lvlText w:val=""/>
      <w:lvlJc w:val="left"/>
      <w:pPr>
        <w:tabs>
          <w:tab w:val="left" w:pos="283"/>
        </w:tabs>
        <w:ind w:left="283" w:hanging="283"/>
      </w:pPr>
      <w:rPr>
        <w:rFonts w:ascii="Symbol" w:hAnsi="Symbol"/>
      </w:rPr>
    </w:lvl>
    <w:lvl w:ilvl="1">
      <w:start w:val="1"/>
      <w:numFmt w:val="bullet"/>
      <w:lvlText w:val=""/>
      <w:lvlJc w:val="left"/>
      <w:pPr>
        <w:tabs>
          <w:tab w:val="left" w:pos="566"/>
        </w:tabs>
        <w:ind w:left="566" w:hanging="283"/>
      </w:pPr>
      <w:rPr>
        <w:rFonts w:ascii="Symbol" w:hAnsi="Symbol"/>
      </w:rPr>
    </w:lvl>
    <w:lvl w:ilvl="2">
      <w:start w:val="1"/>
      <w:numFmt w:val="bullet"/>
      <w:lvlText w:val=""/>
      <w:lvlJc w:val="left"/>
      <w:pPr>
        <w:tabs>
          <w:tab w:val="left" w:pos="849"/>
        </w:tabs>
        <w:ind w:left="849" w:hanging="283"/>
      </w:pPr>
      <w:rPr>
        <w:rFonts w:ascii="Symbol" w:hAnsi="Symbol" w:hint="default"/>
      </w:rPr>
    </w:lvl>
    <w:lvl w:ilvl="3">
      <w:start w:val="1"/>
      <w:numFmt w:val="bullet"/>
      <w:lvlText w:val=""/>
      <w:lvlJc w:val="left"/>
      <w:pPr>
        <w:tabs>
          <w:tab w:val="left" w:pos="1132"/>
        </w:tabs>
        <w:ind w:left="1132" w:hanging="283"/>
      </w:pPr>
      <w:rPr>
        <w:rFonts w:ascii="Symbol" w:hAnsi="Symbol"/>
      </w:rPr>
    </w:lvl>
    <w:lvl w:ilvl="4">
      <w:start w:val="1"/>
      <w:numFmt w:val="bullet"/>
      <w:lvlText w:val=""/>
      <w:lvlJc w:val="left"/>
      <w:pPr>
        <w:tabs>
          <w:tab w:val="left" w:pos="1415"/>
        </w:tabs>
        <w:ind w:left="1415" w:hanging="283"/>
      </w:pPr>
      <w:rPr>
        <w:rFonts w:ascii="Symbol" w:hAnsi="Symbol"/>
      </w:rPr>
    </w:lvl>
    <w:lvl w:ilvl="5">
      <w:start w:val="1"/>
      <w:numFmt w:val="bullet"/>
      <w:lvlText w:val=""/>
      <w:lvlJc w:val="left"/>
      <w:pPr>
        <w:tabs>
          <w:tab w:val="left" w:pos="1698"/>
        </w:tabs>
        <w:ind w:left="1698" w:hanging="283"/>
      </w:pPr>
      <w:rPr>
        <w:rFonts w:ascii="Symbol" w:hAnsi="Symbol"/>
      </w:rPr>
    </w:lvl>
    <w:lvl w:ilvl="6">
      <w:start w:val="1"/>
      <w:numFmt w:val="bullet"/>
      <w:lvlText w:val=""/>
      <w:lvlJc w:val="left"/>
      <w:pPr>
        <w:tabs>
          <w:tab w:val="left" w:pos="1981"/>
        </w:tabs>
        <w:ind w:left="1981" w:hanging="283"/>
      </w:pPr>
      <w:rPr>
        <w:rFonts w:ascii="Symbol" w:hAnsi="Symbol"/>
      </w:rPr>
    </w:lvl>
    <w:lvl w:ilvl="7">
      <w:start w:val="1"/>
      <w:numFmt w:val="bullet"/>
      <w:lvlText w:val=""/>
      <w:lvlJc w:val="left"/>
      <w:pPr>
        <w:tabs>
          <w:tab w:val="left" w:pos="2264"/>
        </w:tabs>
        <w:ind w:left="2264" w:hanging="283"/>
      </w:pPr>
      <w:rPr>
        <w:rFonts w:ascii="Symbol" w:hAnsi="Symbol"/>
      </w:rPr>
    </w:lvl>
    <w:lvl w:ilvl="8">
      <w:start w:val="1"/>
      <w:numFmt w:val="bullet"/>
      <w:lvlText w:val=""/>
      <w:lvlJc w:val="left"/>
      <w:pPr>
        <w:tabs>
          <w:tab w:val="left" w:pos="2547"/>
        </w:tabs>
        <w:ind w:left="2547" w:hanging="283"/>
      </w:pPr>
      <w:rPr>
        <w:rFonts w:ascii="Symbol" w:hAnsi="Symbol"/>
      </w:rPr>
    </w:lvl>
  </w:abstractNum>
  <w:abstractNum w:abstractNumId="4" w15:restartNumberingAfterBreak="0">
    <w:nsid w:val="3D8F5470"/>
    <w:multiLevelType w:val="hybridMultilevel"/>
    <w:tmpl w:val="5C047600"/>
    <w:lvl w:ilvl="0" w:tplc="D7C09A70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5B7331C"/>
    <w:multiLevelType w:val="multilevel"/>
    <w:tmpl w:val="0540E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D920C6"/>
    <w:multiLevelType w:val="hybridMultilevel"/>
    <w:tmpl w:val="55924DB8"/>
    <w:lvl w:ilvl="0" w:tplc="24AE9F5E">
      <w:numFmt w:val="bullet"/>
      <w:lvlText w:val="-"/>
      <w:lvlJc w:val="left"/>
      <w:pPr>
        <w:ind w:left="720" w:hanging="360"/>
      </w:pPr>
      <w:rPr>
        <w:rFonts w:ascii="Arial" w:eastAsia="Arial Unicode MS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A444960"/>
    <w:multiLevelType w:val="hybridMultilevel"/>
    <w:tmpl w:val="78BAE4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  <w:num w:numId="6">
    <w:abstractNumId w:val="7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proofState w:spelling="clean" w:grammar="clean"/>
  <w:defaultTabStop w:val="709"/>
  <w:hyphenationZone w:val="425"/>
  <w:defaultTableStyle w:val="Tabla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A11"/>
    <w:rsid w:val="00043E25"/>
    <w:rsid w:val="000561EA"/>
    <w:rsid w:val="00066621"/>
    <w:rsid w:val="00083FB3"/>
    <w:rsid w:val="00123F57"/>
    <w:rsid w:val="001F50FB"/>
    <w:rsid w:val="00212C04"/>
    <w:rsid w:val="00243381"/>
    <w:rsid w:val="00243A11"/>
    <w:rsid w:val="00254BAA"/>
    <w:rsid w:val="00296182"/>
    <w:rsid w:val="002B1942"/>
    <w:rsid w:val="002B4002"/>
    <w:rsid w:val="00335472"/>
    <w:rsid w:val="00386B79"/>
    <w:rsid w:val="003C36DC"/>
    <w:rsid w:val="003D613D"/>
    <w:rsid w:val="003E34D0"/>
    <w:rsid w:val="00427A2F"/>
    <w:rsid w:val="00471044"/>
    <w:rsid w:val="00480868"/>
    <w:rsid w:val="004C3AFA"/>
    <w:rsid w:val="004E711E"/>
    <w:rsid w:val="005519CC"/>
    <w:rsid w:val="005772DF"/>
    <w:rsid w:val="00593DF8"/>
    <w:rsid w:val="005A7F67"/>
    <w:rsid w:val="005B3543"/>
    <w:rsid w:val="005E3ADC"/>
    <w:rsid w:val="005F04F6"/>
    <w:rsid w:val="00686C4D"/>
    <w:rsid w:val="007301BE"/>
    <w:rsid w:val="00754C1A"/>
    <w:rsid w:val="007C4A25"/>
    <w:rsid w:val="007F4FC6"/>
    <w:rsid w:val="008035FE"/>
    <w:rsid w:val="008166C3"/>
    <w:rsid w:val="008B5DF0"/>
    <w:rsid w:val="00922506"/>
    <w:rsid w:val="009324C4"/>
    <w:rsid w:val="009961DD"/>
    <w:rsid w:val="009A4107"/>
    <w:rsid w:val="009D42BA"/>
    <w:rsid w:val="009F240A"/>
    <w:rsid w:val="00A17364"/>
    <w:rsid w:val="00A179C7"/>
    <w:rsid w:val="00A26443"/>
    <w:rsid w:val="00A433F0"/>
    <w:rsid w:val="00A455E8"/>
    <w:rsid w:val="00A51BB5"/>
    <w:rsid w:val="00A634D6"/>
    <w:rsid w:val="00B5213A"/>
    <w:rsid w:val="00B741A4"/>
    <w:rsid w:val="00BA20EB"/>
    <w:rsid w:val="00BB689E"/>
    <w:rsid w:val="00C42CE8"/>
    <w:rsid w:val="00D0171E"/>
    <w:rsid w:val="00D17C22"/>
    <w:rsid w:val="00D364C2"/>
    <w:rsid w:val="00D5247B"/>
    <w:rsid w:val="00D81000"/>
    <w:rsid w:val="00D86E5C"/>
    <w:rsid w:val="00DD00F0"/>
    <w:rsid w:val="00E2133C"/>
    <w:rsid w:val="00E977B8"/>
    <w:rsid w:val="00EB4D8E"/>
    <w:rsid w:val="00EC24F3"/>
    <w:rsid w:val="00F34472"/>
    <w:rsid w:val="00F413D5"/>
    <w:rsid w:val="00F63D89"/>
    <w:rsid w:val="00F71FBF"/>
    <w:rsid w:val="00FE0C02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8C01C35"/>
  <w15:docId w15:val="{49EA742F-0094-4A51-AF02-DCF97F3E0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S Mincho" w:hAnsi="Times New Roman" w:cs="Times New Roman"/>
        <w:lang w:val="es-US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Ttulo3">
    <w:name w:val="heading 3"/>
    <w:basedOn w:val="Normal"/>
    <w:link w:val="Ttulo3Car"/>
    <w:uiPriority w:val="9"/>
    <w:qFormat/>
    <w:rsid w:val="00593DF8"/>
    <w:pPr>
      <w:widowControl/>
      <w:suppressAutoHyphens w:val="0"/>
      <w:spacing w:before="100" w:beforeAutospacing="1" w:after="100" w:afterAutospacing="1"/>
      <w:outlineLvl w:val="2"/>
    </w:pPr>
    <w:rPr>
      <w:rFonts w:eastAsia="Times New Roman" w:cs="Times New Roman"/>
      <w:b/>
      <w:bCs/>
      <w:color w:val="auto"/>
      <w:kern w:val="0"/>
      <w:sz w:val="27"/>
      <w:szCs w:val="27"/>
      <w:lang w:val="es-PE" w:eastAsia="es-PE" w:bidi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mbolodenotaalpie">
    <w:name w:val="Símbolo de nota al pie"/>
  </w:style>
  <w:style w:type="character" w:customStyle="1" w:styleId="Smbolodenotafinal">
    <w:name w:val="Símbolo de nota final"/>
  </w:style>
  <w:style w:type="paragraph" w:styleId="Textoindependiente">
    <w:name w:val="Body Text"/>
    <w:basedOn w:val="Normal"/>
    <w:pPr>
      <w:spacing w:line="280" w:lineRule="atLeast"/>
      <w:jc w:val="both"/>
    </w:pPr>
    <w:rPr>
      <w:rFonts w:ascii="Courier New" w:hAnsi="Courier New"/>
      <w:caps/>
    </w:rPr>
  </w:style>
  <w:style w:type="paragraph" w:customStyle="1" w:styleId="Encabezado1">
    <w:name w:val="Encabezado1"/>
    <w:basedOn w:val="Normal"/>
    <w:next w:val="Textoindependiente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styleId="Lista">
    <w:name w:val="List"/>
    <w:basedOn w:val="Textoindependiente"/>
  </w:style>
  <w:style w:type="paragraph" w:customStyle="1" w:styleId="Etiqueta">
    <w:name w:val="Etiqueta"/>
    <w:basedOn w:val="Normal"/>
    <w:pPr>
      <w:suppressLineNumbers/>
      <w:spacing w:before="120" w:after="120"/>
    </w:pPr>
    <w:rPr>
      <w:i/>
      <w:iCs/>
      <w:sz w:val="20"/>
      <w:szCs w:val="20"/>
    </w:rPr>
  </w:style>
  <w:style w:type="paragraph" w:customStyle="1" w:styleId="ndice">
    <w:name w:val="Índice"/>
    <w:basedOn w:val="Normal"/>
    <w:pPr>
      <w:suppressLineNumbers/>
    </w:pPr>
  </w:style>
  <w:style w:type="paragraph" w:customStyle="1" w:styleId="WW-Textosinformato">
    <w:name w:val="WW-Texto sin formato"/>
    <w:basedOn w:val="Normal"/>
    <w:rPr>
      <w:rFonts w:ascii="Courier New" w:hAnsi="Courier New"/>
    </w:rPr>
  </w:style>
  <w:style w:type="paragraph" w:styleId="Textodeglobo">
    <w:name w:val="Balloon Text"/>
    <w:basedOn w:val="Normal"/>
    <w:link w:val="TextodegloboCar"/>
    <w:uiPriority w:val="99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rPr>
      <w:rFonts w:ascii="Tahoma" w:eastAsia="Arial Unicode MS" w:hAnsi="Tahoma" w:cs="Tahoma"/>
      <w:color w:val="000000"/>
      <w:kern w:val="1"/>
      <w:sz w:val="16"/>
      <w:szCs w:val="16"/>
      <w:lang w:val="es-ES" w:eastAsia="en-US" w:bidi="en-US"/>
    </w:rPr>
  </w:style>
  <w:style w:type="paragraph" w:styleId="Textoindependiente2">
    <w:name w:val="Body Text 2"/>
    <w:basedOn w:val="Normal"/>
    <w:link w:val="Textoindependiente2Car"/>
    <w:uiPriority w:val="99"/>
    <w:pPr>
      <w:spacing w:after="120" w:line="480" w:lineRule="auto"/>
    </w:pPr>
  </w:style>
  <w:style w:type="character" w:customStyle="1" w:styleId="Textoindependiente2Car">
    <w:name w:val="Texto independiente 2 Car"/>
    <w:link w:val="Textoindependiente2"/>
    <w:uiPriority w:val="99"/>
    <w:rPr>
      <w:rFonts w:eastAsia="Arial Unicode MS" w:cs="Tahoma"/>
      <w:color w:val="000000"/>
      <w:kern w:val="1"/>
      <w:sz w:val="24"/>
      <w:szCs w:val="24"/>
      <w:lang w:val="es-ES" w:eastAsia="en-US" w:bidi="en-US"/>
    </w:rPr>
  </w:style>
  <w:style w:type="paragraph" w:styleId="Prrafodelista">
    <w:name w:val="List Paragraph"/>
    <w:basedOn w:val="Normal"/>
    <w:uiPriority w:val="34"/>
    <w:qFormat/>
    <w:rsid w:val="004C3AFA"/>
    <w:pPr>
      <w:ind w:left="720"/>
      <w:contextualSpacing/>
    </w:pPr>
  </w:style>
  <w:style w:type="character" w:customStyle="1" w:styleId="Fuentedeprrafopredeter2">
    <w:name w:val="Fuente de párrafo predeter.2"/>
    <w:rsid w:val="005E3ADC"/>
  </w:style>
  <w:style w:type="character" w:customStyle="1" w:styleId="Ttulo3Car">
    <w:name w:val="Título 3 Car"/>
    <w:basedOn w:val="Fuentedeprrafopredeter"/>
    <w:link w:val="Ttulo3"/>
    <w:uiPriority w:val="9"/>
    <w:rsid w:val="00593DF8"/>
    <w:rPr>
      <w:rFonts w:eastAsia="Times New Roman"/>
      <w:b/>
      <w:bCs/>
      <w:sz w:val="27"/>
      <w:szCs w:val="27"/>
      <w:lang w:val="es-PE" w:eastAsia="es-PE"/>
    </w:rPr>
  </w:style>
  <w:style w:type="paragraph" w:styleId="NormalWeb">
    <w:name w:val="Normal (Web)"/>
    <w:basedOn w:val="Normal"/>
    <w:uiPriority w:val="99"/>
    <w:unhideWhenUsed/>
    <w:rsid w:val="00593DF8"/>
    <w:pPr>
      <w:widowControl/>
      <w:suppressAutoHyphens w:val="0"/>
      <w:spacing w:before="100" w:beforeAutospacing="1" w:after="100" w:afterAutospacing="1"/>
    </w:pPr>
    <w:rPr>
      <w:rFonts w:eastAsia="Times New Roman" w:cs="Times New Roman"/>
      <w:color w:val="auto"/>
      <w:kern w:val="0"/>
      <w:lang w:val="es-PE" w:eastAsia="es-PE" w:bidi="ar-SA"/>
    </w:rPr>
  </w:style>
  <w:style w:type="character" w:styleId="Textoennegrita">
    <w:name w:val="Strong"/>
    <w:basedOn w:val="Fuentedeprrafopredeter"/>
    <w:uiPriority w:val="22"/>
    <w:qFormat/>
    <w:rsid w:val="00593DF8"/>
    <w:rPr>
      <w:b/>
      <w:bCs/>
    </w:rPr>
  </w:style>
  <w:style w:type="character" w:customStyle="1" w:styleId="whitespace-normal">
    <w:name w:val="whitespace-normal"/>
    <w:basedOn w:val="Fuentedeprrafopredeter"/>
    <w:rsid w:val="00593DF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2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50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37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6126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47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975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284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5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828D83-159B-48CE-9EC7-1F07171BFA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1122</Words>
  <Characters>6398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Jheison Cotrina Rojas</cp:lastModifiedBy>
  <cp:revision>8</cp:revision>
  <cp:lastPrinted>2015-01-19T19:31:00Z</cp:lastPrinted>
  <dcterms:created xsi:type="dcterms:W3CDTF">2026-05-28T14:58:00Z</dcterms:created>
  <dcterms:modified xsi:type="dcterms:W3CDTF">2026-09-14T15:30:00Z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e9f1792ac02b4a39b07121d868d37c76</vt:lpwstr>
  </property>
</Properties>
</file>