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6.png" ContentType="image/png"/>
  <Override PartName="/word/media/rId28.png" ContentType="image/png"/>
  <Override PartName="/word/media/rId27.png" ContentType="image/png"/>
  <Override PartName="/word/media/rId38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1.png" ContentType="image/png"/>
  <Override PartName="/word/media/rId43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24,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3: Bulk average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3%20avg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Bulk averages plotted against SiO2. All wt% except Mg#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: Comparision of CR1A to CR1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4%20cr1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Comparision of CR1A to CR1B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5: Comparision of CR2A to CR2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5%20cr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Comparision of CR2A to CR2B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6: Comparision of CR1 to CR2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6%20cr1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Comparision of CR1 to CR2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17.000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 m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53.055</w:t>
            </w:r>
          </w:p>
        </w:tc>
        <w:tc>
          <w:p>
            <w:pPr>
              <w:pStyle w:val="Compact"/>
              <w:jc w:val="right"/>
            </w:pPr>
            <w:r>
              <w:t xml:space="preserve">52.895</w:t>
            </w:r>
          </w:p>
        </w:tc>
        <w:tc>
          <w:p>
            <w:pPr>
              <w:pStyle w:val="Compact"/>
              <w:jc w:val="right"/>
            </w:pPr>
            <w:r>
              <w:t xml:space="preserve">52.998</w:t>
            </w:r>
          </w:p>
        </w:tc>
        <w:tc>
          <w:p>
            <w:pPr>
              <w:pStyle w:val="Compact"/>
              <w:jc w:val="right"/>
            </w:pPr>
            <w:r>
              <w:t xml:space="preserve">52.635</w:t>
            </w:r>
          </w:p>
        </w:tc>
        <w:tc>
          <w:p>
            <w:pPr>
              <w:pStyle w:val="Compact"/>
              <w:jc w:val="right"/>
            </w:pPr>
            <w:r>
              <w:t xml:space="preserve">53.810</w:t>
            </w:r>
          </w:p>
        </w:tc>
        <w:tc>
          <w:p>
            <w:pPr>
              <w:pStyle w:val="Compact"/>
              <w:jc w:val="right"/>
            </w:pPr>
            <w:r>
              <w:t xml:space="preserve">53.845</w:t>
            </w:r>
          </w:p>
        </w:tc>
        <w:tc>
          <w:p>
            <w:pPr>
              <w:pStyle w:val="Compact"/>
              <w:jc w:val="right"/>
            </w:pPr>
            <w:r>
              <w:t xml:space="preserve">53.563</w:t>
            </w:r>
          </w:p>
        </w:tc>
        <w:tc>
          <w:p>
            <w:pPr>
              <w:pStyle w:val="Compact"/>
              <w:jc w:val="right"/>
            </w:pPr>
            <w:r>
              <w:t xml:space="preserve">54.107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 sd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1.644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 m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1.908</w:t>
            </w:r>
          </w:p>
        </w:tc>
        <w:tc>
          <w:p>
            <w:pPr>
              <w:pStyle w:val="Compact"/>
              <w:jc w:val="right"/>
            </w:pPr>
            <w:r>
              <w:t xml:space="preserve">1.975</w:t>
            </w:r>
          </w:p>
        </w:tc>
        <w:tc>
          <w:p>
            <w:pPr>
              <w:pStyle w:val="Compact"/>
              <w:jc w:val="right"/>
            </w:pPr>
            <w:r>
              <w:t xml:space="preserve">1.833</w:t>
            </w:r>
          </w:p>
        </w:tc>
        <w:tc>
          <w:p>
            <w:pPr>
              <w:pStyle w:val="Compact"/>
              <w:jc w:val="right"/>
            </w:pPr>
            <w:r>
              <w:t xml:space="preserve">2.022</w:t>
            </w:r>
          </w:p>
        </w:tc>
        <w:tc>
          <w:p>
            <w:pPr>
              <w:pStyle w:val="Compact"/>
              <w:jc w:val="right"/>
            </w:pPr>
            <w:r>
              <w:t xml:space="preserve">1.992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1.923</w:t>
            </w:r>
          </w:p>
        </w:tc>
        <w:tc>
          <w:p>
            <w:pPr>
              <w:pStyle w:val="Compact"/>
              <w:jc w:val="right"/>
            </w:pPr>
            <w:r>
              <w:t xml:space="preserve">1.955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 sd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 m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16.832</w:t>
            </w:r>
          </w:p>
        </w:tc>
        <w:tc>
          <w:p>
            <w:pPr>
              <w:pStyle w:val="Compact"/>
              <w:jc w:val="right"/>
            </w:pPr>
            <w:r>
              <w:t xml:space="preserve">16.788</w:t>
            </w:r>
          </w:p>
        </w:tc>
        <w:tc>
          <w:p>
            <w:pPr>
              <w:pStyle w:val="Compact"/>
              <w:jc w:val="right"/>
            </w:pPr>
            <w:r>
              <w:t xml:space="preserve">16.999</w:t>
            </w:r>
          </w:p>
        </w:tc>
        <w:tc>
          <w:p>
            <w:pPr>
              <w:pStyle w:val="Compact"/>
              <w:jc w:val="right"/>
            </w:pPr>
            <w:r>
              <w:t xml:space="preserve">15.212</w:t>
            </w:r>
          </w:p>
        </w:tc>
        <w:tc>
          <w:p>
            <w:pPr>
              <w:pStyle w:val="Compact"/>
              <w:jc w:val="right"/>
            </w:pPr>
            <w:r>
              <w:t xml:space="preserve">17.215</w:t>
            </w:r>
          </w:p>
        </w:tc>
        <w:tc>
          <w:p>
            <w:pPr>
              <w:pStyle w:val="Compact"/>
              <w:jc w:val="right"/>
            </w:pPr>
            <w:r>
              <w:t xml:space="preserve">15.868</w:t>
            </w:r>
          </w:p>
        </w:tc>
        <w:tc>
          <w:p>
            <w:pPr>
              <w:pStyle w:val="Compact"/>
              <w:jc w:val="right"/>
            </w:pPr>
            <w:r>
              <w:t xml:space="preserve">14.402</w:t>
            </w:r>
          </w:p>
        </w:tc>
        <w:tc>
          <w:p>
            <w:pPr>
              <w:pStyle w:val="Compact"/>
              <w:jc w:val="right"/>
            </w:pPr>
            <w:r>
              <w:t xml:space="preserve">15.588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 sd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1.451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p>
            <w:pPr>
              <w:pStyle w:val="Compact"/>
              <w:jc w:val="right"/>
            </w:pPr>
            <w:r>
              <w:t xml:space="preserve">1.121</w:t>
            </w:r>
          </w:p>
        </w:tc>
        <w:tc>
          <w:p>
            <w:pPr>
              <w:pStyle w:val="Compact"/>
              <w:jc w:val="right"/>
            </w:pPr>
            <w:r>
              <w:t xml:space="preserve">1.714</w:t>
            </w:r>
          </w:p>
        </w:tc>
        <w:tc>
          <w:p>
            <w:pPr>
              <w:pStyle w:val="Compact"/>
              <w:jc w:val="right"/>
            </w:pPr>
            <w:r>
              <w:t xml:space="preserve">1.407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 m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 sd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 m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5.164</w:t>
            </w:r>
          </w:p>
        </w:tc>
        <w:tc>
          <w:p>
            <w:pPr>
              <w:pStyle w:val="Compact"/>
              <w:jc w:val="right"/>
            </w:pPr>
            <w:r>
              <w:t xml:space="preserve">4.634</w:t>
            </w:r>
          </w:p>
        </w:tc>
        <w:tc>
          <w:p>
            <w:pPr>
              <w:pStyle w:val="Compact"/>
              <w:jc w:val="right"/>
            </w:pPr>
            <w:r>
              <w:t xml:space="preserve">5.145</w:t>
            </w:r>
          </w:p>
        </w:tc>
        <w:tc>
          <w:p>
            <w:pPr>
              <w:pStyle w:val="Compact"/>
              <w:jc w:val="right"/>
            </w:pPr>
            <w:r>
              <w:t xml:space="preserve">5.756</w:t>
            </w:r>
          </w:p>
        </w:tc>
        <w:tc>
          <w:p>
            <w:pPr>
              <w:pStyle w:val="Compact"/>
              <w:jc w:val="right"/>
            </w:pPr>
            <w:r>
              <w:t xml:space="preserve">4.223</w:t>
            </w:r>
          </w:p>
        </w:tc>
        <w:tc>
          <w:p>
            <w:pPr>
              <w:pStyle w:val="Compact"/>
              <w:jc w:val="right"/>
            </w:pPr>
            <w:r>
              <w:t xml:space="preserve">4.709</w:t>
            </w:r>
          </w:p>
        </w:tc>
        <w:tc>
          <w:p>
            <w:pPr>
              <w:pStyle w:val="Compact"/>
              <w:jc w:val="right"/>
            </w:pPr>
            <w:r>
              <w:t xml:space="preserve">6.338</w:t>
            </w:r>
          </w:p>
        </w:tc>
        <w:tc>
          <w:p>
            <w:pPr>
              <w:pStyle w:val="Compact"/>
              <w:jc w:val="right"/>
            </w:pPr>
            <w:r>
              <w:t xml:space="preserve">4.969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 sd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1.148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1.965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 m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7.690</w:t>
            </w:r>
          </w:p>
        </w:tc>
        <w:tc>
          <w:p>
            <w:pPr>
              <w:pStyle w:val="Compact"/>
              <w:jc w:val="right"/>
            </w:pPr>
            <w:r>
              <w:t xml:space="preserve">8.019</w:t>
            </w:r>
          </w:p>
        </w:tc>
        <w:tc>
          <w:p>
            <w:pPr>
              <w:pStyle w:val="Compact"/>
              <w:jc w:val="right"/>
            </w:pPr>
            <w:r>
              <w:t xml:space="preserve">7.768</w:t>
            </w:r>
          </w:p>
        </w:tc>
        <w:tc>
          <w:p>
            <w:pPr>
              <w:pStyle w:val="Compact"/>
              <w:jc w:val="right"/>
            </w:pPr>
            <w:r>
              <w:t xml:space="preserve">7.334</w:t>
            </w:r>
          </w:p>
        </w:tc>
        <w:tc>
          <w:p>
            <w:pPr>
              <w:pStyle w:val="Compact"/>
              <w:jc w:val="right"/>
            </w:pPr>
            <w:r>
              <w:t xml:space="preserve">7.944</w:t>
            </w:r>
          </w:p>
        </w:tc>
        <w:tc>
          <w:p>
            <w:pPr>
              <w:pStyle w:val="Compact"/>
              <w:jc w:val="right"/>
            </w:pPr>
            <w:r>
              <w:t xml:space="preserve">7.963</w:t>
            </w:r>
          </w:p>
        </w:tc>
        <w:tc>
          <w:p>
            <w:pPr>
              <w:pStyle w:val="Compact"/>
              <w:jc w:val="right"/>
            </w:pPr>
            <w:r>
              <w:t xml:space="preserve">7.988</w:t>
            </w:r>
          </w:p>
        </w:tc>
        <w:tc>
          <w:p>
            <w:pPr>
              <w:pStyle w:val="Compact"/>
              <w:jc w:val="right"/>
            </w:pPr>
            <w:r>
              <w:t xml:space="preserve">7.223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 sd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m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 sd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 m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8.991</w:t>
            </w:r>
          </w:p>
        </w:tc>
        <w:tc>
          <w:p>
            <w:pPr>
              <w:pStyle w:val="Compact"/>
              <w:jc w:val="right"/>
            </w:pPr>
            <w:r>
              <w:t xml:space="preserve">8.983</w:t>
            </w:r>
          </w:p>
        </w:tc>
        <w:tc>
          <w:p>
            <w:pPr>
              <w:pStyle w:val="Compact"/>
              <w:jc w:val="right"/>
            </w:pPr>
            <w:r>
              <w:t xml:space="preserve">8.750</w:t>
            </w:r>
          </w:p>
        </w:tc>
        <w:tc>
          <w:p>
            <w:pPr>
              <w:pStyle w:val="Compact"/>
              <w:jc w:val="right"/>
            </w:pPr>
            <w:r>
              <w:t xml:space="preserve">10.750</w:t>
            </w:r>
          </w:p>
        </w:tc>
        <w:tc>
          <w:p>
            <w:pPr>
              <w:pStyle w:val="Compact"/>
              <w:jc w:val="right"/>
            </w:pPr>
            <w:r>
              <w:t xml:space="preserve">8.537</w:t>
            </w:r>
          </w:p>
        </w:tc>
        <w:tc>
          <w:p>
            <w:pPr>
              <w:pStyle w:val="Compact"/>
              <w:jc w:val="right"/>
            </w:pPr>
            <w:r>
              <w:t xml:space="preserve">8.963</w:t>
            </w:r>
          </w:p>
        </w:tc>
        <w:tc>
          <w:p>
            <w:pPr>
              <w:pStyle w:val="Compact"/>
              <w:jc w:val="right"/>
            </w:pPr>
            <w:r>
              <w:t xml:space="preserve">9.482</w:t>
            </w:r>
          </w:p>
        </w:tc>
        <w:tc>
          <w:p>
            <w:pPr>
              <w:pStyle w:val="Compact"/>
              <w:jc w:val="right"/>
            </w:pPr>
            <w:r>
              <w:t xml:space="preserve">9.075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 sd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2.134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0.695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 m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2.993</w:t>
            </w:r>
          </w:p>
        </w:tc>
        <w:tc>
          <w:p>
            <w:pPr>
              <w:pStyle w:val="Compact"/>
              <w:jc w:val="right"/>
            </w:pPr>
            <w:r>
              <w:t xml:space="preserve">3.055</w:t>
            </w:r>
          </w:p>
        </w:tc>
        <w:tc>
          <w:p>
            <w:pPr>
              <w:pStyle w:val="Compact"/>
              <w:jc w:val="right"/>
            </w:pPr>
            <w:r>
              <w:t xml:space="preserve">3.018</w:t>
            </w:r>
          </w:p>
        </w:tc>
        <w:tc>
          <w:p>
            <w:pPr>
              <w:pStyle w:val="Compact"/>
              <w:jc w:val="right"/>
            </w:pPr>
            <w:r>
              <w:t xml:space="preserve">2.751</w:t>
            </w:r>
          </w:p>
        </w:tc>
        <w:tc>
          <w:p>
            <w:pPr>
              <w:pStyle w:val="Compact"/>
              <w:jc w:val="right"/>
            </w:pPr>
            <w:r>
              <w:t xml:space="preserve">2.940</w:t>
            </w:r>
          </w:p>
        </w:tc>
        <w:tc>
          <w:p>
            <w:pPr>
              <w:pStyle w:val="Compact"/>
              <w:jc w:val="right"/>
            </w:pPr>
            <w:r>
              <w:t xml:space="preserve">3.120</w:t>
            </w:r>
          </w:p>
        </w:tc>
        <w:tc>
          <w:p>
            <w:pPr>
              <w:pStyle w:val="Compact"/>
              <w:jc w:val="right"/>
            </w:pPr>
            <w:r>
              <w:t xml:space="preserve">2.722</w:t>
            </w:r>
          </w:p>
        </w:tc>
        <w:tc>
          <w:p>
            <w:pPr>
              <w:pStyle w:val="Compact"/>
              <w:jc w:val="right"/>
            </w:pPr>
            <w:r>
              <w:t xml:space="preserve">3.140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 sd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 m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1.168</w:t>
            </w:r>
          </w:p>
        </w:tc>
        <w:tc>
          <w:p>
            <w:pPr>
              <w:pStyle w:val="Compact"/>
              <w:jc w:val="right"/>
            </w:pPr>
            <w:r>
              <w:t xml:space="preserve">1.098</w:t>
            </w:r>
          </w:p>
        </w:tc>
        <w:tc>
          <w:p>
            <w:pPr>
              <w:pStyle w:val="Compact"/>
              <w:jc w:val="right"/>
            </w:pPr>
            <w:r>
              <w:t xml:space="preserve">1.126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p>
            <w:pPr>
              <w:pStyle w:val="Compact"/>
              <w:jc w:val="right"/>
            </w:pPr>
            <w:r>
              <w:t xml:space="preserve">1.176</w:t>
            </w:r>
          </w:p>
        </w:tc>
        <w:tc>
          <w:p>
            <w:pPr>
              <w:pStyle w:val="Compact"/>
              <w:jc w:val="right"/>
            </w:pPr>
            <w:r>
              <w:t xml:space="preserve">1.106</w:t>
            </w:r>
          </w:p>
        </w:tc>
        <w:tc>
          <w:p>
            <w:pPr>
              <w:pStyle w:val="Compact"/>
              <w:jc w:val="right"/>
            </w:pPr>
            <w:r>
              <w:t xml:space="preserve">1.394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 sd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m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sd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 m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 sd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 m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50.366</w:t>
            </w:r>
          </w:p>
        </w:tc>
        <w:tc>
          <w:p>
            <w:pPr>
              <w:pStyle w:val="Compact"/>
              <w:jc w:val="right"/>
            </w:pPr>
            <w:r>
              <w:t xml:space="preserve">47.903</w:t>
            </w:r>
          </w:p>
        </w:tc>
        <w:tc>
          <w:p>
            <w:pPr>
              <w:pStyle w:val="Compact"/>
              <w:jc w:val="right"/>
            </w:pPr>
            <w:r>
              <w:t xml:space="preserve">50.960</w:t>
            </w:r>
          </w:p>
        </w:tc>
        <w:tc>
          <w:p>
            <w:pPr>
              <w:pStyle w:val="Compact"/>
              <w:jc w:val="right"/>
            </w:pPr>
            <w:r>
              <w:t xml:space="preserve">48.818</w:t>
            </w:r>
          </w:p>
        </w:tc>
        <w:tc>
          <w:p>
            <w:pPr>
              <w:pStyle w:val="Compact"/>
              <w:jc w:val="right"/>
            </w:pPr>
            <w:r>
              <w:t xml:space="preserve">46.739</w:t>
            </w:r>
          </w:p>
        </w:tc>
        <w:tc>
          <w:p>
            <w:pPr>
              <w:pStyle w:val="Compact"/>
              <w:jc w:val="right"/>
            </w:pPr>
            <w:r>
              <w:t xml:space="preserve">48.205</w:t>
            </w:r>
          </w:p>
        </w:tc>
        <w:tc>
          <w:p>
            <w:pPr>
              <w:pStyle w:val="Compact"/>
              <w:jc w:val="right"/>
            </w:pPr>
            <w:r>
              <w:t xml:space="preserve">53.294</w:t>
            </w:r>
          </w:p>
        </w:tc>
        <w:tc>
          <w:p>
            <w:pPr>
              <w:pStyle w:val="Compact"/>
              <w:jc w:val="right"/>
            </w:pPr>
            <w:r>
              <w:t xml:space="preserve">49.160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 sd</w:t>
            </w:r>
          </w:p>
        </w:tc>
        <w:tc>
          <w:p>
            <w:pPr>
              <w:pStyle w:val="Compact"/>
              <w:jc w:val="right"/>
            </w:pPr>
            <w:r>
              <w:t xml:space="preserve">2.802</w:t>
            </w:r>
          </w:p>
        </w:tc>
        <w:tc>
          <w:p>
            <w:pPr>
              <w:pStyle w:val="Compact"/>
              <w:jc w:val="right"/>
            </w:pPr>
            <w:r>
              <w:t xml:space="preserve">2.832</w:t>
            </w:r>
          </w:p>
        </w:tc>
        <w:tc>
          <w:p>
            <w:pPr>
              <w:pStyle w:val="Compact"/>
              <w:jc w:val="right"/>
            </w:pPr>
            <w:r>
              <w:t xml:space="preserve">2.338</w:t>
            </w:r>
          </w:p>
        </w:tc>
        <w:tc>
          <w:p>
            <w:pPr>
              <w:pStyle w:val="Compact"/>
              <w:jc w:val="right"/>
            </w:pPr>
            <w:r>
              <w:t xml:space="preserve">3.452</w:t>
            </w:r>
          </w:p>
        </w:tc>
        <w:tc>
          <w:p>
            <w:pPr>
              <w:pStyle w:val="Compact"/>
              <w:jc w:val="right"/>
            </w:pPr>
            <w:r>
              <w:t xml:space="preserve">6.476</w:t>
            </w:r>
          </w:p>
        </w:tc>
        <w:tc>
          <w:p>
            <w:pPr>
              <w:pStyle w:val="Compact"/>
              <w:jc w:val="right"/>
            </w:pPr>
            <w:r>
              <w:t xml:space="preserve">2.531</w:t>
            </w:r>
          </w:p>
        </w:tc>
        <w:tc>
          <w:p>
            <w:pPr>
              <w:pStyle w:val="Compact"/>
              <w:jc w:val="right"/>
            </w:pPr>
            <w:r>
              <w:t xml:space="preserve">2.681</w:t>
            </w:r>
          </w:p>
        </w:tc>
        <w:tc>
          <w:p>
            <w:pPr>
              <w:pStyle w:val="Compact"/>
              <w:jc w:val="right"/>
            </w:pPr>
            <w:r>
              <w:t xml:space="preserve">6.320</w:t>
            </w:r>
          </w:p>
        </w:tc>
        <w:tc>
          <w:p>
            <w:pPr>
              <w:pStyle w:val="Compact"/>
              <w:jc w:val="right"/>
            </w:pPr>
            <w:r>
              <w:t xml:space="preserve">3.538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m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98.749</w:t>
            </w:r>
          </w:p>
        </w:tc>
        <w:tc>
          <w:p>
            <w:pPr>
              <w:pStyle w:val="Compact"/>
              <w:jc w:val="right"/>
            </w:pPr>
            <w:r>
              <w:t xml:space="preserve">98.666</w:t>
            </w:r>
          </w:p>
        </w:tc>
        <w:tc>
          <w:p>
            <w:pPr>
              <w:pStyle w:val="Compact"/>
              <w:jc w:val="right"/>
            </w:pPr>
            <w:r>
              <w:t xml:space="preserve">98.839</w:t>
            </w:r>
          </w:p>
        </w:tc>
        <w:tc>
          <w:p>
            <w:pPr>
              <w:pStyle w:val="Compact"/>
              <w:jc w:val="right"/>
            </w:pPr>
            <w:r>
              <w:t xml:space="preserve">98.827</w:t>
            </w:r>
          </w:p>
        </w:tc>
        <w:tc>
          <w:p>
            <w:pPr>
              <w:pStyle w:val="Compact"/>
              <w:jc w:val="right"/>
            </w:pPr>
            <w:r>
              <w:t xml:space="preserve">98.886</w:t>
            </w:r>
          </w:p>
        </w:tc>
        <w:tc>
          <w:p>
            <w:pPr>
              <w:pStyle w:val="Compact"/>
              <w:jc w:val="right"/>
            </w:pPr>
            <w:r>
              <w:t xml:space="preserve">98.944</w:t>
            </w:r>
          </w:p>
        </w:tc>
        <w:tc>
          <w:p>
            <w:pPr>
              <w:pStyle w:val="Compact"/>
              <w:jc w:val="right"/>
            </w:pPr>
            <w:r>
              <w:t xml:space="preserve">98.796</w:t>
            </w:r>
          </w:p>
        </w:tc>
        <w:tc>
          <w:p>
            <w:pPr>
              <w:pStyle w:val="Compact"/>
              <w:jc w:val="right"/>
            </w:pPr>
            <w:r>
              <w:t xml:space="preserve">98.791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sd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Mean averages for major elements</w:t>
      </w:r>
    </w:p>
    <w:tbl>
      <w:tblPr>
        <w:tblStyle w:val="Table"/>
        <w:tblW w:type="pct" w:w="0.0"/>
        <w:tblLook w:firstRow="1"/>
        <w:tblCaption w:val="Mean averages for major elem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17.000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53.055</w:t>
            </w:r>
          </w:p>
        </w:tc>
        <w:tc>
          <w:p>
            <w:pPr>
              <w:pStyle w:val="Compact"/>
              <w:jc w:val="right"/>
            </w:pPr>
            <w:r>
              <w:t xml:space="preserve">52.895</w:t>
            </w:r>
          </w:p>
        </w:tc>
        <w:tc>
          <w:p>
            <w:pPr>
              <w:pStyle w:val="Compact"/>
              <w:jc w:val="right"/>
            </w:pPr>
            <w:r>
              <w:t xml:space="preserve">52.998</w:t>
            </w:r>
          </w:p>
        </w:tc>
        <w:tc>
          <w:p>
            <w:pPr>
              <w:pStyle w:val="Compact"/>
              <w:jc w:val="right"/>
            </w:pPr>
            <w:r>
              <w:t xml:space="preserve">52.635</w:t>
            </w:r>
          </w:p>
        </w:tc>
        <w:tc>
          <w:p>
            <w:pPr>
              <w:pStyle w:val="Compact"/>
              <w:jc w:val="right"/>
            </w:pPr>
            <w:r>
              <w:t xml:space="preserve">53.810</w:t>
            </w:r>
          </w:p>
        </w:tc>
        <w:tc>
          <w:p>
            <w:pPr>
              <w:pStyle w:val="Compact"/>
              <w:jc w:val="right"/>
            </w:pPr>
            <w:r>
              <w:t xml:space="preserve">53.845</w:t>
            </w:r>
          </w:p>
        </w:tc>
        <w:tc>
          <w:p>
            <w:pPr>
              <w:pStyle w:val="Compact"/>
              <w:jc w:val="right"/>
            </w:pPr>
            <w:r>
              <w:t xml:space="preserve">53.563</w:t>
            </w:r>
          </w:p>
        </w:tc>
        <w:tc>
          <w:p>
            <w:pPr>
              <w:pStyle w:val="Compact"/>
              <w:jc w:val="right"/>
            </w:pPr>
            <w:r>
              <w:t xml:space="preserve">54.107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1.908</w:t>
            </w:r>
          </w:p>
        </w:tc>
        <w:tc>
          <w:p>
            <w:pPr>
              <w:pStyle w:val="Compact"/>
              <w:jc w:val="right"/>
            </w:pPr>
            <w:r>
              <w:t xml:space="preserve">1.975</w:t>
            </w:r>
          </w:p>
        </w:tc>
        <w:tc>
          <w:p>
            <w:pPr>
              <w:pStyle w:val="Compact"/>
              <w:jc w:val="right"/>
            </w:pPr>
            <w:r>
              <w:t xml:space="preserve">1.833</w:t>
            </w:r>
          </w:p>
        </w:tc>
        <w:tc>
          <w:p>
            <w:pPr>
              <w:pStyle w:val="Compact"/>
              <w:jc w:val="right"/>
            </w:pPr>
            <w:r>
              <w:t xml:space="preserve">2.022</w:t>
            </w:r>
          </w:p>
        </w:tc>
        <w:tc>
          <w:p>
            <w:pPr>
              <w:pStyle w:val="Compact"/>
              <w:jc w:val="right"/>
            </w:pPr>
            <w:r>
              <w:t xml:space="preserve">1.992</w:t>
            </w:r>
          </w:p>
        </w:tc>
        <w:tc>
          <w:p>
            <w:pPr>
              <w:pStyle w:val="Compact"/>
              <w:jc w:val="right"/>
            </w:pPr>
            <w:r>
              <w:t xml:space="preserve">1.986</w:t>
            </w:r>
          </w:p>
        </w:tc>
        <w:tc>
          <w:p>
            <w:pPr>
              <w:pStyle w:val="Compact"/>
              <w:jc w:val="right"/>
            </w:pPr>
            <w:r>
              <w:t xml:space="preserve">1.923</w:t>
            </w:r>
          </w:p>
        </w:tc>
        <w:tc>
          <w:p>
            <w:pPr>
              <w:pStyle w:val="Compact"/>
              <w:jc w:val="right"/>
            </w:pPr>
            <w:r>
              <w:t xml:space="preserve">1.955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16.832</w:t>
            </w:r>
          </w:p>
        </w:tc>
        <w:tc>
          <w:p>
            <w:pPr>
              <w:pStyle w:val="Compact"/>
              <w:jc w:val="right"/>
            </w:pPr>
            <w:r>
              <w:t xml:space="preserve">16.788</w:t>
            </w:r>
          </w:p>
        </w:tc>
        <w:tc>
          <w:p>
            <w:pPr>
              <w:pStyle w:val="Compact"/>
              <w:jc w:val="right"/>
            </w:pPr>
            <w:r>
              <w:t xml:space="preserve">16.999</w:t>
            </w:r>
          </w:p>
        </w:tc>
        <w:tc>
          <w:p>
            <w:pPr>
              <w:pStyle w:val="Compact"/>
              <w:jc w:val="right"/>
            </w:pPr>
            <w:r>
              <w:t xml:space="preserve">15.212</w:t>
            </w:r>
          </w:p>
        </w:tc>
        <w:tc>
          <w:p>
            <w:pPr>
              <w:pStyle w:val="Compact"/>
              <w:jc w:val="right"/>
            </w:pPr>
            <w:r>
              <w:t xml:space="preserve">17.215</w:t>
            </w:r>
          </w:p>
        </w:tc>
        <w:tc>
          <w:p>
            <w:pPr>
              <w:pStyle w:val="Compact"/>
              <w:jc w:val="right"/>
            </w:pPr>
            <w:r>
              <w:t xml:space="preserve">15.868</w:t>
            </w:r>
          </w:p>
        </w:tc>
        <w:tc>
          <w:p>
            <w:pPr>
              <w:pStyle w:val="Compact"/>
              <w:jc w:val="right"/>
            </w:pPr>
            <w:r>
              <w:t xml:space="preserve">14.402</w:t>
            </w:r>
          </w:p>
        </w:tc>
        <w:tc>
          <w:p>
            <w:pPr>
              <w:pStyle w:val="Compact"/>
              <w:jc w:val="right"/>
            </w:pPr>
            <w:r>
              <w:t xml:space="preserve">15.588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5.164</w:t>
            </w:r>
          </w:p>
        </w:tc>
        <w:tc>
          <w:p>
            <w:pPr>
              <w:pStyle w:val="Compact"/>
              <w:jc w:val="right"/>
            </w:pPr>
            <w:r>
              <w:t xml:space="preserve">4.634</w:t>
            </w:r>
          </w:p>
        </w:tc>
        <w:tc>
          <w:p>
            <w:pPr>
              <w:pStyle w:val="Compact"/>
              <w:jc w:val="right"/>
            </w:pPr>
            <w:r>
              <w:t xml:space="preserve">5.145</w:t>
            </w:r>
          </w:p>
        </w:tc>
        <w:tc>
          <w:p>
            <w:pPr>
              <w:pStyle w:val="Compact"/>
              <w:jc w:val="right"/>
            </w:pPr>
            <w:r>
              <w:t xml:space="preserve">5.756</w:t>
            </w:r>
          </w:p>
        </w:tc>
        <w:tc>
          <w:p>
            <w:pPr>
              <w:pStyle w:val="Compact"/>
              <w:jc w:val="right"/>
            </w:pPr>
            <w:r>
              <w:t xml:space="preserve">4.223</w:t>
            </w:r>
          </w:p>
        </w:tc>
        <w:tc>
          <w:p>
            <w:pPr>
              <w:pStyle w:val="Compact"/>
              <w:jc w:val="right"/>
            </w:pPr>
            <w:r>
              <w:t xml:space="preserve">4.709</w:t>
            </w:r>
          </w:p>
        </w:tc>
        <w:tc>
          <w:p>
            <w:pPr>
              <w:pStyle w:val="Compact"/>
              <w:jc w:val="right"/>
            </w:pPr>
            <w:r>
              <w:t xml:space="preserve">6.338</w:t>
            </w:r>
          </w:p>
        </w:tc>
        <w:tc>
          <w:p>
            <w:pPr>
              <w:pStyle w:val="Compact"/>
              <w:jc w:val="right"/>
            </w:pPr>
            <w:r>
              <w:t xml:space="preserve">4.969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7.690</w:t>
            </w:r>
          </w:p>
        </w:tc>
        <w:tc>
          <w:p>
            <w:pPr>
              <w:pStyle w:val="Compact"/>
              <w:jc w:val="right"/>
            </w:pPr>
            <w:r>
              <w:t xml:space="preserve">8.019</w:t>
            </w:r>
          </w:p>
        </w:tc>
        <w:tc>
          <w:p>
            <w:pPr>
              <w:pStyle w:val="Compact"/>
              <w:jc w:val="right"/>
            </w:pPr>
            <w:r>
              <w:t xml:space="preserve">7.768</w:t>
            </w:r>
          </w:p>
        </w:tc>
        <w:tc>
          <w:p>
            <w:pPr>
              <w:pStyle w:val="Compact"/>
              <w:jc w:val="right"/>
            </w:pPr>
            <w:r>
              <w:t xml:space="preserve">7.334</w:t>
            </w:r>
          </w:p>
        </w:tc>
        <w:tc>
          <w:p>
            <w:pPr>
              <w:pStyle w:val="Compact"/>
              <w:jc w:val="right"/>
            </w:pPr>
            <w:r>
              <w:t xml:space="preserve">7.944</w:t>
            </w:r>
          </w:p>
        </w:tc>
        <w:tc>
          <w:p>
            <w:pPr>
              <w:pStyle w:val="Compact"/>
              <w:jc w:val="right"/>
            </w:pPr>
            <w:r>
              <w:t xml:space="preserve">7.963</w:t>
            </w:r>
          </w:p>
        </w:tc>
        <w:tc>
          <w:p>
            <w:pPr>
              <w:pStyle w:val="Compact"/>
              <w:jc w:val="right"/>
            </w:pPr>
            <w:r>
              <w:t xml:space="preserve">7.988</w:t>
            </w:r>
          </w:p>
        </w:tc>
        <w:tc>
          <w:p>
            <w:pPr>
              <w:pStyle w:val="Compact"/>
              <w:jc w:val="right"/>
            </w:pPr>
            <w:r>
              <w:t xml:space="preserve">7.223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8.991</w:t>
            </w:r>
          </w:p>
        </w:tc>
        <w:tc>
          <w:p>
            <w:pPr>
              <w:pStyle w:val="Compact"/>
              <w:jc w:val="right"/>
            </w:pPr>
            <w:r>
              <w:t xml:space="preserve">8.983</w:t>
            </w:r>
          </w:p>
        </w:tc>
        <w:tc>
          <w:p>
            <w:pPr>
              <w:pStyle w:val="Compact"/>
              <w:jc w:val="right"/>
            </w:pPr>
            <w:r>
              <w:t xml:space="preserve">8.750</w:t>
            </w:r>
          </w:p>
        </w:tc>
        <w:tc>
          <w:p>
            <w:pPr>
              <w:pStyle w:val="Compact"/>
              <w:jc w:val="right"/>
            </w:pPr>
            <w:r>
              <w:t xml:space="preserve">10.750</w:t>
            </w:r>
          </w:p>
        </w:tc>
        <w:tc>
          <w:p>
            <w:pPr>
              <w:pStyle w:val="Compact"/>
              <w:jc w:val="right"/>
            </w:pPr>
            <w:r>
              <w:t xml:space="preserve">8.537</w:t>
            </w:r>
          </w:p>
        </w:tc>
        <w:tc>
          <w:p>
            <w:pPr>
              <w:pStyle w:val="Compact"/>
              <w:jc w:val="right"/>
            </w:pPr>
            <w:r>
              <w:t xml:space="preserve">8.963</w:t>
            </w:r>
          </w:p>
        </w:tc>
        <w:tc>
          <w:p>
            <w:pPr>
              <w:pStyle w:val="Compact"/>
              <w:jc w:val="right"/>
            </w:pPr>
            <w:r>
              <w:t xml:space="preserve">9.482</w:t>
            </w:r>
          </w:p>
        </w:tc>
        <w:tc>
          <w:p>
            <w:pPr>
              <w:pStyle w:val="Compact"/>
              <w:jc w:val="right"/>
            </w:pPr>
            <w:r>
              <w:t xml:space="preserve">9.075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2.993</w:t>
            </w:r>
          </w:p>
        </w:tc>
        <w:tc>
          <w:p>
            <w:pPr>
              <w:pStyle w:val="Compact"/>
              <w:jc w:val="right"/>
            </w:pPr>
            <w:r>
              <w:t xml:space="preserve">3.055</w:t>
            </w:r>
          </w:p>
        </w:tc>
        <w:tc>
          <w:p>
            <w:pPr>
              <w:pStyle w:val="Compact"/>
              <w:jc w:val="right"/>
            </w:pPr>
            <w:r>
              <w:t xml:space="preserve">3.018</w:t>
            </w:r>
          </w:p>
        </w:tc>
        <w:tc>
          <w:p>
            <w:pPr>
              <w:pStyle w:val="Compact"/>
              <w:jc w:val="right"/>
            </w:pPr>
            <w:r>
              <w:t xml:space="preserve">2.751</w:t>
            </w:r>
          </w:p>
        </w:tc>
        <w:tc>
          <w:p>
            <w:pPr>
              <w:pStyle w:val="Compact"/>
              <w:jc w:val="right"/>
            </w:pPr>
            <w:r>
              <w:t xml:space="preserve">2.940</w:t>
            </w:r>
          </w:p>
        </w:tc>
        <w:tc>
          <w:p>
            <w:pPr>
              <w:pStyle w:val="Compact"/>
              <w:jc w:val="right"/>
            </w:pPr>
            <w:r>
              <w:t xml:space="preserve">3.120</w:t>
            </w:r>
          </w:p>
        </w:tc>
        <w:tc>
          <w:p>
            <w:pPr>
              <w:pStyle w:val="Compact"/>
              <w:jc w:val="right"/>
            </w:pPr>
            <w:r>
              <w:t xml:space="preserve">2.722</w:t>
            </w:r>
          </w:p>
        </w:tc>
        <w:tc>
          <w:p>
            <w:pPr>
              <w:pStyle w:val="Compact"/>
              <w:jc w:val="right"/>
            </w:pPr>
            <w:r>
              <w:t xml:space="preserve">3.140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1.168</w:t>
            </w:r>
          </w:p>
        </w:tc>
        <w:tc>
          <w:p>
            <w:pPr>
              <w:pStyle w:val="Compact"/>
              <w:jc w:val="right"/>
            </w:pPr>
            <w:r>
              <w:t xml:space="preserve">1.098</w:t>
            </w:r>
          </w:p>
        </w:tc>
        <w:tc>
          <w:p>
            <w:pPr>
              <w:pStyle w:val="Compact"/>
              <w:jc w:val="right"/>
            </w:pPr>
            <w:r>
              <w:t xml:space="preserve">1.126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p>
            <w:pPr>
              <w:pStyle w:val="Compact"/>
              <w:jc w:val="right"/>
            </w:pPr>
            <w:r>
              <w:t xml:space="preserve">1.176</w:t>
            </w:r>
          </w:p>
        </w:tc>
        <w:tc>
          <w:p>
            <w:pPr>
              <w:pStyle w:val="Compact"/>
              <w:jc w:val="right"/>
            </w:pPr>
            <w:r>
              <w:t xml:space="preserve">1.106</w:t>
            </w:r>
          </w:p>
        </w:tc>
        <w:tc>
          <w:p>
            <w:pPr>
              <w:pStyle w:val="Compact"/>
              <w:jc w:val="right"/>
            </w:pPr>
            <w:r>
              <w:t xml:space="preserve">1.394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50.366</w:t>
            </w:r>
          </w:p>
        </w:tc>
        <w:tc>
          <w:p>
            <w:pPr>
              <w:pStyle w:val="Compact"/>
              <w:jc w:val="right"/>
            </w:pPr>
            <w:r>
              <w:t xml:space="preserve">47.903</w:t>
            </w:r>
          </w:p>
        </w:tc>
        <w:tc>
          <w:p>
            <w:pPr>
              <w:pStyle w:val="Compact"/>
              <w:jc w:val="right"/>
            </w:pPr>
            <w:r>
              <w:t xml:space="preserve">50.960</w:t>
            </w:r>
          </w:p>
        </w:tc>
        <w:tc>
          <w:p>
            <w:pPr>
              <w:pStyle w:val="Compact"/>
              <w:jc w:val="right"/>
            </w:pPr>
            <w:r>
              <w:t xml:space="preserve">48.818</w:t>
            </w:r>
          </w:p>
        </w:tc>
        <w:tc>
          <w:p>
            <w:pPr>
              <w:pStyle w:val="Compact"/>
              <w:jc w:val="right"/>
            </w:pPr>
            <w:r>
              <w:t xml:space="preserve">46.739</w:t>
            </w:r>
          </w:p>
        </w:tc>
        <w:tc>
          <w:p>
            <w:pPr>
              <w:pStyle w:val="Compact"/>
              <w:jc w:val="right"/>
            </w:pPr>
            <w:r>
              <w:t xml:space="preserve">48.205</w:t>
            </w:r>
          </w:p>
        </w:tc>
        <w:tc>
          <w:p>
            <w:pPr>
              <w:pStyle w:val="Compact"/>
              <w:jc w:val="right"/>
            </w:pPr>
            <w:r>
              <w:t xml:space="preserve">53.294</w:t>
            </w:r>
          </w:p>
        </w:tc>
        <w:tc>
          <w:p>
            <w:pPr>
              <w:pStyle w:val="Compact"/>
              <w:jc w:val="right"/>
            </w:pPr>
            <w:r>
              <w:t xml:space="preserve">49.160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98.749</w:t>
            </w:r>
          </w:p>
        </w:tc>
        <w:tc>
          <w:p>
            <w:pPr>
              <w:pStyle w:val="Compact"/>
              <w:jc w:val="right"/>
            </w:pPr>
            <w:r>
              <w:t xml:space="preserve">98.666</w:t>
            </w:r>
          </w:p>
        </w:tc>
        <w:tc>
          <w:p>
            <w:pPr>
              <w:pStyle w:val="Compact"/>
              <w:jc w:val="right"/>
            </w:pPr>
            <w:r>
              <w:t xml:space="preserve">98.839</w:t>
            </w:r>
          </w:p>
        </w:tc>
        <w:tc>
          <w:p>
            <w:pPr>
              <w:pStyle w:val="Compact"/>
              <w:jc w:val="right"/>
            </w:pPr>
            <w:r>
              <w:t xml:space="preserve">98.827</w:t>
            </w:r>
          </w:p>
        </w:tc>
        <w:tc>
          <w:p>
            <w:pPr>
              <w:pStyle w:val="Compact"/>
              <w:jc w:val="right"/>
            </w:pPr>
            <w:r>
              <w:t xml:space="preserve">98.886</w:t>
            </w:r>
          </w:p>
        </w:tc>
        <w:tc>
          <w:p>
            <w:pPr>
              <w:pStyle w:val="Compact"/>
              <w:jc w:val="right"/>
            </w:pPr>
            <w:r>
              <w:t xml:space="preserve">98.944</w:t>
            </w:r>
          </w:p>
        </w:tc>
        <w:tc>
          <w:p>
            <w:pPr>
              <w:pStyle w:val="Compact"/>
              <w:jc w:val="right"/>
            </w:pPr>
            <w:r>
              <w:t xml:space="preserve">98.796</w:t>
            </w:r>
          </w:p>
        </w:tc>
        <w:tc>
          <w:p>
            <w:pPr>
              <w:pStyle w:val="Compact"/>
              <w:jc w:val="right"/>
            </w:pPr>
            <w:r>
              <w:t xml:space="preserve">98.791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2020-09-24T14:03:31Z</dcterms:created>
  <dcterms:modified xsi:type="dcterms:W3CDTF">2020-09-24T14:03:31Z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24, 2020</vt:lpwstr>
  </property>
  <property fmtid="{D5CDD505-2E9C-101B-9397-08002B2CF9AE}" pid="3" name="output">
    <vt:lpwstr/>
  </property>
</Properties>
</file>