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are modules in Python?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Modules refer to a file containing Python statements and definitions.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file containing Python code, for example: 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example.py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called a module, and its module name would be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use modules to break down large programs into small manageable and organized files. Furthermore, modules provide reusability of code.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define our most used functions in a module and import it, instead of copying their definitions into different programs.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 us create a module. Type the following and save it as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example.py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# Python Module example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add(a, b):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  """This program adds two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numbers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and return the result"""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result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= a + b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return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result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Here, we have defined a </w:t>
      </w:r>
      <w:hyperlink r:id="rId6" w:history="1">
        <w:r w:rsidRPr="00CA2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function</w:t>
        </w:r>
      </w:hyperlink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add(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)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inside a module named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function takes in two numbers and returns their sum.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How to import modules in Python?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import the definitions inside a module to another module or the interactive interpreter in Python.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We use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import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keyword to do this. To import our previously defined module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type the following in the Python prompt.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import example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does not import the names of the functions defined in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directly in the current symbol table. It only imports the module name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there.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module name we can access the function using the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dot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.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operator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For example: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example.add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4,5.5)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9.5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 has tons of standard modules. You can check out the full list of </w:t>
      </w:r>
      <w:hyperlink r:id="rId7" w:history="1">
        <w:r w:rsidRPr="00CA2FD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Python standard modules</w:t>
        </w:r>
      </w:hyperlink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their use cases. These files are in the Lib directory inside the location where you installed Python.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 modules can be imported the same way as we import our user-defined modules.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various ways to import modules. They are listed below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Python import statement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import a module using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import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statement and access the definitions inside it using the dot operator as described above. Here is an example.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import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statement example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to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import standard module math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import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math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print(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"The value of pi is",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math.pi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you run the program, the output will be: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 value of pi is 3.141592653589793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 with renaming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import a module by renaming it as follows: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# import module by renaming it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import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math as m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print(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"The value of pi is",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m.pi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renamed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math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module as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can save us typing time in some cases.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 that the name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math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not recognized in our scope. Hence, 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math.pi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invalid, and 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m.pi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the correct implementation.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Python from...import statement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import specific names from a module without importing the module as a whole. Here is an example.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import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only pi from math module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from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math import pi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print(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"The value of pi is", pi)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Here, we imported only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pi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attribute from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math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module.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such cases, we don't use the dot operator. We can also import multiple attributes as follows: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from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math import pi, e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pi</w:t>
      </w:r>
      <w:proofErr w:type="gram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3.141592653589793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e</w:t>
      </w:r>
      <w:proofErr w:type="gram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2.718281828459045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9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 all names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import all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definitions) from a module using the following construct: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# import all names from the standard module math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from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math import *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print(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"The value of pi is", pi)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Here, we have imported all the definitions from the math module. This includes all names visible in our scope except those beginning with an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underscore(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 definitions).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Importing everything with the asterisk (*) symbol is not a good programming practice. This can lead to duplicate definitions for an identifier. It also hampers the readability of our code.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Python Module Search Path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importing a module, Python looks at several places. Interpreter first looks for a built-in module.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built-in module not found), Python looks into a list of directories defined in 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sys.path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 search is in this order.</w:t>
      </w:r>
    </w:p>
    <w:p w:rsidR="00CA2FD1" w:rsidRPr="00CA2FD1" w:rsidRDefault="00CA2FD1" w:rsidP="00CA2FD1">
      <w:pPr>
        <w:numPr>
          <w:ilvl w:val="0"/>
          <w:numId w:val="1"/>
        </w:numPr>
        <w:shd w:val="clear" w:color="auto" w:fill="F9FAFC"/>
        <w:spacing w:after="18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current directory.</w:t>
      </w:r>
    </w:p>
    <w:p w:rsidR="00CA2FD1" w:rsidRPr="00CA2FD1" w:rsidRDefault="00CA2FD1" w:rsidP="00CA2FD1">
      <w:pPr>
        <w:numPr>
          <w:ilvl w:val="0"/>
          <w:numId w:val="1"/>
        </w:numPr>
        <w:shd w:val="clear" w:color="auto" w:fill="F9FAFC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PYTHONPATH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(an environment variable with a list of directories).</w:t>
      </w:r>
    </w:p>
    <w:p w:rsidR="00CA2FD1" w:rsidRPr="00CA2FD1" w:rsidRDefault="00CA2FD1" w:rsidP="00CA2FD1">
      <w:pPr>
        <w:numPr>
          <w:ilvl w:val="0"/>
          <w:numId w:val="1"/>
        </w:numPr>
        <w:shd w:val="clear" w:color="auto" w:fill="F9FAFC"/>
        <w:spacing w:after="18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installation-dependent default directory.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 import sys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sys.path</w:t>
      </w:r>
      <w:proofErr w:type="spell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['',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\Python33\\Lib\\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idlelib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\Windows\\system32\\python33.zip',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\Python33\\DLLs',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\Python33\\lib',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\Python33',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'C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:\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\Python33\\lib\\site-packages']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add and modify this list to add our own path.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31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Reloading a module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Python interpreter imports a module only once during a session. This makes things more efficient. Here is an example to show how this works.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Suppose we have the following code in a module named 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my_module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This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module shows the effect of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#  multiple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imports and reload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print(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"This code got executed")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 we see the effect of multiple imports.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import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This code got executed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import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import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see that our code got executed only once. This goes to say that our module was imported only once.</w:t>
      </w:r>
    </w:p>
    <w:p w:rsidR="00CA2FD1" w:rsidRPr="00CA2FD1" w:rsidRDefault="00CA2FD1" w:rsidP="00CA2FD1">
      <w:pPr>
        <w:shd w:val="clear" w:color="auto" w:fill="F9FAFC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if our module changed during the course of the program, we would have to reload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it.One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way to do this is to restart the interpreter. But this does not help much.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 provides a more efficient way of doing this. We can use the 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reload(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)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function inside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imp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module to reload a module. We can do it in the following ways: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import imp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import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This code got executed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import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imp.reload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This code got executed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&lt;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module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 '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my_module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 from '.\\my_module.py'&gt;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32" style="width:0;height:0" o:hralign="center" o:hrstd="t" o:hrnoshade="t" o:hr="t" fillcolor="#25265e" stroked="f"/>
        </w:pict>
      </w:r>
    </w:p>
    <w:p w:rsidR="00CA2FD1" w:rsidRPr="00CA2FD1" w:rsidRDefault="00CA2FD1" w:rsidP="00CA2FD1">
      <w:pPr>
        <w:shd w:val="clear" w:color="auto" w:fill="F9FAFC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CA2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 built-in function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use the 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)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function to find out names that are defined inside a module.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we have defined a function 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add(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)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the module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that we had in the beginning.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use 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example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module in the following way: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example)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['__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builtins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'__cached__',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'__doc__',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'__file__',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'__initializing__',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'__loader__',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'__name__',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'__package__',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add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']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Here, we can see a sorted list of names (along with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add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All other names that begin with an underscore are default Python attributes associated with the module (not user-defined).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example, the 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__name__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attribute contains the name of the module.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import example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example.__name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__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</w:t>
      </w:r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example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</w:t>
      </w:r>
    </w:p>
    <w:p w:rsidR="00CA2FD1" w:rsidRPr="00CA2FD1" w:rsidRDefault="00CA2FD1" w:rsidP="00CA2FD1">
      <w:pPr>
        <w:shd w:val="clear" w:color="auto" w:fill="F9FAFC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the names defined in our current namespace can be found out using the 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(</w:t>
      </w:r>
      <w:proofErr w:type="gram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6" w:space="0" w:color="D3DCE6" w:frame="1"/>
        </w:rPr>
        <w:t>)</w:t>
      </w: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function without any arguments.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a = 1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b = "hello"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&gt;&gt;&gt; import math</w:t>
      </w:r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 xml:space="preserve">&gt;&gt;&gt; </w:t>
      </w:r>
      <w:proofErr w:type="spellStart"/>
      <w:proofErr w:type="gram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dir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()</w:t>
      </w:r>
      <w:proofErr w:type="gramEnd"/>
    </w:p>
    <w:p w:rsidR="00CA2FD1" w:rsidRPr="00CA2FD1" w:rsidRDefault="00CA2FD1" w:rsidP="00CA2F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['__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builtins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__', '__doc__', '__name__', 'a', 'b', 'math', '</w:t>
      </w:r>
      <w:proofErr w:type="spellStart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pyscripter</w:t>
      </w:r>
      <w:proofErr w:type="spellEnd"/>
      <w:r w:rsidRPr="00CA2FD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383B40"/>
        </w:rPr>
        <w:t>']</w:t>
      </w:r>
    </w:p>
    <w:p w:rsidR="0071191E" w:rsidRDefault="00CA2FD1" w:rsidP="00CA2F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2FD1" w:rsidRDefault="00CA2FD1" w:rsidP="00CA2F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2FD1" w:rsidRPr="00CA2FD1" w:rsidRDefault="00CA2FD1" w:rsidP="00CA2FD1">
      <w:pPr>
        <w:pStyle w:val="Heading2"/>
        <w:shd w:val="clear" w:color="auto" w:fill="F9FAFC"/>
        <w:spacing w:before="0" w:beforeAutospacing="0" w:after="180" w:afterAutospacing="0" w:line="360" w:lineRule="auto"/>
        <w:jc w:val="both"/>
        <w:rPr>
          <w:color w:val="25265E"/>
          <w:sz w:val="24"/>
          <w:szCs w:val="24"/>
        </w:rPr>
      </w:pPr>
      <w:r w:rsidRPr="00CA2FD1">
        <w:rPr>
          <w:color w:val="25265E"/>
          <w:sz w:val="24"/>
          <w:szCs w:val="24"/>
        </w:rPr>
        <w:t>What are packages?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We don't usually store all of our files on our computer in the same location. We use a well-organized hierarchy of directories for easier access.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Similar files are kept in the same directory, for example, we may keep all the songs in the "</w:t>
      </w:r>
      <w:r w:rsidRPr="00CA2FD1">
        <w:rPr>
          <w:rStyle w:val="Strong"/>
        </w:rPr>
        <w:t>music</w:t>
      </w:r>
      <w:r w:rsidRPr="00CA2FD1">
        <w:t>" directory. Analogous to this, Python has packages for directories and </w:t>
      </w:r>
      <w:hyperlink r:id="rId8" w:history="1">
        <w:r w:rsidRPr="00CA2FD1">
          <w:rPr>
            <w:rStyle w:val="Hyperlink"/>
            <w:color w:val="0556F3"/>
          </w:rPr>
          <w:t>modules</w:t>
        </w:r>
      </w:hyperlink>
      <w:r w:rsidRPr="00CA2FD1">
        <w:t> for files.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As our application program grows larger in size with a lot of modules, we place similar modules in one package and different modules in different packages. This makes a project (program) easy to manage and conceptually clear.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Similarly, as a directory can contain subdirectories and files, a Python package can have sub-packages and modules.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A directory must contain a file named </w:t>
      </w:r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__init__.py</w:t>
      </w:r>
      <w:r w:rsidRPr="00CA2FD1">
        <w:t> in order for Python to consider it as a package. This file can be left empty but we generally place the initialization code for that package in this file.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Here is an example. Suppose we are developing a game. One possible organization of packages and modules could be as shown in the figure below.</w:t>
      </w:r>
    </w:p>
    <w:p w:rsidR="00CA2FD1" w:rsidRPr="00CA2FD1" w:rsidRDefault="00CA2FD1" w:rsidP="00CA2F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F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01169" wp14:editId="5738CA8D">
            <wp:extent cx="3930015" cy="2917190"/>
            <wp:effectExtent l="0" t="0" r="0" b="0"/>
            <wp:docPr id="1" name="Picture 1" descr="Package Module Structure in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ckage Module Structure in Python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FD1">
        <w:rPr>
          <w:rFonts w:ascii="Times New Roman" w:hAnsi="Times New Roman" w:cs="Times New Roman"/>
          <w:sz w:val="24"/>
          <w:szCs w:val="24"/>
        </w:rPr>
        <w:t>Package Module Structure in Python Programming</w:t>
      </w:r>
    </w:p>
    <w:p w:rsidR="00CA2FD1" w:rsidRPr="00CA2FD1" w:rsidRDefault="00CA2FD1" w:rsidP="00CA2FD1">
      <w:p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FD1">
        <w:rPr>
          <w:rFonts w:ascii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65e" stroked="f"/>
        </w:pict>
      </w:r>
    </w:p>
    <w:p w:rsidR="00CA2FD1" w:rsidRPr="00CA2FD1" w:rsidRDefault="00CA2FD1" w:rsidP="00CA2FD1">
      <w:pPr>
        <w:pStyle w:val="Heading2"/>
        <w:shd w:val="clear" w:color="auto" w:fill="F9FAFC"/>
        <w:spacing w:before="0" w:beforeAutospacing="0" w:after="180" w:afterAutospacing="0" w:line="360" w:lineRule="auto"/>
        <w:jc w:val="both"/>
        <w:rPr>
          <w:color w:val="25265E"/>
          <w:sz w:val="24"/>
          <w:szCs w:val="24"/>
        </w:rPr>
      </w:pPr>
      <w:r w:rsidRPr="00CA2FD1">
        <w:rPr>
          <w:color w:val="25265E"/>
          <w:sz w:val="24"/>
          <w:szCs w:val="24"/>
        </w:rPr>
        <w:t>Importing module from a package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We can import modules from packages using the dot (.) operator.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For example, if we want to import the </w:t>
      </w:r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start</w:t>
      </w:r>
      <w:r w:rsidRPr="00CA2FD1">
        <w:t> module in the above example, it can be done as follows: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gramStart"/>
      <w:r w:rsidRPr="00CA2FD1">
        <w:rPr>
          <w:rStyle w:val="hljs-keyword"/>
          <w:rFonts w:ascii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import</w:t>
      </w:r>
      <w:proofErr w:type="gram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Game.Level.start</w:t>
      </w:r>
      <w:proofErr w:type="spellEnd"/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Now, if this module contains a </w:t>
      </w:r>
      <w:hyperlink r:id="rId10" w:history="1">
        <w:r w:rsidRPr="00CA2FD1">
          <w:rPr>
            <w:rStyle w:val="Hyperlink"/>
            <w:color w:val="0556F3"/>
          </w:rPr>
          <w:t>function</w:t>
        </w:r>
      </w:hyperlink>
      <w:r w:rsidRPr="00CA2FD1">
        <w:t> named </w:t>
      </w:r>
      <w:proofErr w:type="spellStart"/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select_</w:t>
      </w:r>
      <w:proofErr w:type="gramStart"/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difficulty</w:t>
      </w:r>
      <w:proofErr w:type="spellEnd"/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(</w:t>
      </w:r>
      <w:proofErr w:type="gramEnd"/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)</w:t>
      </w:r>
      <w:r w:rsidRPr="00CA2FD1">
        <w:t>, we must use the full name to reference it.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Game.Level.start.select_</w:t>
      </w:r>
      <w:proofErr w:type="gram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difficulty</w:t>
      </w:r>
      <w:proofErr w:type="spell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CA2FD1">
        <w:rPr>
          <w:rStyle w:val="hljs-numbe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If this construct seems lengthy, we can import the module without the package prefix as follows: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gramStart"/>
      <w:r w:rsidRPr="00CA2FD1">
        <w:rPr>
          <w:rStyle w:val="hljs-keyword"/>
          <w:rFonts w:ascii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from</w:t>
      </w:r>
      <w:proofErr w:type="gram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Game.Level</w:t>
      </w:r>
      <w:proofErr w:type="spell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CA2FD1">
        <w:rPr>
          <w:rStyle w:val="hljs-keyword"/>
          <w:rFonts w:ascii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import</w:t>
      </w:r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start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We can now call the function simply as follows: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start.select_</w:t>
      </w:r>
      <w:proofErr w:type="gram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difficulty</w:t>
      </w:r>
      <w:proofErr w:type="spell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CA2FD1">
        <w:rPr>
          <w:rStyle w:val="hljs-numbe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Another way of importing just the required function (or class or variable) from a module within a package would be as follows: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gramStart"/>
      <w:r w:rsidRPr="00CA2FD1">
        <w:rPr>
          <w:rStyle w:val="hljs-keyword"/>
          <w:rFonts w:ascii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from</w:t>
      </w:r>
      <w:proofErr w:type="gram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Game.Level.start</w:t>
      </w:r>
      <w:proofErr w:type="spell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CA2FD1">
        <w:rPr>
          <w:rStyle w:val="hljs-keyword"/>
          <w:rFonts w:ascii="Times New Roman" w:hAnsi="Times New Roman" w:cs="Times New Roman"/>
          <w:color w:val="C678DD"/>
          <w:sz w:val="24"/>
          <w:szCs w:val="24"/>
          <w:bdr w:val="none" w:sz="0" w:space="0" w:color="auto" w:frame="1"/>
          <w:shd w:val="clear" w:color="auto" w:fill="383B40"/>
        </w:rPr>
        <w:t>import</w:t>
      </w:r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select_difficulty</w:t>
      </w:r>
      <w:proofErr w:type="spellEnd"/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240" w:afterAutospacing="0" w:line="360" w:lineRule="auto"/>
        <w:jc w:val="both"/>
      </w:pPr>
      <w:r w:rsidRPr="00CA2FD1">
        <w:t>Now we can directly call this function.</w:t>
      </w:r>
    </w:p>
    <w:p w:rsidR="00CA2FD1" w:rsidRPr="00CA2FD1" w:rsidRDefault="00CA2FD1" w:rsidP="00CA2F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60" w:lineRule="auto"/>
        <w:jc w:val="both"/>
        <w:rPr>
          <w:rFonts w:ascii="Times New Roman" w:hAnsi="Times New Roman" w:cs="Times New Roman"/>
          <w:color w:val="D5D5D5"/>
          <w:sz w:val="24"/>
          <w:szCs w:val="24"/>
        </w:rPr>
      </w:pPr>
      <w:proofErr w:type="spell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select_</w:t>
      </w:r>
      <w:proofErr w:type="gramStart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difficulty</w:t>
      </w:r>
      <w:proofErr w:type="spellEnd"/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CA2FD1">
        <w:rPr>
          <w:rStyle w:val="hljs-number"/>
          <w:rFonts w:ascii="Times New Roman" w:hAnsi="Times New Roman" w:cs="Times New Roman"/>
          <w:color w:val="D19A66"/>
          <w:sz w:val="24"/>
          <w:szCs w:val="24"/>
          <w:bdr w:val="none" w:sz="0" w:space="0" w:color="auto" w:frame="1"/>
          <w:shd w:val="clear" w:color="auto" w:fill="383B40"/>
        </w:rPr>
        <w:t>2</w:t>
      </w:r>
      <w:r w:rsidRPr="00CA2FD1">
        <w:rPr>
          <w:rStyle w:val="HTMLCode"/>
          <w:rFonts w:ascii="Times New Roman" w:hAnsi="Times New Roman" w:cs="Times New Roman"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Although easier, this method is not recommended. Using the full </w:t>
      </w:r>
      <w:hyperlink r:id="rId11" w:history="1">
        <w:r w:rsidRPr="00CA2FD1">
          <w:rPr>
            <w:rStyle w:val="Hyperlink"/>
            <w:color w:val="0556F3"/>
          </w:rPr>
          <w:t>namespace</w:t>
        </w:r>
      </w:hyperlink>
      <w:r w:rsidRPr="00CA2FD1">
        <w:t> avoids confusion and prevents two same identifier names from colliding.</w:t>
      </w:r>
    </w:p>
    <w:p w:rsidR="00CA2FD1" w:rsidRPr="00CA2FD1" w:rsidRDefault="00CA2FD1" w:rsidP="00CA2FD1">
      <w:pPr>
        <w:pStyle w:val="NormalWeb"/>
        <w:shd w:val="clear" w:color="auto" w:fill="F9FAFC"/>
        <w:spacing w:before="0" w:beforeAutospacing="0" w:after="0" w:afterAutospacing="0" w:line="360" w:lineRule="auto"/>
        <w:jc w:val="both"/>
      </w:pPr>
      <w:r w:rsidRPr="00CA2FD1">
        <w:t>While importing packages, Python looks in the list of directories defined in </w:t>
      </w:r>
      <w:proofErr w:type="spellStart"/>
      <w:r w:rsidRPr="00CA2FD1">
        <w:rPr>
          <w:rStyle w:val="HTMLCode"/>
          <w:rFonts w:ascii="Times New Roman" w:hAnsi="Times New Roman" w:cs="Times New Roman"/>
          <w:sz w:val="24"/>
          <w:szCs w:val="24"/>
          <w:bdr w:val="single" w:sz="6" w:space="0" w:color="D3DCE6" w:frame="1"/>
        </w:rPr>
        <w:t>sys.path</w:t>
      </w:r>
      <w:proofErr w:type="spellEnd"/>
      <w:r w:rsidRPr="00CA2FD1">
        <w:t>, similar as for </w:t>
      </w:r>
      <w:hyperlink r:id="rId12" w:anchor="search" w:history="1">
        <w:r w:rsidRPr="00CA2FD1">
          <w:rPr>
            <w:rStyle w:val="Hyperlink"/>
            <w:color w:val="0556F3"/>
          </w:rPr>
          <w:t>module search path</w:t>
        </w:r>
      </w:hyperlink>
      <w:r w:rsidRPr="00CA2FD1">
        <w:t>.</w:t>
      </w:r>
    </w:p>
    <w:p w:rsidR="00CA2FD1" w:rsidRPr="00CA2FD1" w:rsidRDefault="00CA2FD1" w:rsidP="00CA2F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CA2FD1" w:rsidRPr="00CA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76CF"/>
    <w:multiLevelType w:val="multilevel"/>
    <w:tmpl w:val="482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D1"/>
    <w:rsid w:val="009B4BE4"/>
    <w:rsid w:val="00CA2FD1"/>
    <w:rsid w:val="00E90B75"/>
    <w:rsid w:val="00E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F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F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F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F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A2FD1"/>
  </w:style>
  <w:style w:type="character" w:customStyle="1" w:styleId="hljs-function">
    <w:name w:val="hljs-function"/>
    <w:basedOn w:val="DefaultParagraphFont"/>
    <w:rsid w:val="00CA2FD1"/>
  </w:style>
  <w:style w:type="character" w:customStyle="1" w:styleId="hljs-keyword">
    <w:name w:val="hljs-keyword"/>
    <w:basedOn w:val="DefaultParagraphFont"/>
    <w:rsid w:val="00CA2FD1"/>
  </w:style>
  <w:style w:type="character" w:customStyle="1" w:styleId="hljs-title">
    <w:name w:val="hljs-title"/>
    <w:basedOn w:val="DefaultParagraphFont"/>
    <w:rsid w:val="00CA2FD1"/>
  </w:style>
  <w:style w:type="character" w:customStyle="1" w:styleId="hljs-params">
    <w:name w:val="hljs-params"/>
    <w:basedOn w:val="DefaultParagraphFont"/>
    <w:rsid w:val="00CA2FD1"/>
  </w:style>
  <w:style w:type="character" w:customStyle="1" w:styleId="hljs-string">
    <w:name w:val="hljs-string"/>
    <w:basedOn w:val="DefaultParagraphFont"/>
    <w:rsid w:val="00CA2FD1"/>
  </w:style>
  <w:style w:type="character" w:styleId="Hyperlink">
    <w:name w:val="Hyperlink"/>
    <w:basedOn w:val="DefaultParagraphFont"/>
    <w:uiPriority w:val="99"/>
    <w:semiHidden/>
    <w:unhideWhenUsed/>
    <w:rsid w:val="00CA2FD1"/>
    <w:rPr>
      <w:color w:val="0000FF"/>
      <w:u w:val="single"/>
    </w:rPr>
  </w:style>
  <w:style w:type="character" w:customStyle="1" w:styleId="hljs-meta">
    <w:name w:val="hljs-meta"/>
    <w:basedOn w:val="DefaultParagraphFont"/>
    <w:rsid w:val="00CA2FD1"/>
  </w:style>
  <w:style w:type="character" w:customStyle="1" w:styleId="hljs-number">
    <w:name w:val="hljs-number"/>
    <w:basedOn w:val="DefaultParagraphFont"/>
    <w:rsid w:val="00CA2FD1"/>
  </w:style>
  <w:style w:type="character" w:styleId="HTMLSample">
    <w:name w:val="HTML Sample"/>
    <w:basedOn w:val="DefaultParagraphFont"/>
    <w:uiPriority w:val="99"/>
    <w:semiHidden/>
    <w:unhideWhenUsed/>
    <w:rsid w:val="00CA2FD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CA2F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F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F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F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F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A2FD1"/>
  </w:style>
  <w:style w:type="character" w:customStyle="1" w:styleId="hljs-function">
    <w:name w:val="hljs-function"/>
    <w:basedOn w:val="DefaultParagraphFont"/>
    <w:rsid w:val="00CA2FD1"/>
  </w:style>
  <w:style w:type="character" w:customStyle="1" w:styleId="hljs-keyword">
    <w:name w:val="hljs-keyword"/>
    <w:basedOn w:val="DefaultParagraphFont"/>
    <w:rsid w:val="00CA2FD1"/>
  </w:style>
  <w:style w:type="character" w:customStyle="1" w:styleId="hljs-title">
    <w:name w:val="hljs-title"/>
    <w:basedOn w:val="DefaultParagraphFont"/>
    <w:rsid w:val="00CA2FD1"/>
  </w:style>
  <w:style w:type="character" w:customStyle="1" w:styleId="hljs-params">
    <w:name w:val="hljs-params"/>
    <w:basedOn w:val="DefaultParagraphFont"/>
    <w:rsid w:val="00CA2FD1"/>
  </w:style>
  <w:style w:type="character" w:customStyle="1" w:styleId="hljs-string">
    <w:name w:val="hljs-string"/>
    <w:basedOn w:val="DefaultParagraphFont"/>
    <w:rsid w:val="00CA2FD1"/>
  </w:style>
  <w:style w:type="character" w:styleId="Hyperlink">
    <w:name w:val="Hyperlink"/>
    <w:basedOn w:val="DefaultParagraphFont"/>
    <w:uiPriority w:val="99"/>
    <w:semiHidden/>
    <w:unhideWhenUsed/>
    <w:rsid w:val="00CA2FD1"/>
    <w:rPr>
      <w:color w:val="0000FF"/>
      <w:u w:val="single"/>
    </w:rPr>
  </w:style>
  <w:style w:type="character" w:customStyle="1" w:styleId="hljs-meta">
    <w:name w:val="hljs-meta"/>
    <w:basedOn w:val="DefaultParagraphFont"/>
    <w:rsid w:val="00CA2FD1"/>
  </w:style>
  <w:style w:type="character" w:customStyle="1" w:styleId="hljs-number">
    <w:name w:val="hljs-number"/>
    <w:basedOn w:val="DefaultParagraphFont"/>
    <w:rsid w:val="00CA2FD1"/>
  </w:style>
  <w:style w:type="character" w:styleId="HTMLSample">
    <w:name w:val="HTML Sample"/>
    <w:basedOn w:val="DefaultParagraphFont"/>
    <w:uiPriority w:val="99"/>
    <w:semiHidden/>
    <w:unhideWhenUsed/>
    <w:rsid w:val="00CA2FD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CA2F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odul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.org/3/py-modindex.html" TargetMode="External"/><Relationship Id="rId12" Type="http://schemas.openxmlformats.org/officeDocument/2006/relationships/hyperlink" Target="https://www.programiz.com/python-programming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unction" TargetMode="External"/><Relationship Id="rId11" Type="http://schemas.openxmlformats.org/officeDocument/2006/relationships/hyperlink" Target="https://www.programiz.com/python-programming/namespa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python-programming/fun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2022-02-09T08:08:00Z</dcterms:created>
  <dcterms:modified xsi:type="dcterms:W3CDTF">2022-02-09T08:10:00Z</dcterms:modified>
</cp:coreProperties>
</file>