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4A3AC" w14:textId="0C3CFB4A" w:rsidR="00192D47" w:rsidRDefault="0059762D" w:rsidP="00587C2E">
      <w:pPr>
        <w:pStyle w:val="Ttulo1"/>
      </w:pPr>
      <w:r w:rsidRPr="0059762D">
        <w:t>Gráfico Radial</w:t>
      </w:r>
    </w:p>
    <w:p w14:paraId="1BEB5227" w14:textId="539AA5B3" w:rsidR="00587C2E" w:rsidRDefault="00587C2E"/>
    <w:p w14:paraId="3057156B" w14:textId="2C3E7B48" w:rsidR="00587C2E" w:rsidRDefault="00587C2E" w:rsidP="00587C2E">
      <w:pPr>
        <w:pStyle w:val="Ttulo2"/>
      </w:pPr>
      <w:r>
        <w:t>Definición</w:t>
      </w:r>
    </w:p>
    <w:p w14:paraId="740C46B4" w14:textId="77777777" w:rsidR="00587C2E" w:rsidRDefault="00587C2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6542"/>
      </w:tblGrid>
      <w:tr w:rsidR="00587C2E" w14:paraId="7316F00E" w14:textId="77777777" w:rsidTr="0016696A">
        <w:tc>
          <w:tcPr>
            <w:tcW w:w="4248" w:type="dxa"/>
          </w:tcPr>
          <w:p w14:paraId="54463303" w14:textId="77777777" w:rsidR="00587C2E" w:rsidRDefault="00587C2E">
            <w:r>
              <w:rPr>
                <w:noProof/>
              </w:rPr>
              <w:drawing>
                <wp:inline distT="0" distB="0" distL="0" distR="0" wp14:anchorId="133A1A26" wp14:editId="615F3BBB">
                  <wp:extent cx="2390775" cy="2985014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231" cy="299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7C89F" w14:textId="1D8361A8" w:rsidR="00587C2E" w:rsidRDefault="00587C2E"/>
        </w:tc>
        <w:tc>
          <w:tcPr>
            <w:tcW w:w="6542" w:type="dxa"/>
          </w:tcPr>
          <w:p w14:paraId="0B8209F2" w14:textId="77777777" w:rsidR="00587C2E" w:rsidRDefault="00587C2E" w:rsidP="00587C2E">
            <w:r w:rsidRPr="00587C2E">
              <w:t xml:space="preserve">Los gráficos radiales son una forma de </w:t>
            </w:r>
            <w:r w:rsidRPr="00F10CC6">
              <w:rPr>
                <w:u w:val="single"/>
              </w:rPr>
              <w:t>comparar múltiples variables cuantitativas</w:t>
            </w:r>
            <w:r w:rsidRPr="00587C2E">
              <w:t xml:space="preserve">. Esto los hace </w:t>
            </w:r>
            <w:r w:rsidRPr="00F10CC6">
              <w:rPr>
                <w:strike/>
              </w:rPr>
              <w:t>útiles para ver qué variables tienen valores similares o si hay valores atípicos entre cada variable</w:t>
            </w:r>
            <w:r w:rsidRPr="00587C2E">
              <w:t xml:space="preserve">. Los gráficos radiales también son útiles para ver qué variables son altas o bajas dentro de un conjunto de datos, haciéndolos </w:t>
            </w:r>
            <w:r w:rsidRPr="00F10CC6">
              <w:rPr>
                <w:highlight w:val="yellow"/>
              </w:rPr>
              <w:t>ideales para mostrar el rendimiento</w:t>
            </w:r>
            <w:r w:rsidRPr="00587C2E">
              <w:t>.</w:t>
            </w:r>
          </w:p>
          <w:p w14:paraId="576C9323" w14:textId="77777777" w:rsidR="00587C2E" w:rsidRDefault="00F10CC6">
            <w:r w:rsidRPr="00F10CC6">
              <w:t xml:space="preserve">A cada variable se le proporciona un eje que empieza en el centro. Todos los ejes se disponen radialmente, con distancias iguales entre sí, </w:t>
            </w:r>
            <w:r w:rsidRPr="00F10CC6">
              <w:rPr>
                <w:strike/>
              </w:rPr>
              <w:t>manteniendo la misma escala entre todos los ejes</w:t>
            </w:r>
            <w:r w:rsidRPr="00F10CC6">
              <w:t xml:space="preserve">. Las líneas de cuadrícula que se conectan de eje a eje a menudo se usan como guía. </w:t>
            </w:r>
            <w:r w:rsidRPr="00F10CC6">
              <w:rPr>
                <w:u w:val="single"/>
              </w:rPr>
              <w:t>Cada valor de variable se traza a lo largo de su eje individual y todas las variables en un conjunto de datos se conectan para formar un polígono</w:t>
            </w:r>
            <w:r w:rsidRPr="00F10CC6">
              <w:t>.</w:t>
            </w:r>
          </w:p>
          <w:p w14:paraId="7F48C136" w14:textId="77777777" w:rsidR="005549A6" w:rsidRDefault="005549A6">
            <w:r w:rsidRPr="005549A6">
              <w:rPr>
                <w:highlight w:val="yellow"/>
              </w:rPr>
              <w:t>es una buena práctica mantener los gráficos radiales simples y limitar el número de variables utilizadas</w:t>
            </w:r>
            <w:r w:rsidRPr="005549A6">
              <w:t>.</w:t>
            </w:r>
          </w:p>
          <w:p w14:paraId="2BA85022" w14:textId="4ABE3D76" w:rsidR="005549A6" w:rsidRDefault="005549A6"/>
        </w:tc>
      </w:tr>
    </w:tbl>
    <w:p w14:paraId="1DEB1049" w14:textId="16016785" w:rsidR="00587C2E" w:rsidRDefault="00587C2E"/>
    <w:p w14:paraId="4EED242B" w14:textId="7A917111" w:rsidR="00587C2E" w:rsidRDefault="00587C2E"/>
    <w:p w14:paraId="38AB8526" w14:textId="4C3363CA" w:rsidR="00587C2E" w:rsidRDefault="00C70CF9">
      <w:r>
        <w:rPr>
          <w:noProof/>
        </w:rPr>
        <w:drawing>
          <wp:anchor distT="0" distB="0" distL="114300" distR="114300" simplePos="0" relativeHeight="251658240" behindDoc="0" locked="0" layoutInCell="1" allowOverlap="1" wp14:anchorId="720E14F2" wp14:editId="1AE542A2">
            <wp:simplePos x="0" y="0"/>
            <wp:positionH relativeFrom="column">
              <wp:posOffset>-123825</wp:posOffset>
            </wp:positionH>
            <wp:positionV relativeFrom="paragraph">
              <wp:posOffset>106045</wp:posOffset>
            </wp:positionV>
            <wp:extent cx="3219450" cy="214058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8" r="4278"/>
                    <a:stretch/>
                  </pic:blipFill>
                  <pic:spPr bwMode="auto">
                    <a:xfrm>
                      <a:off x="0" y="0"/>
                      <a:ext cx="3219450" cy="214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37C" w:rsidRPr="0070437C">
        <w:t xml:space="preserve">El </w:t>
      </w:r>
      <w:r w:rsidR="0070437C" w:rsidRPr="0070437C">
        <w:rPr>
          <w:b/>
          <w:i/>
          <w:highlight w:val="yellow"/>
        </w:rPr>
        <w:t>gráfico de araña</w:t>
      </w:r>
      <w:r w:rsidR="0070437C" w:rsidRPr="0070437C">
        <w:t xml:space="preserve"> es una representación gráfica en donde se proyectan de manera visual y atractiva diversos datos, atributos y cualidades asociados a un grupo de personas, empresa u marca. Recibe su nombre debido a su apariencia la cual simula una telaraña colorida.</w:t>
      </w:r>
    </w:p>
    <w:p w14:paraId="3B529B1C" w14:textId="04BC7078" w:rsidR="0070437C" w:rsidRDefault="0070437C">
      <w:r w:rsidRPr="0070437C">
        <w:t>El gráfico de araña brinda un mejor panorama, y sin esfuerzo, del promedio de todas las entidades y atributos donde se utilizan variables y “traza” la “media” de todos los resultados para darte una mejor experiencia al momento de revisar los resultados</w:t>
      </w:r>
    </w:p>
    <w:p w14:paraId="1CD38926" w14:textId="7A412A47" w:rsidR="00C70CF9" w:rsidRDefault="00C70CF9"/>
    <w:p w14:paraId="30FFDDD4" w14:textId="0E95DE8C" w:rsidR="00C70CF9" w:rsidRDefault="00C70CF9"/>
    <w:p w14:paraId="268762B9" w14:textId="683A0AF4" w:rsidR="00C70CF9" w:rsidRDefault="00C70CF9"/>
    <w:p w14:paraId="15C32522" w14:textId="6A96D092" w:rsidR="000626E5" w:rsidRDefault="000626E5">
      <w:pPr>
        <w:spacing w:after="160" w:line="259" w:lineRule="auto"/>
        <w:jc w:val="left"/>
      </w:pPr>
      <w:r>
        <w:br w:type="page"/>
      </w:r>
    </w:p>
    <w:p w14:paraId="7D594F44" w14:textId="4A36FCA2" w:rsidR="000626E5" w:rsidRDefault="000626E5" w:rsidP="000626E5"/>
    <w:p w14:paraId="2BA495B1" w14:textId="66EBCBE4" w:rsidR="000626E5" w:rsidRDefault="000626E5" w:rsidP="000626E5"/>
    <w:p w14:paraId="40DA3F43" w14:textId="0FB9B5E0" w:rsidR="000626E5" w:rsidRDefault="000626E5" w:rsidP="000626E5"/>
    <w:p w14:paraId="6282FF41" w14:textId="5687593F" w:rsidR="000626E5" w:rsidRDefault="000626E5" w:rsidP="000626E5"/>
    <w:p w14:paraId="2177B0A9" w14:textId="07C11705" w:rsidR="000626E5" w:rsidRDefault="000626E5" w:rsidP="000626E5"/>
    <w:p w14:paraId="159CC335" w14:textId="39F9780F" w:rsidR="000626E5" w:rsidRDefault="000626E5" w:rsidP="000626E5"/>
    <w:p w14:paraId="327FACF2" w14:textId="671A7D0E" w:rsidR="000626E5" w:rsidRDefault="000626E5" w:rsidP="000626E5"/>
    <w:p w14:paraId="7E3C6450" w14:textId="6DE15648" w:rsidR="000626E5" w:rsidRDefault="000626E5" w:rsidP="000626E5"/>
    <w:p w14:paraId="78B806DB" w14:textId="46EC05C1" w:rsidR="000626E5" w:rsidRDefault="000626E5" w:rsidP="000626E5"/>
    <w:p w14:paraId="67A5A33D" w14:textId="58744B1A" w:rsidR="000626E5" w:rsidRDefault="000626E5" w:rsidP="000626E5"/>
    <w:p w14:paraId="00720C86" w14:textId="32572F9F" w:rsidR="000626E5" w:rsidRDefault="000626E5" w:rsidP="000626E5"/>
    <w:p w14:paraId="55CAB06B" w14:textId="5BDECD0D" w:rsidR="000626E5" w:rsidRDefault="000626E5" w:rsidP="000626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56"/>
        <w:gridCol w:w="5134"/>
      </w:tblGrid>
      <w:tr w:rsidR="00606568" w14:paraId="5AD126E9" w14:textId="77777777" w:rsidTr="00606568">
        <w:tc>
          <w:tcPr>
            <w:tcW w:w="7303" w:type="dxa"/>
          </w:tcPr>
          <w:p w14:paraId="0179EBB4" w14:textId="5B76BF88" w:rsidR="000626E5" w:rsidRDefault="000626E5" w:rsidP="000626E5">
            <w:r>
              <w:rPr>
                <w:noProof/>
              </w:rPr>
              <w:drawing>
                <wp:inline distT="0" distB="0" distL="0" distR="0" wp14:anchorId="759EA55C" wp14:editId="623ABC45">
                  <wp:extent cx="3343275" cy="20669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3D5401AD" w14:textId="6A125B9A" w:rsidR="000626E5" w:rsidRDefault="000626E5" w:rsidP="000626E5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5A1B371" wp14:editId="3117859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133725" cy="1971675"/>
                  <wp:effectExtent l="0" t="0" r="9525" b="9525"/>
                  <wp:wrapSquare wrapText="bothSides"/>
                  <wp:docPr id="2" name="Gráfico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626E5" w14:paraId="205D2956" w14:textId="77777777" w:rsidTr="00606568">
        <w:tc>
          <w:tcPr>
            <w:tcW w:w="7303" w:type="dxa"/>
          </w:tcPr>
          <w:p w14:paraId="0B71E1DC" w14:textId="1A3E7DF9" w:rsidR="000626E5" w:rsidRDefault="000626E5" w:rsidP="000626E5">
            <w:r>
              <w:t xml:space="preserve">entidades: </w:t>
            </w:r>
            <w:r w:rsidRPr="000626E5">
              <w:t>David</w:t>
            </w:r>
            <w:r>
              <w:t>,</w:t>
            </w:r>
            <w:r>
              <w:t xml:space="preserve"> </w:t>
            </w:r>
            <w:r w:rsidRPr="000626E5">
              <w:t>Luisa</w:t>
            </w:r>
            <w:r>
              <w:t>,</w:t>
            </w:r>
            <w:r w:rsidRPr="000626E5">
              <w:tab/>
              <w:t>Juan</w:t>
            </w:r>
            <w:r>
              <w:t>, ...</w:t>
            </w:r>
          </w:p>
          <w:p w14:paraId="5B4AA73E" w14:textId="74DB37B8" w:rsidR="000626E5" w:rsidRDefault="000626E5" w:rsidP="000626E5">
            <w:r>
              <w:t xml:space="preserve">variables: </w:t>
            </w:r>
            <w:r w:rsidRPr="000626E5">
              <w:t>P1</w:t>
            </w:r>
            <w:r>
              <w:t xml:space="preserve">, </w:t>
            </w:r>
            <w:r w:rsidRPr="000626E5">
              <w:t>P2</w:t>
            </w:r>
            <w:r>
              <w:t>,</w:t>
            </w:r>
            <w:r>
              <w:t xml:space="preserve"> </w:t>
            </w:r>
            <w:r w:rsidRPr="000626E5">
              <w:t>P3</w:t>
            </w:r>
            <w:r>
              <w:t>,</w:t>
            </w:r>
            <w:r>
              <w:t xml:space="preserve"> </w:t>
            </w:r>
            <w:r w:rsidRPr="000626E5">
              <w:t>P4</w:t>
            </w:r>
            <w:r>
              <w:t>,</w:t>
            </w:r>
            <w:r>
              <w:t xml:space="preserve"> </w:t>
            </w:r>
            <w:r w:rsidRPr="000626E5">
              <w:t>P5</w:t>
            </w:r>
          </w:p>
        </w:tc>
        <w:tc>
          <w:tcPr>
            <w:tcW w:w="3487" w:type="dxa"/>
          </w:tcPr>
          <w:p w14:paraId="59FED5CE" w14:textId="77777777" w:rsidR="000626E5" w:rsidRDefault="000626E5" w:rsidP="000626E5">
            <w:pPr>
              <w:rPr>
                <w:noProof/>
              </w:rPr>
            </w:pPr>
          </w:p>
        </w:tc>
      </w:tr>
      <w:tr w:rsidR="000626E5" w14:paraId="39AC79AB" w14:textId="77777777" w:rsidTr="00606568">
        <w:tc>
          <w:tcPr>
            <w:tcW w:w="7303" w:type="dxa"/>
          </w:tcPr>
          <w:p w14:paraId="253F2408" w14:textId="74372E10" w:rsidR="000626E5" w:rsidRDefault="000626E5" w:rsidP="000626E5">
            <w:r>
              <w:rPr>
                <w:noProof/>
              </w:rPr>
              <w:drawing>
                <wp:inline distT="0" distB="0" distL="0" distR="0" wp14:anchorId="03EF1653" wp14:editId="56BFE8AB">
                  <wp:extent cx="3476625" cy="836062"/>
                  <wp:effectExtent l="0" t="0" r="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918" cy="84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02560939" w14:textId="577FF520" w:rsidR="000626E5" w:rsidRDefault="000626E5" w:rsidP="000626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EBA650" wp14:editId="5F665ABC">
                  <wp:extent cx="2876550" cy="196488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355" cy="1979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6E5" w14:paraId="564C21F6" w14:textId="77777777" w:rsidTr="004563A3">
        <w:tc>
          <w:tcPr>
            <w:tcW w:w="10790" w:type="dxa"/>
            <w:gridSpan w:val="2"/>
          </w:tcPr>
          <w:p w14:paraId="48CE7860" w14:textId="77777777" w:rsidR="000626E5" w:rsidRDefault="000626E5" w:rsidP="000626E5">
            <w:r>
              <w:t>E</w:t>
            </w:r>
            <w:r>
              <w:t>ntidades</w:t>
            </w:r>
            <w:r>
              <w:t xml:space="preserve">: </w:t>
            </w:r>
            <w:r w:rsidRPr="000626E5">
              <w:t>Destreza</w:t>
            </w:r>
            <w:r>
              <w:t xml:space="preserve">, </w:t>
            </w:r>
            <w:r w:rsidRPr="000626E5">
              <w:t>Fuerza</w:t>
            </w:r>
            <w:r>
              <w:t xml:space="preserve">, </w:t>
            </w:r>
            <w:r w:rsidRPr="000626E5">
              <w:t>Velocidad</w:t>
            </w:r>
            <w:r>
              <w:t xml:space="preserve">, </w:t>
            </w:r>
            <w:r w:rsidRPr="000626E5">
              <w:t>Resistencia</w:t>
            </w:r>
          </w:p>
          <w:p w14:paraId="0F5F4E51" w14:textId="2B689EB8" w:rsidR="000626E5" w:rsidRDefault="000626E5" w:rsidP="000626E5">
            <w:pPr>
              <w:rPr>
                <w:noProof/>
              </w:rPr>
            </w:pPr>
            <w:r>
              <w:t>V</w:t>
            </w:r>
            <w:r>
              <w:t>ariables</w:t>
            </w:r>
            <w:r>
              <w:t xml:space="preserve">: </w:t>
            </w:r>
            <w:r w:rsidRPr="000626E5">
              <w:t>Jugador1</w:t>
            </w:r>
            <w:r>
              <w:t xml:space="preserve">, </w:t>
            </w:r>
            <w:r w:rsidRPr="000626E5">
              <w:t>Jugador2</w:t>
            </w:r>
            <w:r>
              <w:t xml:space="preserve">, </w:t>
            </w:r>
            <w:r w:rsidRPr="000626E5">
              <w:t>Jugador3</w:t>
            </w:r>
            <w:r>
              <w:t xml:space="preserve">, </w:t>
            </w:r>
            <w:r w:rsidRPr="000626E5">
              <w:t>Jugador4</w:t>
            </w:r>
            <w:r>
              <w:t xml:space="preserve">, </w:t>
            </w:r>
            <w:r w:rsidRPr="000626E5">
              <w:t>Jugador5</w:t>
            </w:r>
          </w:p>
        </w:tc>
      </w:tr>
      <w:tr w:rsidR="00606568" w14:paraId="6E7204F6" w14:textId="77777777" w:rsidTr="00B86752">
        <w:tblPrEx>
          <w:tblCellMar>
            <w:left w:w="70" w:type="dxa"/>
            <w:right w:w="70" w:type="dxa"/>
          </w:tblCellMar>
        </w:tblPrEx>
        <w:tc>
          <w:tcPr>
            <w:tcW w:w="10790" w:type="dxa"/>
            <w:gridSpan w:val="2"/>
          </w:tcPr>
          <w:p w14:paraId="29EC6F2E" w14:textId="7CD2EA93" w:rsidR="00606568" w:rsidRDefault="00606568" w:rsidP="000626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EBD752" wp14:editId="090FA924">
                  <wp:extent cx="6372225" cy="1947659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8540" cy="194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568" w14:paraId="63FFD6DD" w14:textId="77777777" w:rsidTr="00517DD1">
        <w:tblPrEx>
          <w:tblCellMar>
            <w:left w:w="70" w:type="dxa"/>
            <w:right w:w="70" w:type="dxa"/>
          </w:tblCellMar>
        </w:tblPrEx>
        <w:tc>
          <w:tcPr>
            <w:tcW w:w="10790" w:type="dxa"/>
            <w:gridSpan w:val="2"/>
          </w:tcPr>
          <w:p w14:paraId="6034C895" w14:textId="01F08268" w:rsidR="00606568" w:rsidRDefault="00606568" w:rsidP="00606568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C786B5" wp14:editId="3B8786B4">
                  <wp:extent cx="2904305" cy="2250998"/>
                  <wp:effectExtent l="0" t="0" r="0" b="0"/>
                  <wp:docPr id="7" name="Imagen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00000000-0008-0000-02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413" cy="2264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568" w14:paraId="5D43AFAC" w14:textId="77777777" w:rsidTr="00B50A13">
        <w:tc>
          <w:tcPr>
            <w:tcW w:w="10790" w:type="dxa"/>
            <w:gridSpan w:val="2"/>
          </w:tcPr>
          <w:p w14:paraId="70378791" w14:textId="77777777" w:rsidR="00606568" w:rsidRDefault="00606568" w:rsidP="000626E5">
            <w:pPr>
              <w:rPr>
                <w:noProof/>
              </w:rPr>
            </w:pPr>
            <w:r>
              <w:rPr>
                <w:noProof/>
              </w:rPr>
              <w:t xml:space="preserve">Entidades: </w:t>
            </w:r>
            <w:r w:rsidRPr="00606568">
              <w:rPr>
                <w:noProof/>
              </w:rPr>
              <w:t>Publico1</w:t>
            </w:r>
            <w:r w:rsidRPr="00606568">
              <w:rPr>
                <w:noProof/>
              </w:rPr>
              <w:tab/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Publico2</w:t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Publico3</w:t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Publico4</w:t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Publico5</w:t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Publico6</w:t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Publico7</w:t>
            </w:r>
            <w:r>
              <w:rPr>
                <w:noProof/>
              </w:rPr>
              <w:t>, …</w:t>
            </w:r>
          </w:p>
          <w:p w14:paraId="4C25B2A8" w14:textId="5003B8BF" w:rsidR="00606568" w:rsidRDefault="00606568" w:rsidP="000626E5">
            <w:pPr>
              <w:rPr>
                <w:noProof/>
              </w:rPr>
            </w:pPr>
            <w:r>
              <w:rPr>
                <w:noProof/>
              </w:rPr>
              <w:t xml:space="preserve">Variables: </w:t>
            </w:r>
            <w:r w:rsidRPr="00606568">
              <w:rPr>
                <w:noProof/>
              </w:rPr>
              <w:t>Seguridad</w:t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Precio</w:t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Calidad</w:t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Salud e Higiene</w:t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Distancia</w:t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Valor por dinero</w:t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Prestigio</w:t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Atracciones</w:t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Clima</w:t>
            </w:r>
            <w:r>
              <w:rPr>
                <w:noProof/>
              </w:rPr>
              <w:t xml:space="preserve">, </w:t>
            </w:r>
            <w:r w:rsidRPr="00606568">
              <w:rPr>
                <w:noProof/>
              </w:rPr>
              <w:t>Otros(aventura, diversion, cultura</w:t>
            </w:r>
            <w:r>
              <w:rPr>
                <w:noProof/>
              </w:rPr>
              <w:t>)</w:t>
            </w:r>
          </w:p>
        </w:tc>
      </w:tr>
    </w:tbl>
    <w:p w14:paraId="0D6D5B85" w14:textId="5E33AC3C" w:rsidR="000626E5" w:rsidRDefault="000626E5" w:rsidP="000626E5"/>
    <w:p w14:paraId="7F63623E" w14:textId="25DF18E5" w:rsidR="00FD335B" w:rsidRPr="00F21FBC" w:rsidRDefault="00F21FBC" w:rsidP="00F21FBC">
      <w:pPr>
        <w:pStyle w:val="Ttulo2"/>
      </w:pPr>
      <w:r w:rsidRPr="00F21FBC">
        <w:t>DER-SQL</w:t>
      </w:r>
    </w:p>
    <w:p w14:paraId="7ACAD743" w14:textId="24DD9FC2" w:rsidR="00F21FBC" w:rsidRDefault="00F21FBC" w:rsidP="000626E5">
      <w:bookmarkStart w:id="0" w:name="_GoBack"/>
      <w:r>
        <w:rPr>
          <w:noProof/>
        </w:rPr>
        <w:drawing>
          <wp:inline distT="0" distB="0" distL="0" distR="0" wp14:anchorId="6546A127" wp14:editId="05740618">
            <wp:extent cx="6858000" cy="39725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1FBC" w:rsidSect="009B0BE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86"/>
    <w:rsid w:val="000626E5"/>
    <w:rsid w:val="001005BD"/>
    <w:rsid w:val="0016696A"/>
    <w:rsid w:val="00192D47"/>
    <w:rsid w:val="001973F9"/>
    <w:rsid w:val="00433529"/>
    <w:rsid w:val="00473F86"/>
    <w:rsid w:val="005549A6"/>
    <w:rsid w:val="00587C2E"/>
    <w:rsid w:val="0059762D"/>
    <w:rsid w:val="00606568"/>
    <w:rsid w:val="0070437C"/>
    <w:rsid w:val="009B0BEF"/>
    <w:rsid w:val="00C70CF9"/>
    <w:rsid w:val="00F10CC6"/>
    <w:rsid w:val="00F21FBC"/>
    <w:rsid w:val="00FD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6CC2"/>
  <w15:chartTrackingRefBased/>
  <w15:docId w15:val="{B2BE6D41-6F8B-4BA5-966C-414EC21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3F9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33529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73F9"/>
    <w:pPr>
      <w:keepNext/>
      <w:keepLines/>
      <w:spacing w:after="120"/>
      <w:jc w:val="left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005BD"/>
    <w:pPr>
      <w:keepNext/>
      <w:spacing w:after="6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73F9"/>
    <w:pPr>
      <w:keepNext/>
      <w:keepLines/>
      <w:spacing w:after="40"/>
      <w:outlineLvl w:val="3"/>
    </w:pPr>
    <w:rPr>
      <w:rFonts w:eastAsiaTheme="majorEastAsia" w:cstheme="majorBidi"/>
      <w:b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529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05BD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1973F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973F9"/>
    <w:rPr>
      <w:rFonts w:ascii="Arial" w:eastAsiaTheme="majorEastAsia" w:hAnsi="Arial" w:cstheme="majorBidi"/>
      <w:b/>
      <w:i/>
      <w:iCs/>
      <w:sz w:val="24"/>
    </w:rPr>
  </w:style>
  <w:style w:type="table" w:styleId="Tablaconcuadrcula">
    <w:name w:val="Table Grid"/>
    <w:basedOn w:val="Tablanormal"/>
    <w:uiPriority w:val="39"/>
    <w:rsid w:val="00587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xampp\htdocs\graficas\GrafRadial\documentacion\ejemplos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Ejemplo1!$C$15</c:f>
              <c:strCache>
                <c:ptCount val="1"/>
                <c:pt idx="0">
                  <c:v>Oscar</c:v>
                </c:pt>
              </c:strCache>
            </c:strRef>
          </c:tx>
          <c:spPr>
            <a:ln w="25400" cap="rnd" cmpd="sng" algn="ctr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Ejemplo1!$D$14:$H$14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Ejemplo1!$D$15:$H$15</c:f>
              <c:numCache>
                <c:formatCode>General</c:formatCode>
                <c:ptCount val="5"/>
                <c:pt idx="0">
                  <c:v>24</c:v>
                </c:pt>
                <c:pt idx="1">
                  <c:v>8</c:v>
                </c:pt>
                <c:pt idx="2">
                  <c:v>26</c:v>
                </c:pt>
                <c:pt idx="3">
                  <c:v>19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A6-4E2F-A8F2-1AD1622B2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79496"/>
        <c:axId val="202478184"/>
      </c:radarChart>
      <c:catAx>
        <c:axId val="202479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2478184"/>
        <c:crosses val="autoZero"/>
        <c:auto val="1"/>
        <c:lblAlgn val="ctr"/>
        <c:lblOffset val="100"/>
        <c:noMultiLvlLbl val="0"/>
      </c:catAx>
      <c:valAx>
        <c:axId val="202478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2479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50196"/>
        </a:schemeClr>
      </a:solidFill>
      <a:ln w="25400">
        <a:solidFill>
          <a:schemeClr val="phClr"/>
        </a:solidFill>
        <a:prstDash val="sysDot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50196"/>
        </a:schemeClr>
      </a:solidFill>
      <a:ln w="25400">
        <a:solidFill>
          <a:schemeClr val="phClr"/>
        </a:solidFill>
        <a:prstDash val="sysDot"/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5400" cap="rnd" cmpd="sng" algn="ctr">
        <a:solidFill>
          <a:schemeClr val="phClr"/>
        </a:solidFill>
        <a:prstDash val="sysDot"/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Pazmiño Rayo</dc:creator>
  <cp:keywords/>
  <dc:description/>
  <cp:lastModifiedBy>Juan Carlos Pazmiño Rayo</cp:lastModifiedBy>
  <cp:revision>8</cp:revision>
  <dcterms:created xsi:type="dcterms:W3CDTF">2020-12-10T12:27:00Z</dcterms:created>
  <dcterms:modified xsi:type="dcterms:W3CDTF">2020-12-10T22:55:00Z</dcterms:modified>
</cp:coreProperties>
</file>