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left"/>
      </w:pPr>
      <w:r>
        <w:drawing>
          <wp:inline xmlns:a="http://schemas.openxmlformats.org/drawingml/2006/main" xmlns:pic="http://schemas.openxmlformats.org/drawingml/2006/picture">
            <wp:extent cx="713232" cy="642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6423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0E2533"/>
          <w:sz w:val="30"/>
        </w:rPr>
        <w:t xml:space="preserve">  P&amp;Pmis Construction AI</w:t>
      </w:r>
    </w:p>
    <w:p>
      <w:pPr>
        <w:pStyle w:val="Title"/>
        <w:spacing w:before="520"/>
      </w:pPr>
      <w:r>
        <w:t>INFORME TÉCNICO</w:t>
      </w:r>
    </w:p>
    <w:p>
      <w:pPr>
        <w:pStyle w:val="Subtitle"/>
      </w:pPr>
      <w:r>
        <w:t>Gate 05C · Project Workspace Initialization &amp; Activation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E6F4EA"/>
          <w:left w:val="single" w:sz="10" w:color="E6F4EA"/>
          <w:bottom w:val="single" w:sz="10" w:color="E6F4EA"/>
          <w:right w:val="single" w:sz="10" w:color="E6F4EA"/>
          <w:insideH w:val="single" w:sz="10" w:color="E6F4EA"/>
          <w:insideV w:val="single" w:sz="10" w:color="E6F4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24"/>
              </w:rPr>
              <w:t>READY_FOR_PROJECT_WORKSPACE_OPERATION</w:t>
            </w:r>
            <w:r>
              <w:rPr>
                <w:rFonts w:ascii="Calibri" w:hAnsi="Calibri"/>
                <w:color w:val="111827"/>
                <w:sz w:val="21"/>
              </w:rPr>
              <w:br/>
              <w:t>Gate 05C implementado, validado en PostgreSQL efímero, desplegado en localhost y sin cambios sobre el baseline persistente.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Campo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Valor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Aplicación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P&amp;Pmis Construction AI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Repositorio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C:\Users\Ricardo\Documents\GitHub\pypmis-ia-sas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Branch / HEAD base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main · 70324c9 (c)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Documento de requisitos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PROMPT_05C_PROJECT_WORKSPACE_INITIALIZATION_ACTIVATION.md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SHA-256 del prompt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7F66EB5880544C6D87128C286F2880EF9B94E8C732271ABED86CF1ACF0727C1C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Fecha de cierre técnico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12 de agosto de 2026 · America/Bogota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Despliegue local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Frontend 127.0.0.1:5173/app · API 127.0.0.1:8000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Resumen ejecutivo</w:t>
      </w:r>
    </w:p>
    <w:p>
      <w:r>
        <w:rPr>
          <w:i w:val="0"/>
        </w:rPr>
        <w:t>Se implementó el proceso gobernado que consume un Project Workspace ya materializado en estado PENDING, ejecuta una previsualización no persistente, aplica inicialización mínima e idempotente, determina READY_FOR_ACTIVATION y permite una activación separada y transaccional a ACTIVE. Materialization, Initialization y Activation permanecen como responsabilidades distintas.</w:t>
      </w:r>
    </w:p>
    <w:p>
      <w:r>
        <w:rPr>
          <w:i w:val="0"/>
        </w:rPr>
        <w:t>La solución reutiliza enterprise_workspaces, workspace_module_settings, SecurityAccessAssignment, SecurityEvent, Project Creation y Enterprise Explorer. No crea Project Numbers, Record Codes, external_key, Project Creation Requests, revisiones CORE ni configuraciones profundas de Scope, Schedule o Cost.</w:t>
      </w:r>
    </w:p>
    <w:p>
      <w:pPr>
        <w:pStyle w:val="Heading2"/>
        <w:keepNext/>
      </w:pPr>
      <w:r>
        <w:t>Resultado de aceptación</w:t>
      </w:r>
    </w:p>
    <w:p>
      <w:pPr>
        <w:pStyle w:val="ListBullet"/>
      </w:pPr>
      <w:r>
        <w:t>Modelo, estados, checklist, template revision y defaults: PASS</w:t>
      </w:r>
    </w:p>
    <w:p>
      <w:pPr>
        <w:pStyle w:val="ListBullet"/>
      </w:pPr>
      <w:r>
        <w:t>Scope / Schedule / Cost mínimos, Activation, RBAC, SoD, ETag e idempotencia: PASS</w:t>
      </w:r>
    </w:p>
    <w:p>
      <w:pPr>
        <w:pStyle w:val="ListBullet"/>
      </w:pPr>
      <w:r>
        <w:t>Project Overview, Enterprise Explorer, My Project Workspaces, APIs y auditoría: PASS</w:t>
      </w:r>
    </w:p>
    <w:p>
      <w:pPr>
        <w:pStyle w:val="ListBullet"/>
      </w:pPr>
      <w:r>
        <w:t>PostgreSQL E2E, migración reversible y baseline persistente sin cambios: PASS</w:t>
      </w:r>
    </w:p>
    <w:p>
      <w:pPr>
        <w:pStyle w:val="Heading1"/>
        <w:keepNext/>
      </w:pPr>
      <w:r>
        <w:t>1. Alcance y arquitectura</w:t>
      </w:r>
    </w:p>
    <w:p>
      <w:r>
        <w:rPr>
          <w:i w:val="0"/>
        </w:rPr>
        <w:t>Principio rector: Materialization != Initialization != Activation.</w:t>
      </w:r>
    </w:p>
    <w:p>
      <w:pPr>
        <w:pStyle w:val="ListNumber"/>
      </w:pPr>
      <w:r>
        <w:t>Gate 05B materializa una única identidad canónica en enterprise_workspaces con status PENDING.</w:t>
      </w:r>
    </w:p>
    <w:p>
      <w:pPr>
        <w:pStyle w:val="ListNumber"/>
      </w:pPr>
      <w:r>
        <w:t>Gate 05C lee esa identidad y su snapshot de template; nunca reconstruye el Workspace desde la solicitud.</w:t>
      </w:r>
    </w:p>
    <w:p>
      <w:pPr>
        <w:pStyle w:val="ListNumber"/>
      </w:pPr>
      <w:r>
        <w:t>Initialization Preview calcula el resultado sin persistir ni cambiar status o versión.</w:t>
      </w:r>
    </w:p>
    <w:p>
      <w:pPr>
        <w:pStyle w:val="ListNumber"/>
      </w:pPr>
      <w:r>
        <w:t>Start Initialization crea o reutiliza un singleton, aplica defaults permitidos y ejecuta el checklist.</w:t>
      </w:r>
    </w:p>
    <w:p>
      <w:pPr>
        <w:pStyle w:val="ListNumber"/>
      </w:pPr>
      <w:r>
        <w:t>READY_FOR_ACTIVATION mantiene el Workspace en PENDING y exige una acción independiente.</w:t>
      </w:r>
    </w:p>
    <w:p>
      <w:pPr>
        <w:pStyle w:val="ListNumber"/>
      </w:pPr>
      <w:r>
        <w:t>Activate bloquea filas, revalida hashes y cambia Workspace + Initialization dentro de una transacción.</w:t>
      </w:r>
    </w:p>
    <w:p>
      <w:pPr>
        <w:pStyle w:val="Heading2"/>
        <w:keepNext/>
      </w:pPr>
      <w:r>
        <w:t>Componentes implementados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1350"/>
        <w:gridCol w:w="2800"/>
        <w:gridCol w:w="5210"/>
      </w:tblGrid>
      <w:tr>
        <w:trPr>
          <w:tblHeader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Capa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Componente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Responsabilidad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Persistencia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project_workspace_initializations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Singleton tenant/workspace con estado, hashes, actores, tiempos, errores y revisión optimista.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Dominio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ProjectWorkspaceInitializationService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Preview, start, validate, activate, checklist, defaults, accesos, idempotencia y auditoría.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API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/api/v1/project-workspaces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Contratos REST tenant-scoped y control If-Match.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Integración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 Creation / Project Overview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Persiste snapshot exacto y expone preparación/activación.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Frontend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ProjectWorkspaceLifecycle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Inventario, overview, checklist y acciones según capacidades backend.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docker-compose.gate05c.yml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PostgreSQL efímero, migración, 56 pruebas y ciclo downgrade/re-upgrade.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Reutilización y no duplicación</w:t>
      </w:r>
    </w:p>
    <w:p>
      <w:pPr>
        <w:pStyle w:val="ListBullet"/>
      </w:pPr>
      <w:r>
        <w:t>EnterpriseWorkspace sigue siendo la fuente operativa de verdad.</w:t>
      </w:r>
    </w:p>
    <w:p>
      <w:pPr>
        <w:pStyle w:val="ListBullet"/>
      </w:pPr>
      <w:r>
        <w:t>WorkspaceModuleSetting define qué módulos fueron materializados y están habilitados.</w:t>
      </w:r>
    </w:p>
    <w:p>
      <w:pPr>
        <w:pStyle w:val="ListBullet"/>
      </w:pPr>
      <w:r>
        <w:t>SecurityAccessAssignment y SecurityRole conservan el modelo RBAC empresarial.</w:t>
      </w:r>
    </w:p>
    <w:p>
      <w:pPr>
        <w:pStyle w:val="ListBullet"/>
      </w:pPr>
      <w:r>
        <w:t>SecurityEvent concentra auditoría funcional y técnica.</w:t>
      </w:r>
    </w:p>
    <w:p>
      <w:pPr>
        <w:pStyle w:val="ListBullet"/>
      </w:pPr>
      <w:r>
        <w:t>AdminConfiguration conserva templates, definiciones de módulos y defaults.</w:t>
      </w:r>
    </w:p>
    <w:p>
      <w:pPr>
        <w:pStyle w:val="ListBullet"/>
      </w:pPr>
      <w:r>
        <w:t>La Project Creation Request solo participa como referencia para SoD/trazabilidad; no se usa para reconstrucción.</w:t>
      </w:r>
    </w:p>
    <w:p>
      <w:pPr>
        <w:pStyle w:val="Heading2"/>
        <w:keepNext/>
      </w:pPr>
      <w:r>
        <w:t>Exclusiones respetadas</w:t>
      </w:r>
    </w:p>
    <w:p>
      <w:r>
        <w:rPr>
          <w:i w:val="0"/>
        </w:rPr>
        <w:t>No se implementaron PBS, Scope Items, Work Packages, BIM/IFC, cronogramas, P6/XML, CPM, CBS, presupuestos, contratos, cash flow, Template Upgrade, workflow engine genérico ni microservicios.</w:t>
      </w:r>
    </w:p>
    <w:p>
      <w:pPr>
        <w:pStyle w:val="Heading1"/>
        <w:keepNext/>
      </w:pPr>
      <w:r>
        <w:t>2. Persistencia, estados y concurrencia</w:t>
      </w:r>
    </w:p>
    <w:p>
      <w:pPr>
        <w:pStyle w:val="Heading2"/>
        <w:keepNext/>
      </w:pPr>
      <w:r>
        <w:t>Entidad project_workspace_initializations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Grupo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Campos / controles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Identidad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id, tenant_id, workspace_id; UNIQUE (tenant_id, workspace_id).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Estado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state, initialization_version, revision_version, updated_at.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Template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template_config_id, template_code, template_revision.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Actores y tiempos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started_by/at, last_modified_by, validated_by/at, ready_at, activated_by/at.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Integridad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validation_hash, checklist_hash, defaults_applied_json, assignments_json, module_states_json, checklist_json.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Fallos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failure_code, failure_reason.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Máquina de estados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1900"/>
        <w:gridCol w:w="2500"/>
        <w:gridCol w:w="2700"/>
        <w:gridCol w:w="226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Estado origen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Acción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Estado destino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Status Workspace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NOT_STARTED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Start Initialization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INITIALIZING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PENDING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Checklist con fallos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BLOCKED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PENDING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Checklist válido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READY_FOR_ACTIVATION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PENDING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Error técnico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FAILED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PENDING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BLOCKED / FAILED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Retry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INITIALIZING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PENDING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READY_FOR_ACTIVATION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Activate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4D6"/>
          <w:left w:val="single" w:sz="10" w:color="FFF4D6"/>
          <w:bottom w:val="single" w:sz="10" w:color="FFF4D6"/>
          <w:right w:val="single" w:sz="10" w:color="FFF4D6"/>
          <w:insideH w:val="single" w:sz="10" w:color="FFF4D6"/>
          <w:insideV w:val="single" w:sz="10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4"/>
              </w:rPr>
              <w:t>Control de salto directo</w:t>
            </w:r>
            <w:r>
              <w:rPr>
                <w:rFonts w:ascii="Calibri" w:hAnsi="Calibri"/>
                <w:color w:val="111827"/>
                <w:sz w:val="21"/>
              </w:rPr>
              <w:br/>
              <w:t>Activate sobre NOT_STARTED o un estado distinto a READY_FOR_ACTIVATION devuelve conflicto y no modifica el Workspace.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Optimistic concurrency e idempotencia</w:t>
      </w:r>
    </w:p>
    <w:p>
      <w:pPr>
        <w:pStyle w:val="ListBullet"/>
      </w:pPr>
      <w:r>
        <w:t>If-Match se compara con revision_version; un valor obsoleto produce 409 PROJECT_WORKSPACE_VERSION_CONFLICT.</w:t>
      </w:r>
    </w:p>
    <w:p>
      <w:pPr>
        <w:pStyle w:val="ListBullet"/>
      </w:pPr>
      <w:r>
        <w:t>Start repetido sobre una inicialización lista devuelve ALREADY_INITIALIZED sin duplicar entidad, asignaciones o módulos.</w:t>
      </w:r>
    </w:p>
    <w:p>
      <w:pPr>
        <w:pStyle w:val="ListBullet"/>
      </w:pPr>
      <w:r>
        <w:t>Activate repetido sobre ACTIVE devuelve ALREADY_ACTIVE con mutation_count = 0.</w:t>
      </w:r>
    </w:p>
    <w:p>
      <w:pPr>
        <w:pStyle w:val="ListBullet"/>
      </w:pPr>
      <w:r>
        <w:t>La activación usa row locks y un único evento funcional; dos solicitudes concurrentes son seguras.</w:t>
      </w:r>
    </w:p>
    <w:p>
      <w:pPr>
        <w:pStyle w:val="ListBullet"/>
      </w:pPr>
      <w:r>
        <w:t>La inicialización concurrente en PostgreSQL conserva un único registro y un único evento de inicio.</w:t>
      </w:r>
    </w:p>
    <w:p>
      <w:pPr>
        <w:pStyle w:val="Heading2"/>
        <w:keepNext/>
      </w:pPr>
      <w:r>
        <w:t>Migración Alembic</w:t>
      </w:r>
    </w:p>
    <w:p>
      <w:r>
        <w:rPr>
          <w:i w:val="0"/>
        </w:rPr>
        <w:t>Revisión 20260812_0035, aditiva, tenant-scoped y reversible. Se validó 0034 → 0035 → 0034 → 0035 en PostgreSQL 16 efímero. La revisión local actual es 20260812_0035 (head).</w:t>
      </w:r>
    </w:p>
    <w:p>
      <w:pPr>
        <w:pStyle w:val="Heading1"/>
        <w:keepNext/>
      </w:pPr>
      <w:r>
        <w:t>3. Initialization Checklist y defaults</w:t>
      </w:r>
    </w:p>
    <w:p>
      <w:r>
        <w:rPr>
          <w:i w:val="0"/>
        </w:rPr>
        <w:t>Cada check se calcula en backend y devuelve code, status (PASS/FAIL/WARNING), message, blocking y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3250"/>
        <w:gridCol w:w="1500"/>
        <w:gridCol w:w="4610"/>
      </w:tblGrid>
      <w:tr>
        <w:trPr>
          <w:tblHeader/>
        </w:trP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Check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Tipo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Validación principal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workspace_identity_valid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Unicidad tenant de code, Record Code y external_key estable.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workspace_type_project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Workspace Type = project.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workspace_status_pending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PENDING durante inicialización; compatibilidad readonly para activos históricos.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parent_valid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Parent activo, mismo tenant, tipo Portfolio o Program.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record_code_valid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Prefijo jerárquico del parent y sufijo numérico.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project_number_valid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Project Number existe, coincide con code y es único.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template_assigned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Snapshot de template asociado.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template_snapshot_valid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ID/código/revisión/hash exactos; no auto-upgrade.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project_manager_assigned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Usuario activo del tenant y referencia materializada.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strategic_objective_present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Clasificación estratégica activa del tenant.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required_classifications_valid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Clasificaciones requeridas por el template.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required_attributes_complete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Name, Number, Parent, Manager, Currency, Objective y Status.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module_settings_valid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Settings = template, definiciones published y módulos reconocidos.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security_assignments_valid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Acceso project_manager workspace-scoped válido.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tenant_scope_valid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Workspace, actores y entidades en el tenant actual.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no_core_revision_required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Bloqueante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 se crea ni modifica una revisión CORE.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optional_attributes_complete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Warning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Start/Finish/Budget/Phase/Priority/Country/Region pueden quedar pendientes.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Initialization Preview</w:t>
      </w:r>
    </w:p>
    <w:p>
      <w:r>
        <w:rPr>
          <w:i w:val="0"/>
        </w:rPr>
        <w:t>La vista previa evalúa identidad, parent, snapshot, manager, objetivos, módulos, defaults, asignaciones, blockers y warnings. persisted=false; no crea el singleton, no consume numeración, no cambia status y no incrementa versiones.</w:t>
      </w:r>
    </w:p>
    <w:p>
      <w:pPr>
        <w:pStyle w:val="Heading2"/>
        <w:keepNext/>
      </w:pPr>
      <w:r>
        <w:t>Template revision</w:t>
      </w:r>
    </w:p>
    <w:p>
      <w:r>
        <w:rPr>
          <w:i w:val="0"/>
        </w:rPr>
        <w:t>La materialización ahora conserva template_id, template_code, template_revision, template_content_hash, template_defaults_snapshot y explicit_fields. Gate 05C recupera exactamente esa revisión y bloquea una asociación/hash inconsistente. La existencia posterior de una revisión más nueva no altera el Workspace.</w:t>
      </w:r>
    </w:p>
    <w:p>
      <w:pPr>
        <w:pStyle w:val="Heading2"/>
        <w:keepNext/>
      </w:pPr>
      <w:r>
        <w:t>Precedencia de defaults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1100"/>
        <w:gridCol w:w="3350"/>
        <w:gridCol w:w="4910"/>
      </w:tblGrid>
      <w:tr>
        <w:trPr>
          <w:tblHeader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Prioridad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Fuente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Comportamiento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Valor explícito del Project Creation Request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Nunca se sobreescribe.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Default de la revisión de Project Template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 aplica solo cuando falta el valor.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Default tenant/workspace type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Fallback final; tampoco reemplaza valores existentes.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Inicialización mínima de módulos y seguridad</w:t>
      </w:r>
    </w:p>
    <w:p>
      <w:pPr>
        <w:pStyle w:val="Heading2"/>
        <w:keepNext/>
      </w:pPr>
      <w:r>
        <w:t>Módulos reconocidos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1850"/>
        <w:gridCol w:w="3900"/>
        <w:gridCol w:w="3610"/>
      </w:tblGrid>
      <w:tr>
        <w:trPr>
          <w:tblHeader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Módulo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Inicialización mínima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Exclusión explícita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Scope Manager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Binding válido, definición published, permitido por template y container ready.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Sin PBS, Scope Items, BIM objects, quantities ni Work Packages.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Schedule Manager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Binding válido, definición published, permitido por template y container ready.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Sin schedule, actividades, calendarios, CPM, P6 o XML.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Cost Manager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Binding válido, definición published, container ready y moneda heredada.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Sin presupuesto, CBS detallada, contratos, compromisos o cash flow.</w:t>
            </w:r>
          </w:p>
        </w:tc>
      </w:tr>
    </w:tbl>
    <w:p>
      <w:pPr>
        <w:spacing w:after="0"/>
      </w:pPr>
    </w:p>
    <w:p>
      <w:r>
        <w:rPr>
          <w:i w:val="0"/>
        </w:rPr>
        <w:t>INITIALIZED significa exclusivamente listo para una configuración operativa posterior. Cada evidencia guarda deep_configuration_created=false.</w:t>
      </w:r>
    </w:p>
    <w:p>
      <w:pPr>
        <w:pStyle w:val="Heading2"/>
        <w:keepNext/>
      </w:pPr>
      <w:r>
        <w:t>Project Manager y acceso</w:t>
      </w:r>
    </w:p>
    <w:p>
      <w:pPr>
        <w:pStyle w:val="ListBullet"/>
      </w:pPr>
      <w:r>
        <w:t>Valida existencia, status active, tenant y asignación workspace-scoped con rol project_manager.</w:t>
      </w:r>
    </w:p>
    <w:p>
      <w:pPr>
        <w:pStyle w:val="ListBullet"/>
      </w:pPr>
      <w:r>
        <w:t>Si falta únicamente la asignación mínima determinística, la crea una vez de manera idempotente.</w:t>
      </w:r>
    </w:p>
    <w:p>
      <w:pPr>
        <w:pStyle w:val="ListBullet"/>
      </w:pPr>
      <w:r>
        <w:t>No crea permisos globales ni reemplaza el RBAC empresarial.</w:t>
      </w:r>
    </w:p>
    <w:p>
      <w:pPr>
        <w:pStyle w:val="Heading2"/>
        <w:keepNext/>
      </w:pPr>
      <w:r>
        <w:t>RBAC y separación de funciones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700"/>
        <w:gridCol w:w="3050"/>
        <w:gridCol w:w="3610"/>
      </w:tblGrid>
      <w:tr>
        <w:trPr>
          <w:tblHeader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Rol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Permisos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Capacidad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 Workspace Initializer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initialization.read / execute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Leer, preview, start/retry y validate.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 Workspace Activator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initialization.read / activation.execute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Leer checklist y activar READY_FOR_ACTIVATION.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 Manager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initialization.read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Consultar su Workspace asignado.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Organization Admin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Permisos empresariales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Administración con SoD activa; no puede autoactivar lo que inició/modificó.</w:t>
            </w:r>
          </w:p>
        </w:tc>
      </w:tr>
    </w:tbl>
    <w:p>
      <w:pPr>
        <w:spacing w:after="0"/>
      </w:pPr>
    </w:p>
    <w:p>
      <w:r>
        <w:rPr>
          <w:i w:val="0"/>
        </w:rPr>
        <w:t>La activación bloquea requestor, started_by y last_modified_by cuando coinciden con el activador. Esto aplica Four-Eyes sin introducir un motor genérico de workflow.</w:t>
      </w:r>
    </w:p>
    <w:p>
      <w:pPr>
        <w:pStyle w:val="Heading2"/>
        <w:keepNext/>
      </w:pPr>
      <w:r>
        <w:t>Activation transaction</w:t>
      </w:r>
    </w:p>
    <w:p>
      <w:pPr>
        <w:pStyle w:val="ListNumber"/>
      </w:pPr>
      <w:r>
        <w:t>Bloquea Project Workspace e Initialization.</w:t>
      </w:r>
    </w:p>
    <w:p>
      <w:pPr>
        <w:pStyle w:val="ListNumber"/>
      </w:pPr>
      <w:r>
        <w:t>Revalida tenant, PENDING, READY_FOR_ACTIVATION, manager y módulos.</w:t>
      </w:r>
    </w:p>
    <w:p>
      <w:pPr>
        <w:pStyle w:val="ListNumber"/>
      </w:pPr>
      <w:r>
        <w:t>Recalcula validation_hash y checklist_hash para detectar drift.</w:t>
      </w:r>
    </w:p>
    <w:p>
      <w:pPr>
        <w:pStyle w:val="ListNumber"/>
      </w:pPr>
      <w:r>
        <w:t>Actualiza Workspace status=ACTIVE e Initialization state=ACTIVATED.</w:t>
      </w:r>
    </w:p>
    <w:p>
      <w:pPr>
        <w:pStyle w:val="ListNumber"/>
      </w:pPr>
      <w:r>
        <w:t>Persiste activated_by/activated_at y SecurityEvent.</w:t>
      </w:r>
    </w:p>
    <w:p>
      <w:pPr>
        <w:pStyle w:val="ListNumber"/>
      </w:pPr>
      <w:r>
        <w:t>Ante fallo, rollback total; el Workspace permanece PENDING.</w:t>
      </w:r>
    </w:p>
    <w:p>
      <w:pPr>
        <w:pStyle w:val="Heading1"/>
        <w:keepNext/>
      </w:pPr>
      <w:r>
        <w:t>5. API, interfaz y auditoría</w:t>
      </w:r>
    </w:p>
    <w:p>
      <w:pPr>
        <w:pStyle w:val="Heading2"/>
        <w:keepNext/>
      </w:pPr>
      <w:r>
        <w:t>Contratos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1050"/>
        <w:gridCol w:w="5050"/>
        <w:gridCol w:w="32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Método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Ruta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Uso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GET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/project-workspaces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Inventario autorizado y filtros por status.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GET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/project-workspaces/{id}/initialization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Estado persistente o sintético readonly.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POST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/project-workspaces/{id}/initialization/preview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Proyección no persistente.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POST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/project-workspaces/{id}/initialization/start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Crear/reutilizar singleton y ejecutar checklist.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POST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/project-workspaces/{id}/initialization/validate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Revalidar un registro existente.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POST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/project-workspaces/{id}/activate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Activación transaccional separada.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GET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/project-workspaces/{id}/overview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Vista integrada del Project Workspace.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Frontend</w:t>
      </w:r>
    </w:p>
    <w:p>
      <w:pPr>
        <w:pStyle w:val="ListBullet"/>
      </w:pPr>
      <w:r>
        <w:t>Enterprise Explorer conserva la estructura publicada y distingue PENDING/ACTIVE.</w:t>
      </w:r>
    </w:p>
    <w:p>
      <w:pPr>
        <w:pStyle w:val="ListBullet"/>
      </w:pPr>
      <w:r>
        <w:t>My Project Workspaces incorpora filtros, status, initialization state, parent, manager, template y acciones gobernadas.</w:t>
      </w:r>
    </w:p>
    <w:p>
      <w:pPr>
        <w:pStyle w:val="ListBullet"/>
      </w:pPr>
      <w:r>
        <w:t>Project Overview presenta avance, blockers, warnings, snapshot, módulos, checklist y activación.</w:t>
      </w:r>
    </w:p>
    <w:p>
      <w:pPr>
        <w:pStyle w:val="ListBullet"/>
      </w:pPr>
      <w:r>
        <w:t>Los botones se derivan de can_initialize/can_activate del backend, no de suposiciones locales.</w:t>
      </w:r>
    </w:p>
    <w:p>
      <w:pPr>
        <w:pStyle w:val="ListBullet"/>
      </w:pPr>
      <w:r>
        <w:t>Los Project Number y Record Code se muestran readonly.</w:t>
      </w:r>
    </w:p>
    <w:p>
      <w:pPr>
        <w:pStyle w:val="ListBullet"/>
      </w:pPr>
      <w:r>
        <w:t>Los workspaces activos históricos se muestran al 100%, informativos, sin acciones de Initialization Preview/Start/Activate y sin crear backfill.</w:t>
      </w:r>
    </w:p>
    <w:p>
      <w:pPr>
        <w:pStyle w:val="ListBullet"/>
      </w:pPr>
      <w:r>
        <w:t>La revisión visual del localhost no registró errores de consola.</w:t>
      </w:r>
    </w:p>
    <w:p>
      <w:pPr>
        <w:pStyle w:val="Heading2"/>
        <w:keepNext/>
      </w:pPr>
      <w:r>
        <w:t>SecurityEvent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Evento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Momento</w:t>
            </w:r>
          </w:p>
        </w:tc>
      </w:tr>
      <w:t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project_workspace.initialization_started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Inicio efectivo de inicialización.</w:t>
            </w:r>
          </w:p>
        </w:tc>
      </w:tr>
      <w:t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project_workspace.initialization_validated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Checklist y hashes recalculados.</w:t>
            </w:r>
          </w:p>
        </w:tc>
      </w:tr>
      <w:t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project_workspace.initialization_blocked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Existe al menos un fallo bloqueante.</w:t>
            </w:r>
          </w:p>
        </w:tc>
      </w:tr>
      <w:t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project_workspace.ready_for_activation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Todos los checks bloqueantes pasan.</w:t>
            </w:r>
          </w:p>
        </w:tc>
      </w:tr>
      <w:t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project_workspace.initialization_failed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Fallo técnico persistido con Workspace PENDING.</w:t>
            </w:r>
          </w:p>
        </w:tc>
      </w:tr>
      <w:t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project_workspace.activation_failed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Activación abortada y rollback.</w:t>
            </w:r>
          </w:p>
        </w:tc>
      </w:tr>
      <w:tr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project_workspace.activated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Transición funcional a ACTIVE.</w:t>
            </w:r>
          </w:p>
        </w:tc>
      </w:tr>
    </w:tbl>
    <w:p>
      <w:pPr>
        <w:spacing w:after="0"/>
      </w:pPr>
    </w:p>
    <w:p>
      <w:r>
        <w:rPr>
          <w:i w:val="0"/>
        </w:rPr>
        <w:t>La metadata incluye tenant/workspace, Project Number, Record Code, actor, template/revision, estados, checklist_hash, validation_hash, módulos, blockers, timestamp y result.</w:t>
      </w:r>
    </w:p>
    <w:p>
      <w:pPr>
        <w:pStyle w:val="Heading1"/>
        <w:keepNext/>
      </w:pPr>
      <w:r>
        <w:t>6. Evidencia de pruebas y regresión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Validación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Resultado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Observación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Gate 05C · SQLite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54 passed, 2 skipped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Los 2 casos exclusivos de row-lock se reservan para PostgreSQL.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Gate 05C · PostgreSQL 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56 passed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Incluye full 05B→05C, 3 módulos, concurrencia de start/activate, rollback, RBAC y baseline aislado.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Migración PostgreSQL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Upgrade 0034→0035, downgrade 0035→0034 y re-upgrade a head.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Backend full suite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348 passed, 4 skipped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Regresión completa desde backend/; skips propios del perfil SQLite.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Frontend full suite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168 passed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26 archivos de prueba.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Frontend Gate 05C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15 passed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Overview, preview, checklist, acciones, 409, inventory y legado.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Ruff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app + tests, sin errores.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ESLint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 con 1 warning histórico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Warning react-hooks/set-state-in-effect preexistente en ProjectCreationWorkspace.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Prettier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Archivos frontend modificados formateados.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TypeScript / Vite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2.346 módulos transformados; build de producción correcto.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Docker / health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API healthy; database/redis ok; frontend HTTP 200.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Browser UI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USER MODE → Enterprise Explorer → My Project Workspaces → Project Overview; 0 errores de consola.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Cobertura funcional destacada</w:t>
      </w:r>
    </w:p>
    <w:p>
      <w:pPr>
        <w:pStyle w:val="ListBullet"/>
      </w:pPr>
      <w:r>
        <w:t>Preview no persistente; estados válidos; singleton único; idempotencia y ETag.</w:t>
      </w:r>
    </w:p>
    <w:p>
      <w:pPr>
        <w:pStyle w:val="ListBullet"/>
      </w:pPr>
      <w:r>
        <w:t>Manager/objetivo/parent/template/module/security faltantes o inválidos.</w:t>
      </w:r>
    </w:p>
    <w:p>
      <w:pPr>
        <w:pStyle w:val="ListBullet"/>
      </w:pPr>
      <w:r>
        <w:t>Template revision exacta y defaults explícito &gt; template &gt; tenant.</w:t>
      </w:r>
    </w:p>
    <w:p>
      <w:pPr>
        <w:pStyle w:val="ListBullet"/>
      </w:pPr>
      <w:r>
        <w:t>Scope, Schedule y Cost mínimos sin configuración profunda.</w:t>
      </w:r>
    </w:p>
    <w:p>
      <w:pPr>
        <w:pStyle w:val="ListBullet"/>
      </w:pPr>
      <w:r>
        <w:t>SoD, actor sin permiso, cross-tenant y stale version.</w:t>
      </w:r>
    </w:p>
    <w:p>
      <w:pPr>
        <w:pStyle w:val="ListBullet"/>
      </w:pPr>
      <w:r>
        <w:t>Fallo inyectado de start, rollback de activate y concurrencia PostgreSQL.</w:t>
      </w:r>
    </w:p>
    <w:p>
      <w:pPr>
        <w:pStyle w:val="ListBullet"/>
      </w:pPr>
      <w:r>
        <w:t>Identidad, Project Number, Record Code y CORE permanecen inmutables.</w:t>
      </w:r>
    </w:p>
    <w:p>
      <w:pPr>
        <w:pStyle w:val="ListBullet"/>
      </w:pPr>
      <w:r>
        <w:t>Flujo Gate 05B request→review→approve→materialize→initialize→activate.</w:t>
      </w:r>
    </w:p>
    <w:p>
      <w:pPr>
        <w:pStyle w:val="Heading2"/>
        <w:keepNext/>
      </w:pPr>
      <w:r>
        <w:t>Deuda histórica no originada por Gate 05C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4D6"/>
          <w:left w:val="single" w:sz="10" w:color="FFF4D6"/>
          <w:bottom w:val="single" w:sz="10" w:color="FFF4D6"/>
          <w:right w:val="single" w:sz="10" w:color="FFF4D6"/>
          <w:insideH w:val="single" w:sz="10" w:color="FFF4D6"/>
          <w:insideV w:val="single" w:sz="10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4"/>
              </w:rPr>
              <w:t>No bloqueante</w:t>
            </w:r>
            <w:r>
              <w:rPr>
                <w:rFonts w:ascii="Calibri" w:hAnsi="Calibri"/>
                <w:color w:val="111827"/>
                <w:sz w:val="21"/>
              </w:rPr>
              <w:br/>
              <w:t>Se conservan avisos React act(...) en pruebas BIM/App y un warning de effect/setState en el flujo 05B. Todas las suites pasan; estos avisos no fueron introducidos por Gate 05C y deben abordarse en hardening de calidad separado.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Protección del baseline persistente</w:t>
      </w:r>
    </w:p>
    <w:p>
      <w:r>
        <w:rPr>
          <w:i w:val="0"/>
        </w:rPr>
        <w:t>La QA funcional se ejecutó exclusivamente en bases efímeras. En PostgreSQL local persistente solo se aplicó la migración aditiva y se hicieron lecturas/verificaciones.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3100"/>
        <w:gridCol w:w="2600"/>
        <w:gridCol w:w="2300"/>
        <w:gridCol w:w="1360"/>
      </w:tblGrid>
      <w:tr>
        <w:trPr>
          <w:tblHeader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Control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Antes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Después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Resultado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Tenants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CORE release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ES-PYP-CORE-RECONCILED-20260809 · published · 14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Sin cambio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CORE drafts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Workspaces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14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Project Workspaces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Project P&amp;Pmis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ID 14 · PRJ-PPMIS · active · version 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Sin cambio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Project timestamps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2026-08-10 03:16:13.851844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Idénticos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Creation Requests reales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Initializations reales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Project Number next_value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Templates DRAFT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Identidad exacta protegida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Campo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Valor verificado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ID / code / external_key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14 / PRJ-PPMIS / PRJ-PYP-PPMIS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Record Code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01.03.01.02.01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Nombre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Desarrollo P&amp;Pmis Construction AI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Status / 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active / 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created_at / updated_at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2026-08-10 03:16:13.851844 / 2026-08-10 03:16:13.851844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E6F4EA"/>
          <w:left w:val="single" w:sz="10" w:color="E6F4EA"/>
          <w:bottom w:val="single" w:sz="10" w:color="E6F4EA"/>
          <w:right w:val="single" w:sz="10" w:color="E6F4EA"/>
          <w:insideH w:val="single" w:sz="10" w:color="E6F4EA"/>
          <w:insideV w:val="single" w:sz="10" w:color="E6F4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24"/>
              </w:rPr>
              <w:t>Baseline real: PASS</w:t>
            </w:r>
            <w:r>
              <w:rPr>
                <w:rFonts w:ascii="Calibri" w:hAnsi="Calibri"/>
                <w:color w:val="111827"/>
                <w:sz w:val="21"/>
              </w:rPr>
              <w:br/>
              <w:t>No se inicializó, activó, publicó ni modificó el Project Workspace P&amp;Pmis existente; no se consumió numeración y no se creó una revisión CORE.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Riesgos, operación y siguiente incremento</w:t>
      </w:r>
    </w:p>
    <w:p>
      <w:pPr>
        <w:pStyle w:val="Heading2"/>
        <w:keepNext/>
      </w:pPr>
      <w:r>
        <w:t>Riesgos pendientes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0E5"/>
          <w:left w:val="single" w:sz="6" w:color="D7E0E5"/>
          <w:bottom w:val="single" w:sz="6" w:color="D7E0E5"/>
          <w:right w:val="single" w:sz="6" w:color="D7E0E5"/>
          <w:insideH w:val="single" w:sz="6" w:color="D7E0E5"/>
          <w:insideV w:val="single" w:sz="6" w:color="D7E0E5"/>
        </w:tblBorders>
      </w:tblPr>
      <w:tblGrid>
        <w:gridCol w:w="3500"/>
        <w:gridCol w:w="1100"/>
        <w:gridCol w:w="4760"/>
      </w:tblGrid>
      <w:tr>
        <w:trPr>
          <w:tblHeader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Riesgo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Nivel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E2533"/>
                <w:sz w:val="18"/>
              </w:rPr>
              <w:t>Tratamiento recomendado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Workspaces activos históricos sin snapshot/manager/currency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Bajo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Mantener readonly como hoy; definir migración administrativa explícita futura, nunca backfill automático.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Catálogo KNOWN_MODULES todavía explícito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Medio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En el siguiente incremento, evaluar registry publicado y versionado sin abrir creación arbitraria de módulos.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Warnings históricos de React tests/lint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Bajo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Crear tarea de hardening separada para act(...) y effect/setState.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Workers/beat no fueron recreados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Bajo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7"/>
              </w:rPr>
              <w:t>No consumen Gate 05C; recrearlos solo cuando se integren tareas asíncronas reales.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Operación local</w:t>
      </w:r>
    </w:p>
    <w:p>
      <w:pPr>
        <w:pStyle w:val="ListBullet"/>
      </w:pPr>
      <w:r>
        <w:t>Frontend: http://127.0.0.1:5173/app</w:t>
      </w:r>
    </w:p>
    <w:p>
      <w:pPr>
        <w:pStyle w:val="ListBullet"/>
      </w:pPr>
      <w:r>
        <w:t>API: http://127.0.0.1:8000</w:t>
      </w:r>
    </w:p>
    <w:p>
      <w:pPr>
        <w:pStyle w:val="ListBullet"/>
      </w:pPr>
      <w:r>
        <w:t>Health ready: database=ok, redis=ok, environment=local.</w:t>
      </w:r>
    </w:p>
    <w:p>
      <w:pPr>
        <w:pStyle w:val="ListBullet"/>
      </w:pPr>
      <w:r>
        <w:t>Alembic: 20260812_0035 (head).</w:t>
      </w:r>
    </w:p>
    <w:p>
      <w:pPr>
        <w:pStyle w:val="ListBullet"/>
      </w:pPr>
      <w:r>
        <w:t>Contenedores API, frontend, DB, Redis, worker y beat en ejecución.</w:t>
      </w:r>
    </w:p>
    <w:p>
      <w:pPr>
        <w:pStyle w:val="Heading2"/>
        <w:keepNext/>
      </w:pPr>
      <w:r>
        <w:t>Siguiente incremento recomendado</w:t>
      </w:r>
    </w:p>
    <w:p>
      <w:r>
        <w:rPr>
          <w:i w:val="0"/>
        </w:rPr>
        <w:t>Continuar con Project Workspace Operation/Setup por dominio, iniciando por un Gate explícito posterior para configuración operativa de Scope Manager. Debe consumir únicamente workspaces ACTIVE, conservar versionado y auditoría, y no mezclar configuración detallada de Schedule, Cost, BIM o P6 en el mismo incremento.</w:t>
      </w:r>
    </w:p>
    <w:p>
      <w:pPr>
        <w:pStyle w:val="Heading2"/>
        <w:keepNext/>
      </w:pPr>
      <w:r>
        <w:t>Archivos principales</w:t>
      </w:r>
    </w:p>
    <w:p>
      <w:pPr>
        <w:pStyle w:val="ListBullet"/>
      </w:pPr>
      <w:r>
        <w:t>backend/app/modules/project_workspace_initialization/{models,schemas,service,router}.py</w:t>
      </w:r>
    </w:p>
    <w:p>
      <w:pPr>
        <w:pStyle w:val="ListBullet"/>
      </w:pPr>
      <w:r>
        <w:t>backend/alembic/versions/20260812_0035_project_workspace_initialization.py</w:t>
      </w:r>
    </w:p>
    <w:p>
      <w:pPr>
        <w:pStyle w:val="ListBullet"/>
      </w:pPr>
      <w:r>
        <w:t>backend/app/modules/project_creation/{schemas,service}.py</w:t>
      </w:r>
    </w:p>
    <w:p>
      <w:pPr>
        <w:pStyle w:val="ListBullet"/>
      </w:pPr>
      <w:r>
        <w:t>backend/app/modules/enterprise_structure/{constants,permissions}.py</w:t>
      </w:r>
    </w:p>
    <w:p>
      <w:pPr>
        <w:pStyle w:val="ListBullet"/>
      </w:pPr>
      <w:r>
        <w:t>frontend/src/features/enterprise-structure/components/ProjectWorkspaceLifecycle.tsx</w:t>
      </w:r>
    </w:p>
    <w:p>
      <w:pPr>
        <w:pStyle w:val="ListBullet"/>
      </w:pPr>
      <w:r>
        <w:t>frontend/src/features/enterprise-structure/{api,types,enterpriseStructure.css}</w:t>
      </w:r>
    </w:p>
    <w:p>
      <w:pPr>
        <w:pStyle w:val="ListBullet"/>
      </w:pPr>
      <w:r>
        <w:t>frontend/src/features/enterprise-structure/pages/EnterpriseExplorerPage.tsx</w:t>
      </w:r>
    </w:p>
    <w:p>
      <w:pPr>
        <w:pStyle w:val="ListBullet"/>
      </w:pPr>
      <w:r>
        <w:t>backend/tests/test_project_workspace_initialization.py</w:t>
      </w:r>
    </w:p>
    <w:p>
      <w:pPr>
        <w:pStyle w:val="ListBullet"/>
      </w:pPr>
      <w:r>
        <w:t>docker-compose.gate05c.yml y .github/workflows/ci.yml</w:t>
      </w:r>
    </w:p>
    <w:p>
      <w:pPr>
        <w:pStyle w:val="Heading2"/>
        <w:keepNext/>
      </w:pPr>
      <w:r>
        <w:t>Estado final exclusivo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E6F4EA"/>
          <w:left w:val="single" w:sz="10" w:color="E6F4EA"/>
          <w:bottom w:val="single" w:sz="10" w:color="E6F4EA"/>
          <w:right w:val="single" w:sz="10" w:color="E6F4EA"/>
          <w:insideH w:val="single" w:sz="10" w:color="E6F4EA"/>
          <w:insideV w:val="single" w:sz="10" w:color="E6F4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24"/>
              </w:rPr>
              <w:t>READY_FOR_PROJECT_WORKSPACE_OPERATION</w:t>
            </w:r>
            <w:r>
              <w:rPr>
                <w:rFonts w:ascii="Calibri" w:hAnsi="Calibri"/>
                <w:color w:val="111827"/>
                <w:sz w:val="21"/>
              </w:rPr>
              <w:br/>
              <w:t>Los criterios del Gate 05C están implementados y verificados. El sistema queda detenido en el límite solicitado, antes de configuración profunda de Scope, Schedule, Cost, BIM o P6.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E6F7A"/>
        <w:sz w:val="16"/>
      </w:rPr>
      <w:t>P&amp;Pmis Construction AI · Documento técnico de implementación · 12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4" w:color="C9D4DB"/>
        <w:left w:val="single" w:sz="4" w:color="C9D4DB"/>
        <w:bottom w:val="single" w:sz="4" w:color="C9D4DB"/>
        <w:right w:val="single" w:sz="4" w:color="C9D4DB"/>
        <w:insideH w:val="single" w:sz="4" w:color="C9D4DB"/>
        <w:insideV w:val="single" w:sz="4" w:color="C9D4DB"/>
      </w:tblBorders>
    </w:tblPr>
    <w:tblGrid>
      <w:gridCol w:w="6000"/>
      <w:gridCol w:w="3360"/>
    </w:tblGrid>
    <w:tr>
      <w:tc>
        <w:tcPr>
          <w:tcW w:type="dxa" w:w="6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Calibri" w:hAnsi="Calibri"/>
              <w:b/>
              <w:color w:val="0E2533"/>
              <w:sz w:val="18"/>
            </w:rPr>
            <w:t>P&amp;Pmis Construction AI</w:t>
          </w:r>
        </w:p>
      </w:tc>
      <w:tc>
        <w:tcPr>
          <w:tcW w:type="dxa" w:w="3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E6F7A"/>
              <w:sz w:val="17"/>
            </w:rPr>
            <w:t>Informe técnico | Gate 05C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25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E25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E6F7A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64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05C - Project Workspace Initialization &amp; Activation</dc:title>
  <dc:subject>Implementación, validación y despliegue del Gate 05C</dc:subject>
  <dc:creator>P&amp;Pmis Construction AI</dc:creator>
  <cp:keywords>Gate 05C, Project Workspace, Initialization, Activation, P&amp;Pmis</cp:keywords>
  <dc:description>Generado a partir de evidencia del repositorio y pruebas ejecutadas el 12 de agosto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